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F013" w14:textId="77777777" w:rsidR="00075B47" w:rsidRDefault="00075B47" w:rsidP="001C3522">
      <w:bookmarkStart w:id="0" w:name="_Toc15306267"/>
    </w:p>
    <w:p w14:paraId="29DD030A" w14:textId="77777777" w:rsidR="00075B47" w:rsidRDefault="00075B47" w:rsidP="001C3522"/>
    <w:p w14:paraId="1ECA4D1C" w14:textId="77777777" w:rsidR="00075B47" w:rsidRDefault="00075B47" w:rsidP="001C3522"/>
    <w:p w14:paraId="51FCE0AB" w14:textId="77777777" w:rsidR="00075B47" w:rsidRDefault="00773257" w:rsidP="001C3522">
      <w:pPr>
        <w:jc w:val="center"/>
        <w:rPr>
          <w:rFonts w:ascii="黑体" w:eastAsia="黑体" w:hAnsi="黑体"/>
          <w:sz w:val="72"/>
          <w:szCs w:val="72"/>
        </w:rPr>
      </w:pPr>
      <w:bookmarkStart w:id="1" w:name="_Toc15378441"/>
      <w:bookmarkStart w:id="2" w:name="_Toc15396475"/>
      <w:bookmarkStart w:id="3" w:name="_Toc15396597"/>
      <w:bookmarkStart w:id="4" w:name="_Toc15377425"/>
      <w:bookmarkStart w:id="5" w:name="_Toc15377193"/>
      <w:r>
        <w:rPr>
          <w:rFonts w:ascii="黑体" w:eastAsia="黑体" w:hAnsi="黑体"/>
          <w:sz w:val="72"/>
          <w:szCs w:val="72"/>
        </w:rPr>
        <w:t>2020</w:t>
      </w:r>
      <w:r>
        <w:rPr>
          <w:rFonts w:ascii="黑体" w:eastAsia="黑体" w:hAnsi="黑体" w:hint="eastAsia"/>
          <w:sz w:val="72"/>
          <w:szCs w:val="72"/>
        </w:rPr>
        <w:t>年度</w:t>
      </w:r>
      <w:bookmarkEnd w:id="1"/>
      <w:bookmarkEnd w:id="2"/>
      <w:bookmarkEnd w:id="3"/>
      <w:bookmarkEnd w:id="4"/>
      <w:bookmarkEnd w:id="5"/>
    </w:p>
    <w:p w14:paraId="6D43F47B" w14:textId="77777777" w:rsidR="00075B47" w:rsidRDefault="00773257" w:rsidP="001C3522">
      <w:pPr>
        <w:jc w:val="center"/>
        <w:rPr>
          <w:rFonts w:ascii="方正小标宋简体" w:eastAsia="方正小标宋简体"/>
          <w:sz w:val="72"/>
          <w:szCs w:val="72"/>
        </w:rPr>
      </w:pPr>
      <w:bookmarkStart w:id="6" w:name="_Toc15377194"/>
      <w:bookmarkStart w:id="7" w:name="_Toc15396598"/>
      <w:bookmarkStart w:id="8" w:name="_Toc15306268"/>
      <w:bookmarkStart w:id="9" w:name="_Toc15377426"/>
      <w:bookmarkStart w:id="10" w:name="_Toc15378442"/>
      <w:bookmarkStart w:id="11" w:name="_Toc15396476"/>
      <w:bookmarkEnd w:id="0"/>
      <w:r>
        <w:rPr>
          <w:rFonts w:ascii="方正小标宋简体" w:eastAsia="方正小标宋简体" w:hint="eastAsia"/>
          <w:sz w:val="72"/>
          <w:szCs w:val="72"/>
        </w:rPr>
        <w:t>中国国际贸易促进委员会</w:t>
      </w:r>
    </w:p>
    <w:p w14:paraId="63071641" w14:textId="77777777" w:rsidR="00075B47" w:rsidRDefault="00773257" w:rsidP="001C3522">
      <w:pPr>
        <w:jc w:val="center"/>
        <w:rPr>
          <w:rFonts w:ascii="方正小标宋简体" w:eastAsia="方正小标宋简体"/>
          <w:sz w:val="72"/>
          <w:szCs w:val="72"/>
        </w:rPr>
      </w:pPr>
      <w:r>
        <w:rPr>
          <w:rFonts w:ascii="方正小标宋简体" w:eastAsia="方正小标宋简体" w:hint="eastAsia"/>
          <w:sz w:val="72"/>
          <w:szCs w:val="72"/>
        </w:rPr>
        <w:t>四川省阿坝州委员会</w:t>
      </w:r>
    </w:p>
    <w:p w14:paraId="21EDBA52" w14:textId="77777777" w:rsidR="00075B47" w:rsidRDefault="00773257" w:rsidP="001C3522">
      <w:pPr>
        <w:jc w:val="center"/>
        <w:rPr>
          <w:rFonts w:ascii="方正小标宋简体" w:eastAsia="方正小标宋简体"/>
          <w:sz w:val="72"/>
          <w:szCs w:val="72"/>
        </w:rPr>
      </w:pPr>
      <w:r>
        <w:rPr>
          <w:rFonts w:ascii="方正小标宋简体" w:eastAsia="方正小标宋简体" w:hint="eastAsia"/>
          <w:sz w:val="72"/>
          <w:szCs w:val="72"/>
        </w:rPr>
        <w:t>部门决算</w:t>
      </w:r>
      <w:bookmarkEnd w:id="6"/>
      <w:bookmarkEnd w:id="7"/>
      <w:bookmarkEnd w:id="8"/>
      <w:bookmarkEnd w:id="9"/>
      <w:bookmarkEnd w:id="10"/>
      <w:bookmarkEnd w:id="11"/>
    </w:p>
    <w:p w14:paraId="3811952F" w14:textId="77777777" w:rsidR="00075B47" w:rsidRDefault="00075B47" w:rsidP="001C3522">
      <w:pPr>
        <w:widowControl/>
        <w:jc w:val="center"/>
        <w:rPr>
          <w:rFonts w:ascii="方正小标宋简体" w:eastAsia="方正小标宋简体" w:hAnsi="宋体" w:hint="eastAsia"/>
          <w:color w:val="000000"/>
          <w:sz w:val="36"/>
          <w:szCs w:val="36"/>
        </w:rPr>
      </w:pPr>
    </w:p>
    <w:p w14:paraId="15950B29" w14:textId="77777777" w:rsidR="00075B47" w:rsidRDefault="00075B47" w:rsidP="001C3522">
      <w:pPr>
        <w:rPr>
          <w:rFonts w:ascii="方正小标宋简体" w:eastAsia="方正小标宋简体" w:hAnsi="宋体" w:hint="eastAsia"/>
          <w:sz w:val="36"/>
          <w:szCs w:val="36"/>
        </w:rPr>
      </w:pPr>
    </w:p>
    <w:p w14:paraId="11D9EAA1" w14:textId="77777777" w:rsidR="00075B47" w:rsidRDefault="00075B47" w:rsidP="001C3522">
      <w:pPr>
        <w:rPr>
          <w:rFonts w:ascii="方正小标宋简体" w:eastAsia="方正小标宋简体" w:hAnsi="宋体" w:hint="eastAsia"/>
          <w:sz w:val="36"/>
          <w:szCs w:val="36"/>
        </w:rPr>
      </w:pPr>
    </w:p>
    <w:p w14:paraId="700AE7F2" w14:textId="77777777" w:rsidR="00075B47" w:rsidRDefault="00075B47" w:rsidP="001C3522">
      <w:pPr>
        <w:rPr>
          <w:rFonts w:ascii="方正小标宋简体" w:eastAsia="方正小标宋简体" w:hAnsi="宋体" w:hint="eastAsia"/>
          <w:sz w:val="36"/>
          <w:szCs w:val="36"/>
        </w:rPr>
      </w:pPr>
    </w:p>
    <w:p w14:paraId="6D71175D" w14:textId="77777777" w:rsidR="00075B47" w:rsidRDefault="00075B47" w:rsidP="001C3522">
      <w:pPr>
        <w:rPr>
          <w:rFonts w:ascii="方正小标宋简体" w:eastAsia="方正小标宋简体" w:hAnsi="宋体" w:hint="eastAsia"/>
          <w:sz w:val="36"/>
          <w:szCs w:val="36"/>
        </w:rPr>
      </w:pPr>
    </w:p>
    <w:p w14:paraId="269A2CB8" w14:textId="77777777" w:rsidR="00075B47" w:rsidRDefault="00075B47" w:rsidP="001C3522">
      <w:pPr>
        <w:rPr>
          <w:rFonts w:ascii="方正小标宋简体" w:eastAsia="方正小标宋简体" w:hAnsi="宋体" w:hint="eastAsia"/>
          <w:sz w:val="36"/>
          <w:szCs w:val="36"/>
        </w:rPr>
      </w:pPr>
    </w:p>
    <w:p w14:paraId="03B251E9" w14:textId="77777777" w:rsidR="00075B47" w:rsidRDefault="00075B47" w:rsidP="001C3522">
      <w:pPr>
        <w:rPr>
          <w:rFonts w:ascii="方正小标宋简体" w:eastAsia="方正小标宋简体" w:hAnsi="宋体" w:hint="eastAsia"/>
          <w:sz w:val="36"/>
          <w:szCs w:val="36"/>
        </w:rPr>
      </w:pPr>
    </w:p>
    <w:p w14:paraId="6AFCFA8F" w14:textId="77777777" w:rsidR="00075B47" w:rsidRDefault="00075B47" w:rsidP="001C3522">
      <w:pPr>
        <w:rPr>
          <w:rFonts w:ascii="方正小标宋简体" w:eastAsia="方正小标宋简体" w:hAnsi="宋体" w:hint="eastAsia"/>
          <w:sz w:val="36"/>
          <w:szCs w:val="36"/>
        </w:rPr>
      </w:pPr>
    </w:p>
    <w:p w14:paraId="06253285" w14:textId="77777777" w:rsidR="00075B47" w:rsidRDefault="00075B47" w:rsidP="001C3522">
      <w:pPr>
        <w:rPr>
          <w:rFonts w:ascii="方正小标宋简体" w:eastAsia="方正小标宋简体" w:hAnsi="宋体" w:hint="eastAsia"/>
          <w:sz w:val="36"/>
          <w:szCs w:val="36"/>
        </w:rPr>
      </w:pPr>
    </w:p>
    <w:p w14:paraId="5C0FC173" w14:textId="77777777" w:rsidR="00075B47" w:rsidRDefault="00773257" w:rsidP="001C3522">
      <w:pPr>
        <w:autoSpaceDE w:val="0"/>
        <w:autoSpaceDN w:val="0"/>
        <w:ind w:leftChars="200" w:left="420"/>
        <w:jc w:val="left"/>
        <w:rPr>
          <w:rFonts w:ascii="宋体" w:hAnsi="宋体"/>
          <w:sz w:val="32"/>
          <w:szCs w:val="32"/>
        </w:rPr>
      </w:pPr>
      <w:r>
        <w:rPr>
          <w:rFonts w:ascii="宋体" w:hAnsi="宋体" w:cs="仿宋_GB2312" w:hint="eastAsia"/>
          <w:sz w:val="32"/>
          <w:szCs w:val="32"/>
        </w:rPr>
        <w:t>保密审查情况：已审查，内容审定</w:t>
      </w:r>
    </w:p>
    <w:p w14:paraId="637D4E43" w14:textId="77777777" w:rsidR="00075B47" w:rsidRDefault="00773257" w:rsidP="001C3522">
      <w:pPr>
        <w:autoSpaceDE w:val="0"/>
        <w:autoSpaceDN w:val="0"/>
        <w:ind w:leftChars="200" w:left="420"/>
        <w:jc w:val="left"/>
        <w:rPr>
          <w:rFonts w:ascii="宋体" w:hAnsi="宋体"/>
          <w:sz w:val="32"/>
          <w:szCs w:val="32"/>
        </w:rPr>
      </w:pPr>
      <w:r>
        <w:rPr>
          <w:rFonts w:ascii="宋体" w:hAnsi="宋体" w:cs="仿宋_GB2312" w:hint="eastAsia"/>
          <w:sz w:val="32"/>
          <w:szCs w:val="32"/>
        </w:rPr>
        <w:t>部门主要负责人审签情况：已审签，同意对外公开</w:t>
      </w:r>
    </w:p>
    <w:p w14:paraId="59305959" w14:textId="77777777" w:rsidR="00075B47" w:rsidRDefault="00075B47" w:rsidP="001C3522">
      <w:pPr>
        <w:widowControl/>
        <w:jc w:val="center"/>
        <w:rPr>
          <w:rFonts w:ascii="方正小标宋简体" w:eastAsia="方正小标宋简体" w:hAnsi="宋体" w:hint="eastAsia"/>
          <w:color w:val="000000"/>
          <w:sz w:val="36"/>
          <w:szCs w:val="36"/>
        </w:rPr>
      </w:pPr>
    </w:p>
    <w:p w14:paraId="2EE09296" w14:textId="77777777" w:rsidR="00075B47" w:rsidRDefault="00773257" w:rsidP="001C3522">
      <w:pPr>
        <w:widowControl/>
        <w:jc w:val="center"/>
        <w:rPr>
          <w:rFonts w:ascii="黑体" w:eastAsia="黑体" w:hAnsi="黑体"/>
          <w:color w:val="000000"/>
          <w:sz w:val="48"/>
          <w:szCs w:val="48"/>
        </w:rPr>
      </w:pPr>
      <w:r>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14:paraId="78644381" w14:textId="77777777" w:rsidR="00075B47" w:rsidRDefault="00773257" w:rsidP="001C3522">
      <w:pPr>
        <w:pStyle w:val="TOC1"/>
        <w:jc w:val="center"/>
        <w:rPr>
          <w:rFonts w:hAnsiTheme="minorHAnsi"/>
          <w:b w:val="0"/>
          <w:bCs w:val="0"/>
          <w:sz w:val="32"/>
          <w:szCs w:val="32"/>
        </w:rPr>
      </w:pPr>
      <w:r>
        <w:rPr>
          <w:rFonts w:hAnsiTheme="minorHAnsi" w:hint="eastAsia"/>
          <w:b w:val="0"/>
          <w:bCs w:val="0"/>
          <w:sz w:val="32"/>
          <w:szCs w:val="32"/>
        </w:rPr>
        <w:t>公开时间：</w:t>
      </w:r>
      <w:r>
        <w:rPr>
          <w:rFonts w:hAnsiTheme="minorHAnsi" w:hint="eastAsia"/>
          <w:b w:val="0"/>
          <w:bCs w:val="0"/>
          <w:sz w:val="32"/>
          <w:szCs w:val="32"/>
        </w:rPr>
        <w:t>2021</w:t>
      </w:r>
      <w:r>
        <w:rPr>
          <w:rFonts w:hAnsiTheme="minorHAnsi" w:hint="eastAsia"/>
          <w:b w:val="0"/>
          <w:bCs w:val="0"/>
          <w:sz w:val="32"/>
          <w:szCs w:val="32"/>
        </w:rPr>
        <w:t>年</w:t>
      </w:r>
      <w:r>
        <w:rPr>
          <w:rFonts w:hAnsiTheme="minorHAnsi" w:hint="eastAsia"/>
          <w:b w:val="0"/>
          <w:bCs w:val="0"/>
          <w:sz w:val="32"/>
          <w:szCs w:val="32"/>
        </w:rPr>
        <w:t xml:space="preserve"> </w:t>
      </w:r>
      <w:r>
        <w:rPr>
          <w:rFonts w:hAnsiTheme="minorHAnsi"/>
          <w:b w:val="0"/>
          <w:bCs w:val="0"/>
          <w:sz w:val="32"/>
          <w:szCs w:val="32"/>
        </w:rPr>
        <w:t>9</w:t>
      </w:r>
      <w:r>
        <w:rPr>
          <w:rFonts w:hAnsiTheme="minorHAnsi" w:hint="eastAsia"/>
          <w:b w:val="0"/>
          <w:bCs w:val="0"/>
          <w:sz w:val="32"/>
          <w:szCs w:val="32"/>
        </w:rPr>
        <w:t>月</w:t>
      </w:r>
      <w:r>
        <w:rPr>
          <w:rFonts w:hAnsiTheme="minorHAnsi"/>
          <w:b w:val="0"/>
          <w:bCs w:val="0"/>
          <w:sz w:val="32"/>
          <w:szCs w:val="32"/>
        </w:rPr>
        <w:t>26</w:t>
      </w:r>
      <w:r>
        <w:rPr>
          <w:rFonts w:hAnsiTheme="minorHAnsi" w:hint="eastAsia"/>
          <w:b w:val="0"/>
          <w:bCs w:val="0"/>
          <w:sz w:val="32"/>
          <w:szCs w:val="32"/>
        </w:rPr>
        <w:t xml:space="preserve"> </w:t>
      </w:r>
      <w:r>
        <w:rPr>
          <w:rFonts w:hAnsiTheme="minorHAnsi" w:hint="eastAsia"/>
          <w:b w:val="0"/>
          <w:bCs w:val="0"/>
          <w:sz w:val="32"/>
          <w:szCs w:val="32"/>
        </w:rPr>
        <w:t>日</w:t>
      </w:r>
    </w:p>
    <w:p w14:paraId="397EA2DA" w14:textId="6FA6379D"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b w:val="0"/>
          <w:bCs w:val="0"/>
          <w:caps w:val="0"/>
          <w:sz w:val="36"/>
          <w:szCs w:val="36"/>
        </w:rPr>
        <w:fldChar w:fldCharType="begin"/>
      </w:r>
      <w:r>
        <w:rPr>
          <w:b w:val="0"/>
          <w:bCs w:val="0"/>
          <w:caps w:val="0"/>
          <w:sz w:val="36"/>
          <w:szCs w:val="36"/>
        </w:rPr>
        <w:instrText xml:space="preserve"> TOC \o \u </w:instrText>
      </w:r>
      <w:r>
        <w:rPr>
          <w:b w:val="0"/>
          <w:bCs w:val="0"/>
          <w:caps w:val="0"/>
          <w:sz w:val="36"/>
          <w:szCs w:val="36"/>
        </w:rPr>
        <w:fldChar w:fldCharType="separate"/>
      </w:r>
      <w:r>
        <w:rPr>
          <w:rFonts w:ascii="黑体" w:eastAsia="黑体" w:hAnsi="黑体"/>
          <w:b w:val="0"/>
          <w:noProof/>
          <w:sz w:val="21"/>
          <w:szCs w:val="21"/>
        </w:rPr>
        <w:t>第一部分</w:t>
      </w:r>
      <w:r>
        <w:rPr>
          <w:rFonts w:ascii="黑体" w:eastAsia="黑体" w:hAnsi="黑体"/>
          <w:b w:val="0"/>
          <w:noProof/>
          <w:sz w:val="21"/>
          <w:szCs w:val="21"/>
        </w:rPr>
        <w:t xml:space="preserve"> </w:t>
      </w:r>
      <w:r>
        <w:rPr>
          <w:rFonts w:ascii="黑体" w:eastAsia="黑体" w:hAnsi="黑体"/>
          <w:b w:val="0"/>
          <w:bCs w:val="0"/>
          <w:noProof/>
          <w:sz w:val="21"/>
          <w:szCs w:val="21"/>
        </w:rPr>
        <w:t>部门概况</w:t>
      </w:r>
      <w:r>
        <w:rPr>
          <w:noProof/>
          <w:sz w:val="21"/>
          <w:szCs w:val="21"/>
        </w:rPr>
        <w:tab/>
      </w:r>
      <w:r>
        <w:rPr>
          <w:noProof/>
          <w:sz w:val="21"/>
          <w:szCs w:val="21"/>
        </w:rPr>
        <w:fldChar w:fldCharType="begin"/>
      </w:r>
      <w:r>
        <w:rPr>
          <w:noProof/>
          <w:sz w:val="21"/>
          <w:szCs w:val="21"/>
        </w:rPr>
        <w:instrText xml:space="preserve"> PAGEREF _Toc83411395 \h </w:instrText>
      </w:r>
      <w:r>
        <w:rPr>
          <w:noProof/>
          <w:sz w:val="21"/>
          <w:szCs w:val="21"/>
        </w:rPr>
      </w:r>
      <w:r>
        <w:rPr>
          <w:noProof/>
          <w:sz w:val="21"/>
          <w:szCs w:val="21"/>
        </w:rPr>
        <w:fldChar w:fldCharType="separate"/>
      </w:r>
      <w:r w:rsidR="00514FC3">
        <w:rPr>
          <w:noProof/>
          <w:sz w:val="21"/>
          <w:szCs w:val="21"/>
        </w:rPr>
        <w:t>4</w:t>
      </w:r>
      <w:r>
        <w:rPr>
          <w:noProof/>
          <w:sz w:val="21"/>
          <w:szCs w:val="21"/>
        </w:rPr>
        <w:fldChar w:fldCharType="end"/>
      </w:r>
    </w:p>
    <w:p w14:paraId="4A3A49C1" w14:textId="4A5F087B"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hAnsi="黑体"/>
          <w:noProof/>
          <w:color w:val="000000"/>
          <w:sz w:val="21"/>
          <w:szCs w:val="21"/>
        </w:rPr>
        <w:t>一、基</w:t>
      </w:r>
      <w:r>
        <w:rPr>
          <w:rFonts w:ascii="黑体" w:eastAsia="黑体" w:hAnsi="黑体"/>
          <w:noProof/>
          <w:sz w:val="21"/>
          <w:szCs w:val="21"/>
        </w:rPr>
        <w:t>本职能及主要工作</w:t>
      </w:r>
      <w:r>
        <w:rPr>
          <w:noProof/>
          <w:sz w:val="21"/>
          <w:szCs w:val="21"/>
        </w:rPr>
        <w:tab/>
      </w:r>
      <w:r>
        <w:rPr>
          <w:noProof/>
          <w:sz w:val="21"/>
          <w:szCs w:val="21"/>
        </w:rPr>
        <w:fldChar w:fldCharType="begin"/>
      </w:r>
      <w:r>
        <w:rPr>
          <w:noProof/>
          <w:sz w:val="21"/>
          <w:szCs w:val="21"/>
        </w:rPr>
        <w:instrText xml:space="preserve"> PAGEREF _Toc83411396 \h </w:instrText>
      </w:r>
      <w:r>
        <w:rPr>
          <w:noProof/>
          <w:sz w:val="21"/>
          <w:szCs w:val="21"/>
        </w:rPr>
      </w:r>
      <w:r>
        <w:rPr>
          <w:noProof/>
          <w:sz w:val="21"/>
          <w:szCs w:val="21"/>
        </w:rPr>
        <w:fldChar w:fldCharType="separate"/>
      </w:r>
      <w:r w:rsidR="00514FC3">
        <w:rPr>
          <w:noProof/>
          <w:sz w:val="21"/>
          <w:szCs w:val="21"/>
        </w:rPr>
        <w:t>4</w:t>
      </w:r>
      <w:r>
        <w:rPr>
          <w:noProof/>
          <w:sz w:val="21"/>
          <w:szCs w:val="21"/>
        </w:rPr>
        <w:fldChar w:fldCharType="end"/>
      </w:r>
    </w:p>
    <w:p w14:paraId="392C52AC" w14:textId="1D495229"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Cs/>
          <w:i w:val="0"/>
          <w:iCs w:val="0"/>
          <w:noProof/>
          <w:color w:val="000000"/>
          <w:sz w:val="21"/>
          <w:szCs w:val="21"/>
        </w:rPr>
        <w:t>（一）主要职能。</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_Toc83411397 \h </w:instrText>
      </w:r>
      <w:r>
        <w:rPr>
          <w:i w:val="0"/>
          <w:iCs w:val="0"/>
          <w:noProof/>
          <w:sz w:val="21"/>
          <w:szCs w:val="21"/>
        </w:rPr>
      </w:r>
      <w:r>
        <w:rPr>
          <w:i w:val="0"/>
          <w:iCs w:val="0"/>
          <w:noProof/>
          <w:sz w:val="21"/>
          <w:szCs w:val="21"/>
        </w:rPr>
        <w:fldChar w:fldCharType="separate"/>
      </w:r>
      <w:r w:rsidR="00514FC3">
        <w:rPr>
          <w:i w:val="0"/>
          <w:iCs w:val="0"/>
          <w:noProof/>
          <w:sz w:val="21"/>
          <w:szCs w:val="21"/>
        </w:rPr>
        <w:t>4</w:t>
      </w:r>
      <w:r>
        <w:rPr>
          <w:i w:val="0"/>
          <w:iCs w:val="0"/>
          <w:noProof/>
          <w:sz w:val="21"/>
          <w:szCs w:val="21"/>
        </w:rPr>
        <w:fldChar w:fldCharType="end"/>
      </w:r>
    </w:p>
    <w:p w14:paraId="746C56FD" w14:textId="0B9A82A0"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Cs/>
          <w:i w:val="0"/>
          <w:iCs w:val="0"/>
          <w:noProof/>
          <w:color w:val="000000"/>
          <w:sz w:val="21"/>
          <w:szCs w:val="21"/>
        </w:rPr>
        <w:t>（二）</w:t>
      </w:r>
      <w:r>
        <w:rPr>
          <w:rFonts w:ascii="仿宋" w:eastAsia="仿宋" w:hAnsi="仿宋"/>
          <w:bCs/>
          <w:i w:val="0"/>
          <w:iCs w:val="0"/>
          <w:noProof/>
          <w:color w:val="000000"/>
          <w:sz w:val="21"/>
          <w:szCs w:val="21"/>
        </w:rPr>
        <w:t>2020</w:t>
      </w:r>
      <w:r>
        <w:rPr>
          <w:rFonts w:ascii="仿宋" w:eastAsia="仿宋" w:hAnsi="仿宋"/>
          <w:bCs/>
          <w:i w:val="0"/>
          <w:iCs w:val="0"/>
          <w:noProof/>
          <w:color w:val="000000"/>
          <w:sz w:val="21"/>
          <w:szCs w:val="21"/>
        </w:rPr>
        <w:t>年重点工作完成情况。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_Toc83411398 \h </w:instrText>
      </w:r>
      <w:r>
        <w:rPr>
          <w:i w:val="0"/>
          <w:iCs w:val="0"/>
          <w:noProof/>
          <w:sz w:val="21"/>
          <w:szCs w:val="21"/>
        </w:rPr>
      </w:r>
      <w:r>
        <w:rPr>
          <w:i w:val="0"/>
          <w:iCs w:val="0"/>
          <w:noProof/>
          <w:sz w:val="21"/>
          <w:szCs w:val="21"/>
        </w:rPr>
        <w:fldChar w:fldCharType="separate"/>
      </w:r>
      <w:r w:rsidR="00514FC3">
        <w:rPr>
          <w:i w:val="0"/>
          <w:iCs w:val="0"/>
          <w:noProof/>
          <w:sz w:val="21"/>
          <w:szCs w:val="21"/>
        </w:rPr>
        <w:t>4</w:t>
      </w:r>
      <w:r>
        <w:rPr>
          <w:i w:val="0"/>
          <w:iCs w:val="0"/>
          <w:noProof/>
          <w:sz w:val="21"/>
          <w:szCs w:val="21"/>
        </w:rPr>
        <w:fldChar w:fldCharType="end"/>
      </w:r>
    </w:p>
    <w:p w14:paraId="7B522530" w14:textId="178E182D"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noProof/>
          <w:color w:val="000000"/>
          <w:sz w:val="21"/>
          <w:szCs w:val="21"/>
        </w:rPr>
        <w:t>二、</w:t>
      </w:r>
      <w:r>
        <w:rPr>
          <w:rFonts w:ascii="黑体" w:eastAsia="黑体" w:hAnsi="黑体"/>
          <w:noProof/>
          <w:color w:val="000000"/>
          <w:sz w:val="21"/>
          <w:szCs w:val="21"/>
        </w:rPr>
        <w:t>机</w:t>
      </w:r>
      <w:r>
        <w:rPr>
          <w:rFonts w:ascii="黑体" w:eastAsia="黑体" w:hAnsi="黑体"/>
          <w:noProof/>
          <w:sz w:val="21"/>
          <w:szCs w:val="21"/>
        </w:rPr>
        <w:t>构设置</w:t>
      </w:r>
      <w:r>
        <w:rPr>
          <w:noProof/>
          <w:sz w:val="21"/>
          <w:szCs w:val="21"/>
        </w:rPr>
        <w:tab/>
      </w:r>
      <w:r>
        <w:rPr>
          <w:noProof/>
          <w:sz w:val="21"/>
          <w:szCs w:val="21"/>
        </w:rPr>
        <w:fldChar w:fldCharType="begin"/>
      </w:r>
      <w:r>
        <w:rPr>
          <w:noProof/>
          <w:sz w:val="21"/>
          <w:szCs w:val="21"/>
        </w:rPr>
        <w:instrText xml:space="preserve"> PAGEREF _Toc83411399 \h </w:instrText>
      </w:r>
      <w:r>
        <w:rPr>
          <w:noProof/>
          <w:sz w:val="21"/>
          <w:szCs w:val="21"/>
        </w:rPr>
      </w:r>
      <w:r>
        <w:rPr>
          <w:noProof/>
          <w:sz w:val="21"/>
          <w:szCs w:val="21"/>
        </w:rPr>
        <w:fldChar w:fldCharType="separate"/>
      </w:r>
      <w:r w:rsidR="00514FC3">
        <w:rPr>
          <w:noProof/>
          <w:sz w:val="21"/>
          <w:szCs w:val="21"/>
        </w:rPr>
        <w:t>5</w:t>
      </w:r>
      <w:r>
        <w:rPr>
          <w:noProof/>
          <w:sz w:val="21"/>
          <w:szCs w:val="21"/>
        </w:rPr>
        <w:fldChar w:fldCharType="end"/>
      </w:r>
    </w:p>
    <w:p w14:paraId="19699741" w14:textId="263C47EF"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黑体" w:eastAsia="黑体" w:hAnsi="黑体"/>
          <w:b w:val="0"/>
          <w:noProof/>
          <w:color w:val="000000"/>
          <w:sz w:val="21"/>
          <w:szCs w:val="21"/>
        </w:rPr>
        <w:t>第二部分</w:t>
      </w:r>
      <w:r>
        <w:rPr>
          <w:rFonts w:ascii="黑体" w:eastAsia="黑体" w:hAnsi="黑体"/>
          <w:noProof/>
          <w:color w:val="000000"/>
          <w:sz w:val="21"/>
          <w:szCs w:val="21"/>
        </w:rPr>
        <w:t xml:space="preserve"> </w:t>
      </w:r>
      <w:r>
        <w:rPr>
          <w:rFonts w:ascii="黑体" w:eastAsia="黑体" w:hAnsi="黑体"/>
          <w:b w:val="0"/>
          <w:bCs w:val="0"/>
          <w:noProof/>
          <w:sz w:val="21"/>
          <w:szCs w:val="21"/>
        </w:rPr>
        <w:t>2020</w:t>
      </w:r>
      <w:r>
        <w:rPr>
          <w:rFonts w:ascii="黑体" w:eastAsia="黑体" w:hAnsi="黑体"/>
          <w:b w:val="0"/>
          <w:bCs w:val="0"/>
          <w:noProof/>
          <w:sz w:val="21"/>
          <w:szCs w:val="21"/>
        </w:rPr>
        <w:t>年度部门决算情况说明</w:t>
      </w:r>
      <w:r>
        <w:rPr>
          <w:noProof/>
          <w:sz w:val="21"/>
          <w:szCs w:val="21"/>
        </w:rPr>
        <w:tab/>
      </w:r>
      <w:r>
        <w:rPr>
          <w:noProof/>
          <w:sz w:val="21"/>
          <w:szCs w:val="21"/>
        </w:rPr>
        <w:fldChar w:fldCharType="begin"/>
      </w:r>
      <w:r>
        <w:rPr>
          <w:noProof/>
          <w:sz w:val="21"/>
          <w:szCs w:val="21"/>
        </w:rPr>
        <w:instrText xml:space="preserve"> PAGEREF _Toc83411400 \h </w:instrText>
      </w:r>
      <w:r>
        <w:rPr>
          <w:noProof/>
          <w:sz w:val="21"/>
          <w:szCs w:val="21"/>
        </w:rPr>
      </w:r>
      <w:r>
        <w:rPr>
          <w:noProof/>
          <w:sz w:val="21"/>
          <w:szCs w:val="21"/>
        </w:rPr>
        <w:fldChar w:fldCharType="separate"/>
      </w:r>
      <w:r w:rsidR="00514FC3">
        <w:rPr>
          <w:noProof/>
          <w:sz w:val="21"/>
          <w:szCs w:val="21"/>
        </w:rPr>
        <w:t>6</w:t>
      </w:r>
      <w:r>
        <w:rPr>
          <w:noProof/>
          <w:sz w:val="21"/>
          <w:szCs w:val="21"/>
        </w:rPr>
        <w:fldChar w:fldCharType="end"/>
      </w:r>
    </w:p>
    <w:p w14:paraId="02DC52FD" w14:textId="2FAFDBE5" w:rsidR="00075B47" w:rsidRDefault="00773257" w:rsidP="001C3522">
      <w:pPr>
        <w:pStyle w:val="TOC2"/>
        <w:tabs>
          <w:tab w:val="left" w:pos="840"/>
          <w:tab w:val="right" w:leader="dot" w:pos="8296"/>
        </w:tabs>
        <w:rPr>
          <w:rFonts w:eastAsiaTheme="minorEastAsia" w:hAnsiTheme="minorHAnsi" w:cstheme="minorBidi"/>
          <w:smallCaps w:val="0"/>
          <w:noProof/>
          <w:sz w:val="22"/>
          <w:szCs w:val="24"/>
        </w:rPr>
      </w:pPr>
      <w:r>
        <w:rPr>
          <w:rFonts w:ascii="黑体" w:eastAsia="黑体" w:hAnsi="黑体"/>
          <w:bCs/>
          <w:noProof/>
          <w:sz w:val="21"/>
          <w:szCs w:val="21"/>
        </w:rPr>
        <w:t>一、</w:t>
      </w:r>
      <w:r>
        <w:rPr>
          <w:rFonts w:eastAsiaTheme="minorEastAsia" w:hAnsiTheme="minorHAnsi" w:cstheme="minorBidi"/>
          <w:smallCaps w:val="0"/>
          <w:noProof/>
          <w:sz w:val="22"/>
          <w:szCs w:val="24"/>
        </w:rPr>
        <w:tab/>
      </w:r>
      <w:r>
        <w:rPr>
          <w:rFonts w:ascii="黑体" w:eastAsia="黑体" w:hAnsi="黑体"/>
          <w:noProof/>
          <w:color w:val="000000"/>
          <w:sz w:val="21"/>
          <w:szCs w:val="21"/>
        </w:rPr>
        <w:t>收</w:t>
      </w:r>
      <w:r>
        <w:rPr>
          <w:rFonts w:ascii="黑体" w:eastAsia="黑体" w:hAnsi="黑体"/>
          <w:bCs/>
          <w:noProof/>
          <w:sz w:val="21"/>
          <w:szCs w:val="21"/>
        </w:rPr>
        <w:t>入支出决算总体情况说明</w:t>
      </w:r>
      <w:r>
        <w:rPr>
          <w:noProof/>
          <w:sz w:val="21"/>
          <w:szCs w:val="21"/>
        </w:rPr>
        <w:tab/>
      </w:r>
      <w:r>
        <w:rPr>
          <w:noProof/>
          <w:sz w:val="21"/>
          <w:szCs w:val="21"/>
        </w:rPr>
        <w:fldChar w:fldCharType="begin"/>
      </w:r>
      <w:r>
        <w:rPr>
          <w:noProof/>
          <w:sz w:val="21"/>
          <w:szCs w:val="21"/>
        </w:rPr>
        <w:instrText xml:space="preserve"> PAGEREF _Toc83411401 \h </w:instrText>
      </w:r>
      <w:r>
        <w:rPr>
          <w:noProof/>
          <w:sz w:val="21"/>
          <w:szCs w:val="21"/>
        </w:rPr>
      </w:r>
      <w:r>
        <w:rPr>
          <w:noProof/>
          <w:sz w:val="21"/>
          <w:szCs w:val="21"/>
        </w:rPr>
        <w:fldChar w:fldCharType="separate"/>
      </w:r>
      <w:r w:rsidR="00514FC3">
        <w:rPr>
          <w:noProof/>
          <w:sz w:val="21"/>
          <w:szCs w:val="21"/>
        </w:rPr>
        <w:t>6</w:t>
      </w:r>
      <w:r>
        <w:rPr>
          <w:noProof/>
          <w:sz w:val="21"/>
          <w:szCs w:val="21"/>
        </w:rPr>
        <w:fldChar w:fldCharType="end"/>
      </w:r>
    </w:p>
    <w:p w14:paraId="59685421" w14:textId="22F63D61" w:rsidR="00075B47" w:rsidRDefault="00773257" w:rsidP="001C3522">
      <w:pPr>
        <w:pStyle w:val="TOC2"/>
        <w:tabs>
          <w:tab w:val="left" w:pos="840"/>
          <w:tab w:val="right" w:leader="dot" w:pos="8296"/>
        </w:tabs>
        <w:rPr>
          <w:rFonts w:eastAsiaTheme="minorEastAsia" w:hAnsiTheme="minorHAnsi" w:cstheme="minorBidi"/>
          <w:smallCaps w:val="0"/>
          <w:noProof/>
          <w:sz w:val="22"/>
          <w:szCs w:val="24"/>
        </w:rPr>
      </w:pPr>
      <w:r>
        <w:rPr>
          <w:rFonts w:ascii="黑体" w:eastAsia="黑体" w:hAnsi="黑体"/>
          <w:bCs/>
          <w:noProof/>
          <w:sz w:val="21"/>
          <w:szCs w:val="21"/>
        </w:rPr>
        <w:t>二、</w:t>
      </w:r>
      <w:r>
        <w:rPr>
          <w:rFonts w:eastAsiaTheme="minorEastAsia" w:hAnsiTheme="minorHAnsi" w:cstheme="minorBidi"/>
          <w:smallCaps w:val="0"/>
          <w:noProof/>
          <w:sz w:val="22"/>
          <w:szCs w:val="24"/>
        </w:rPr>
        <w:tab/>
      </w:r>
      <w:r>
        <w:rPr>
          <w:rFonts w:ascii="黑体" w:eastAsia="黑体" w:hAnsi="黑体"/>
          <w:noProof/>
          <w:color w:val="000000"/>
          <w:sz w:val="21"/>
          <w:szCs w:val="21"/>
        </w:rPr>
        <w:t>收</w:t>
      </w:r>
      <w:r>
        <w:rPr>
          <w:rFonts w:ascii="黑体" w:eastAsia="黑体" w:hAnsi="黑体"/>
          <w:bCs/>
          <w:noProof/>
          <w:sz w:val="21"/>
          <w:szCs w:val="21"/>
        </w:rPr>
        <w:t>入决算情况说明</w:t>
      </w:r>
      <w:r>
        <w:rPr>
          <w:noProof/>
          <w:sz w:val="21"/>
          <w:szCs w:val="21"/>
        </w:rPr>
        <w:tab/>
      </w:r>
      <w:r>
        <w:rPr>
          <w:noProof/>
          <w:sz w:val="21"/>
          <w:szCs w:val="21"/>
        </w:rPr>
        <w:fldChar w:fldCharType="begin"/>
      </w:r>
      <w:r>
        <w:rPr>
          <w:noProof/>
          <w:sz w:val="21"/>
          <w:szCs w:val="21"/>
        </w:rPr>
        <w:instrText xml:space="preserve"> PAGEREF _Toc83411402 \h </w:instrText>
      </w:r>
      <w:r>
        <w:rPr>
          <w:noProof/>
          <w:sz w:val="21"/>
          <w:szCs w:val="21"/>
        </w:rPr>
      </w:r>
      <w:r>
        <w:rPr>
          <w:noProof/>
          <w:sz w:val="21"/>
          <w:szCs w:val="21"/>
        </w:rPr>
        <w:fldChar w:fldCharType="separate"/>
      </w:r>
      <w:r w:rsidR="00514FC3">
        <w:rPr>
          <w:noProof/>
          <w:sz w:val="21"/>
          <w:szCs w:val="21"/>
        </w:rPr>
        <w:t>6</w:t>
      </w:r>
      <w:r>
        <w:rPr>
          <w:noProof/>
          <w:sz w:val="21"/>
          <w:szCs w:val="21"/>
        </w:rPr>
        <w:fldChar w:fldCharType="end"/>
      </w:r>
    </w:p>
    <w:p w14:paraId="127053E1" w14:textId="419020ED" w:rsidR="00075B47" w:rsidRDefault="00773257" w:rsidP="001C3522">
      <w:pPr>
        <w:pStyle w:val="TOC2"/>
        <w:tabs>
          <w:tab w:val="left" w:pos="840"/>
          <w:tab w:val="right" w:leader="dot" w:pos="8296"/>
        </w:tabs>
        <w:rPr>
          <w:rFonts w:eastAsiaTheme="minorEastAsia" w:hAnsiTheme="minorHAnsi" w:cstheme="minorBidi"/>
          <w:smallCaps w:val="0"/>
          <w:noProof/>
          <w:sz w:val="22"/>
          <w:szCs w:val="24"/>
        </w:rPr>
      </w:pPr>
      <w:r>
        <w:rPr>
          <w:rFonts w:ascii="黑体" w:eastAsia="黑体" w:hAnsi="黑体"/>
          <w:bCs/>
          <w:noProof/>
          <w:sz w:val="21"/>
          <w:szCs w:val="21"/>
        </w:rPr>
        <w:t>三、</w:t>
      </w:r>
      <w:r>
        <w:rPr>
          <w:rFonts w:eastAsiaTheme="minorEastAsia" w:hAnsiTheme="minorHAnsi" w:cstheme="minorBidi"/>
          <w:smallCaps w:val="0"/>
          <w:noProof/>
          <w:sz w:val="22"/>
          <w:szCs w:val="24"/>
        </w:rPr>
        <w:tab/>
      </w:r>
      <w:r>
        <w:rPr>
          <w:rFonts w:ascii="黑体" w:eastAsia="黑体" w:hAnsi="黑体"/>
          <w:noProof/>
          <w:color w:val="000000"/>
          <w:sz w:val="21"/>
          <w:szCs w:val="21"/>
        </w:rPr>
        <w:t>支</w:t>
      </w:r>
      <w:r>
        <w:rPr>
          <w:rFonts w:ascii="黑体" w:eastAsia="黑体" w:hAnsi="黑体"/>
          <w:bCs/>
          <w:noProof/>
          <w:sz w:val="21"/>
          <w:szCs w:val="21"/>
        </w:rPr>
        <w:t>出决算情况说明</w:t>
      </w:r>
      <w:r>
        <w:rPr>
          <w:noProof/>
          <w:sz w:val="21"/>
          <w:szCs w:val="21"/>
        </w:rPr>
        <w:tab/>
      </w:r>
      <w:r>
        <w:rPr>
          <w:noProof/>
          <w:sz w:val="21"/>
          <w:szCs w:val="21"/>
        </w:rPr>
        <w:fldChar w:fldCharType="begin"/>
      </w:r>
      <w:r>
        <w:rPr>
          <w:noProof/>
          <w:sz w:val="21"/>
          <w:szCs w:val="21"/>
        </w:rPr>
        <w:instrText xml:space="preserve"> PAGEREF _Toc83411403 \h </w:instrText>
      </w:r>
      <w:r>
        <w:rPr>
          <w:noProof/>
          <w:sz w:val="21"/>
          <w:szCs w:val="21"/>
        </w:rPr>
      </w:r>
      <w:r>
        <w:rPr>
          <w:noProof/>
          <w:sz w:val="21"/>
          <w:szCs w:val="21"/>
        </w:rPr>
        <w:fldChar w:fldCharType="separate"/>
      </w:r>
      <w:r w:rsidR="00514FC3">
        <w:rPr>
          <w:noProof/>
          <w:sz w:val="21"/>
          <w:szCs w:val="21"/>
        </w:rPr>
        <w:t>7</w:t>
      </w:r>
      <w:r>
        <w:rPr>
          <w:noProof/>
          <w:sz w:val="21"/>
          <w:szCs w:val="21"/>
        </w:rPr>
        <w:fldChar w:fldCharType="end"/>
      </w:r>
    </w:p>
    <w:p w14:paraId="7A4E99B4" w14:textId="6C56A67A"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hAnsi="黑体"/>
          <w:noProof/>
          <w:color w:val="000000"/>
          <w:sz w:val="21"/>
          <w:szCs w:val="21"/>
        </w:rPr>
        <w:t>四、财</w:t>
      </w:r>
      <w:r>
        <w:rPr>
          <w:rFonts w:ascii="黑体" w:eastAsia="黑体" w:hAnsi="黑体"/>
          <w:bCs/>
          <w:noProof/>
          <w:sz w:val="21"/>
          <w:szCs w:val="21"/>
        </w:rPr>
        <w:t>政拨款收入支出决算总体情况说明</w:t>
      </w:r>
      <w:r>
        <w:rPr>
          <w:noProof/>
          <w:sz w:val="21"/>
          <w:szCs w:val="21"/>
        </w:rPr>
        <w:tab/>
      </w:r>
      <w:r>
        <w:rPr>
          <w:noProof/>
          <w:sz w:val="21"/>
          <w:szCs w:val="21"/>
        </w:rPr>
        <w:fldChar w:fldCharType="begin"/>
      </w:r>
      <w:r>
        <w:rPr>
          <w:noProof/>
          <w:sz w:val="21"/>
          <w:szCs w:val="21"/>
        </w:rPr>
        <w:instrText xml:space="preserve"> PAGEREF _Toc83411404 \h </w:instrText>
      </w:r>
      <w:r>
        <w:rPr>
          <w:noProof/>
          <w:sz w:val="21"/>
          <w:szCs w:val="21"/>
        </w:rPr>
      </w:r>
      <w:r>
        <w:rPr>
          <w:noProof/>
          <w:sz w:val="21"/>
          <w:szCs w:val="21"/>
        </w:rPr>
        <w:fldChar w:fldCharType="separate"/>
      </w:r>
      <w:r w:rsidR="00514FC3">
        <w:rPr>
          <w:noProof/>
          <w:sz w:val="21"/>
          <w:szCs w:val="21"/>
        </w:rPr>
        <w:t>7</w:t>
      </w:r>
      <w:r>
        <w:rPr>
          <w:noProof/>
          <w:sz w:val="21"/>
          <w:szCs w:val="21"/>
        </w:rPr>
        <w:fldChar w:fldCharType="end"/>
      </w:r>
    </w:p>
    <w:p w14:paraId="346B8CB9" w14:textId="7A184334"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hAnsi="黑体"/>
          <w:noProof/>
          <w:color w:val="000000"/>
          <w:sz w:val="21"/>
          <w:szCs w:val="21"/>
        </w:rPr>
        <w:t>五、</w:t>
      </w:r>
      <w:r>
        <w:rPr>
          <w:rFonts w:ascii="黑体" w:eastAsia="黑体" w:hAnsi="黑体"/>
          <w:b/>
          <w:noProof/>
          <w:color w:val="000000"/>
          <w:sz w:val="21"/>
          <w:szCs w:val="21"/>
        </w:rPr>
        <w:t>一</w:t>
      </w:r>
      <w:r>
        <w:rPr>
          <w:rFonts w:ascii="黑体" w:eastAsia="黑体" w:hAnsi="黑体"/>
          <w:bCs/>
          <w:noProof/>
          <w:sz w:val="21"/>
          <w:szCs w:val="21"/>
        </w:rPr>
        <w:t>般公共预算财政拨款支出</w:t>
      </w:r>
      <w:r>
        <w:rPr>
          <w:rFonts w:ascii="黑体" w:eastAsia="黑体" w:hAnsi="黑体"/>
          <w:bCs/>
          <w:noProof/>
          <w:sz w:val="21"/>
          <w:szCs w:val="21"/>
        </w:rPr>
        <w:t>决算情况说明</w:t>
      </w:r>
      <w:r>
        <w:rPr>
          <w:noProof/>
          <w:sz w:val="21"/>
          <w:szCs w:val="21"/>
        </w:rPr>
        <w:tab/>
      </w:r>
      <w:r>
        <w:rPr>
          <w:noProof/>
          <w:sz w:val="21"/>
          <w:szCs w:val="21"/>
        </w:rPr>
        <w:fldChar w:fldCharType="begin"/>
      </w:r>
      <w:r>
        <w:rPr>
          <w:noProof/>
          <w:sz w:val="21"/>
          <w:szCs w:val="21"/>
        </w:rPr>
        <w:instrText xml:space="preserve"> PAGEREF _Toc83411405 \h </w:instrText>
      </w:r>
      <w:r>
        <w:rPr>
          <w:noProof/>
          <w:sz w:val="21"/>
          <w:szCs w:val="21"/>
        </w:rPr>
      </w:r>
      <w:r>
        <w:rPr>
          <w:noProof/>
          <w:sz w:val="21"/>
          <w:szCs w:val="21"/>
        </w:rPr>
        <w:fldChar w:fldCharType="separate"/>
      </w:r>
      <w:r w:rsidR="00514FC3">
        <w:rPr>
          <w:noProof/>
          <w:sz w:val="21"/>
          <w:szCs w:val="21"/>
        </w:rPr>
        <w:t>8</w:t>
      </w:r>
      <w:r>
        <w:rPr>
          <w:noProof/>
          <w:sz w:val="21"/>
          <w:szCs w:val="21"/>
        </w:rPr>
        <w:fldChar w:fldCharType="end"/>
      </w:r>
    </w:p>
    <w:p w14:paraId="1D025247" w14:textId="49BFB5D9"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（一）一般公共预算财政拨款支出决算总体情况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_Toc83411406 \h </w:instrText>
      </w:r>
      <w:r>
        <w:rPr>
          <w:i w:val="0"/>
          <w:iCs w:val="0"/>
          <w:noProof/>
          <w:sz w:val="21"/>
          <w:szCs w:val="21"/>
        </w:rPr>
      </w:r>
      <w:r>
        <w:rPr>
          <w:i w:val="0"/>
          <w:iCs w:val="0"/>
          <w:noProof/>
          <w:sz w:val="21"/>
          <w:szCs w:val="21"/>
        </w:rPr>
        <w:fldChar w:fldCharType="separate"/>
      </w:r>
      <w:r w:rsidR="00514FC3">
        <w:rPr>
          <w:i w:val="0"/>
          <w:iCs w:val="0"/>
          <w:noProof/>
          <w:sz w:val="21"/>
          <w:szCs w:val="21"/>
        </w:rPr>
        <w:t>8</w:t>
      </w:r>
      <w:r>
        <w:rPr>
          <w:i w:val="0"/>
          <w:iCs w:val="0"/>
          <w:noProof/>
          <w:sz w:val="21"/>
          <w:szCs w:val="21"/>
        </w:rPr>
        <w:fldChar w:fldCharType="end"/>
      </w:r>
    </w:p>
    <w:p w14:paraId="7D1B22B0" w14:textId="348D5AB2"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（二）一般公共预算财政拨款支出决算结构情况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_Toc83411407 \h </w:instrText>
      </w:r>
      <w:r>
        <w:rPr>
          <w:i w:val="0"/>
          <w:iCs w:val="0"/>
          <w:noProof/>
          <w:sz w:val="21"/>
          <w:szCs w:val="21"/>
        </w:rPr>
      </w:r>
      <w:r>
        <w:rPr>
          <w:i w:val="0"/>
          <w:iCs w:val="0"/>
          <w:noProof/>
          <w:sz w:val="21"/>
          <w:szCs w:val="21"/>
        </w:rPr>
        <w:fldChar w:fldCharType="separate"/>
      </w:r>
      <w:r w:rsidR="00514FC3">
        <w:rPr>
          <w:i w:val="0"/>
          <w:iCs w:val="0"/>
          <w:noProof/>
          <w:sz w:val="21"/>
          <w:szCs w:val="21"/>
        </w:rPr>
        <w:t>8</w:t>
      </w:r>
      <w:r>
        <w:rPr>
          <w:i w:val="0"/>
          <w:iCs w:val="0"/>
          <w:noProof/>
          <w:sz w:val="21"/>
          <w:szCs w:val="21"/>
        </w:rPr>
        <w:fldChar w:fldCharType="end"/>
      </w:r>
    </w:p>
    <w:p w14:paraId="150EC349" w14:textId="1AF2DCDB"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（三）一般公共预算财政拨款支出决算具体情况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_Toc83411408 \h </w:instrText>
      </w:r>
      <w:r>
        <w:rPr>
          <w:i w:val="0"/>
          <w:iCs w:val="0"/>
          <w:noProof/>
          <w:sz w:val="21"/>
          <w:szCs w:val="21"/>
        </w:rPr>
      </w:r>
      <w:r>
        <w:rPr>
          <w:i w:val="0"/>
          <w:iCs w:val="0"/>
          <w:noProof/>
          <w:sz w:val="21"/>
          <w:szCs w:val="21"/>
        </w:rPr>
        <w:fldChar w:fldCharType="separate"/>
      </w:r>
      <w:r w:rsidR="00514FC3">
        <w:rPr>
          <w:i w:val="0"/>
          <w:iCs w:val="0"/>
          <w:noProof/>
          <w:sz w:val="21"/>
          <w:szCs w:val="21"/>
        </w:rPr>
        <w:t>9</w:t>
      </w:r>
      <w:r>
        <w:rPr>
          <w:i w:val="0"/>
          <w:iCs w:val="0"/>
          <w:noProof/>
          <w:sz w:val="21"/>
          <w:szCs w:val="21"/>
        </w:rPr>
        <w:fldChar w:fldCharType="end"/>
      </w:r>
    </w:p>
    <w:p w14:paraId="7266790B" w14:textId="58D730C1"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noProof/>
          <w:color w:val="000000"/>
          <w:sz w:val="21"/>
          <w:szCs w:val="21"/>
        </w:rPr>
        <w:t>六</w:t>
      </w:r>
      <w:r>
        <w:rPr>
          <w:rFonts w:ascii="黑体" w:eastAsia="黑体"/>
          <w:b/>
          <w:noProof/>
          <w:color w:val="000000"/>
          <w:sz w:val="21"/>
          <w:szCs w:val="21"/>
        </w:rPr>
        <w:t>、</w:t>
      </w:r>
      <w:r>
        <w:rPr>
          <w:rFonts w:ascii="黑体" w:eastAsia="黑体" w:hAnsi="黑体"/>
          <w:b/>
          <w:noProof/>
          <w:color w:val="000000"/>
          <w:sz w:val="21"/>
          <w:szCs w:val="21"/>
        </w:rPr>
        <w:t>一</w:t>
      </w:r>
      <w:r>
        <w:rPr>
          <w:rFonts w:ascii="黑体" w:eastAsia="黑体" w:hAnsi="黑体"/>
          <w:bCs/>
          <w:noProof/>
          <w:sz w:val="21"/>
          <w:szCs w:val="21"/>
        </w:rPr>
        <w:t>般公共预算财政拨款基本支出决算情况说明</w:t>
      </w:r>
      <w:r>
        <w:rPr>
          <w:noProof/>
          <w:sz w:val="21"/>
          <w:szCs w:val="21"/>
        </w:rPr>
        <w:tab/>
      </w:r>
      <w:r>
        <w:rPr>
          <w:noProof/>
          <w:sz w:val="21"/>
          <w:szCs w:val="21"/>
        </w:rPr>
        <w:fldChar w:fldCharType="begin"/>
      </w:r>
      <w:r>
        <w:rPr>
          <w:noProof/>
          <w:sz w:val="21"/>
          <w:szCs w:val="21"/>
        </w:rPr>
        <w:instrText xml:space="preserve"> PAGEREF _Toc83411409 \h </w:instrText>
      </w:r>
      <w:r>
        <w:rPr>
          <w:noProof/>
          <w:sz w:val="21"/>
          <w:szCs w:val="21"/>
        </w:rPr>
      </w:r>
      <w:r>
        <w:rPr>
          <w:noProof/>
          <w:sz w:val="21"/>
          <w:szCs w:val="21"/>
        </w:rPr>
        <w:fldChar w:fldCharType="separate"/>
      </w:r>
      <w:r w:rsidR="00514FC3">
        <w:rPr>
          <w:noProof/>
          <w:sz w:val="21"/>
          <w:szCs w:val="21"/>
        </w:rPr>
        <w:t>10</w:t>
      </w:r>
      <w:r>
        <w:rPr>
          <w:noProof/>
          <w:sz w:val="21"/>
          <w:szCs w:val="21"/>
        </w:rPr>
        <w:fldChar w:fldCharType="end"/>
      </w:r>
    </w:p>
    <w:p w14:paraId="603E9DAB" w14:textId="1E8A4616"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noProof/>
          <w:color w:val="000000"/>
          <w:sz w:val="21"/>
          <w:szCs w:val="21"/>
        </w:rPr>
        <w:t>七、</w:t>
      </w:r>
      <w:r>
        <w:rPr>
          <w:rFonts w:ascii="黑体" w:eastAsia="黑体" w:hAnsi="黑体"/>
          <w:b/>
          <w:bCs/>
          <w:noProof/>
          <w:sz w:val="21"/>
          <w:szCs w:val="21"/>
        </w:rPr>
        <w:t>“</w:t>
      </w:r>
      <w:r>
        <w:rPr>
          <w:rFonts w:ascii="黑体" w:eastAsia="黑体" w:hAnsi="黑体"/>
          <w:bCs/>
          <w:noProof/>
          <w:sz w:val="21"/>
          <w:szCs w:val="21"/>
        </w:rPr>
        <w:t>三公</w:t>
      </w:r>
      <w:r>
        <w:rPr>
          <w:rFonts w:ascii="黑体" w:eastAsia="黑体" w:hAnsi="黑体"/>
          <w:bCs/>
          <w:noProof/>
          <w:sz w:val="21"/>
          <w:szCs w:val="21"/>
        </w:rPr>
        <w:t>”</w:t>
      </w:r>
      <w:r>
        <w:rPr>
          <w:rFonts w:ascii="黑体" w:eastAsia="黑体" w:hAnsi="黑体"/>
          <w:bCs/>
          <w:noProof/>
          <w:sz w:val="21"/>
          <w:szCs w:val="21"/>
        </w:rPr>
        <w:t>经费财政拨款支出决算情况说明</w:t>
      </w:r>
      <w:r>
        <w:rPr>
          <w:noProof/>
          <w:sz w:val="21"/>
          <w:szCs w:val="21"/>
        </w:rPr>
        <w:tab/>
      </w:r>
      <w:r>
        <w:rPr>
          <w:noProof/>
          <w:sz w:val="21"/>
          <w:szCs w:val="21"/>
        </w:rPr>
        <w:fldChar w:fldCharType="begin"/>
      </w:r>
      <w:r>
        <w:rPr>
          <w:noProof/>
          <w:sz w:val="21"/>
          <w:szCs w:val="21"/>
        </w:rPr>
        <w:instrText xml:space="preserve"> PAGEREF _Toc83411410 \h </w:instrText>
      </w:r>
      <w:r>
        <w:rPr>
          <w:noProof/>
          <w:sz w:val="21"/>
          <w:szCs w:val="21"/>
        </w:rPr>
      </w:r>
      <w:r>
        <w:rPr>
          <w:noProof/>
          <w:sz w:val="21"/>
          <w:szCs w:val="21"/>
        </w:rPr>
        <w:fldChar w:fldCharType="separate"/>
      </w:r>
      <w:r w:rsidR="00514FC3">
        <w:rPr>
          <w:noProof/>
          <w:sz w:val="21"/>
          <w:szCs w:val="21"/>
        </w:rPr>
        <w:t>10</w:t>
      </w:r>
      <w:r>
        <w:rPr>
          <w:noProof/>
          <w:sz w:val="21"/>
          <w:szCs w:val="21"/>
        </w:rPr>
        <w:fldChar w:fldCharType="end"/>
      </w:r>
    </w:p>
    <w:p w14:paraId="5D33A0EE" w14:textId="1E1DB732"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（一）</w:t>
      </w:r>
      <w:r>
        <w:rPr>
          <w:rFonts w:ascii="仿宋" w:eastAsia="仿宋" w:hAnsi="仿宋"/>
          <w:b/>
          <w:i w:val="0"/>
          <w:iCs w:val="0"/>
          <w:noProof/>
          <w:color w:val="000000"/>
          <w:sz w:val="21"/>
          <w:szCs w:val="21"/>
        </w:rPr>
        <w:t>“</w:t>
      </w:r>
      <w:r>
        <w:rPr>
          <w:rFonts w:ascii="仿宋" w:eastAsia="仿宋" w:hAnsi="仿宋"/>
          <w:b/>
          <w:i w:val="0"/>
          <w:iCs w:val="0"/>
          <w:noProof/>
          <w:color w:val="000000"/>
          <w:sz w:val="21"/>
          <w:szCs w:val="21"/>
        </w:rPr>
        <w:t>三公</w:t>
      </w:r>
      <w:r>
        <w:rPr>
          <w:rFonts w:ascii="仿宋" w:eastAsia="仿宋" w:hAnsi="仿宋"/>
          <w:b/>
          <w:i w:val="0"/>
          <w:iCs w:val="0"/>
          <w:noProof/>
          <w:color w:val="000000"/>
          <w:sz w:val="21"/>
          <w:szCs w:val="21"/>
        </w:rPr>
        <w:t>”</w:t>
      </w:r>
      <w:r>
        <w:rPr>
          <w:rFonts w:ascii="仿宋" w:eastAsia="仿宋" w:hAnsi="仿宋"/>
          <w:b/>
          <w:i w:val="0"/>
          <w:iCs w:val="0"/>
          <w:noProof/>
          <w:color w:val="000000"/>
          <w:sz w:val="21"/>
          <w:szCs w:val="21"/>
        </w:rPr>
        <w:t>经费财政拨款支出决算总体情况说明</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_Toc83411411 \h </w:instrText>
      </w:r>
      <w:r>
        <w:rPr>
          <w:i w:val="0"/>
          <w:iCs w:val="0"/>
          <w:noProof/>
          <w:sz w:val="21"/>
          <w:szCs w:val="21"/>
        </w:rPr>
      </w:r>
      <w:r>
        <w:rPr>
          <w:i w:val="0"/>
          <w:iCs w:val="0"/>
          <w:noProof/>
          <w:sz w:val="21"/>
          <w:szCs w:val="21"/>
        </w:rPr>
        <w:fldChar w:fldCharType="separate"/>
      </w:r>
      <w:r w:rsidR="00514FC3">
        <w:rPr>
          <w:i w:val="0"/>
          <w:iCs w:val="0"/>
          <w:noProof/>
          <w:sz w:val="21"/>
          <w:szCs w:val="21"/>
        </w:rPr>
        <w:t>10</w:t>
      </w:r>
      <w:r>
        <w:rPr>
          <w:i w:val="0"/>
          <w:iCs w:val="0"/>
          <w:noProof/>
          <w:sz w:val="21"/>
          <w:szCs w:val="21"/>
        </w:rPr>
        <w:fldChar w:fldCharType="end"/>
      </w:r>
    </w:p>
    <w:p w14:paraId="20B1B550" w14:textId="0E8A28C1"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（二）</w:t>
      </w:r>
      <w:r>
        <w:rPr>
          <w:rFonts w:ascii="仿宋" w:eastAsia="仿宋" w:hAnsi="仿宋"/>
          <w:b/>
          <w:i w:val="0"/>
          <w:iCs w:val="0"/>
          <w:noProof/>
          <w:color w:val="000000"/>
          <w:sz w:val="21"/>
          <w:szCs w:val="21"/>
        </w:rPr>
        <w:t>“</w:t>
      </w:r>
      <w:r>
        <w:rPr>
          <w:rFonts w:ascii="仿宋" w:eastAsia="仿宋" w:hAnsi="仿宋"/>
          <w:b/>
          <w:i w:val="0"/>
          <w:iCs w:val="0"/>
          <w:noProof/>
          <w:color w:val="000000"/>
          <w:sz w:val="21"/>
          <w:szCs w:val="21"/>
        </w:rPr>
        <w:t>三公</w:t>
      </w:r>
      <w:r>
        <w:rPr>
          <w:rFonts w:ascii="仿宋" w:eastAsia="仿宋" w:hAnsi="仿宋"/>
          <w:b/>
          <w:i w:val="0"/>
          <w:iCs w:val="0"/>
          <w:noProof/>
          <w:color w:val="000000"/>
          <w:sz w:val="21"/>
          <w:szCs w:val="21"/>
        </w:rPr>
        <w:t>”</w:t>
      </w:r>
      <w:r>
        <w:rPr>
          <w:rFonts w:ascii="仿宋" w:eastAsia="仿宋" w:hAnsi="仿宋"/>
          <w:b/>
          <w:i w:val="0"/>
          <w:iCs w:val="0"/>
          <w:noProof/>
          <w:color w:val="000000"/>
          <w:sz w:val="21"/>
          <w:szCs w:val="21"/>
        </w:rPr>
        <w:t>经费财政拨款支出决算具体情况说明</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_Toc83411412 \h </w:instrText>
      </w:r>
      <w:r>
        <w:rPr>
          <w:i w:val="0"/>
          <w:iCs w:val="0"/>
          <w:noProof/>
          <w:sz w:val="21"/>
          <w:szCs w:val="21"/>
        </w:rPr>
      </w:r>
      <w:r>
        <w:rPr>
          <w:i w:val="0"/>
          <w:iCs w:val="0"/>
          <w:noProof/>
          <w:sz w:val="21"/>
          <w:szCs w:val="21"/>
        </w:rPr>
        <w:fldChar w:fldCharType="separate"/>
      </w:r>
      <w:r w:rsidR="00514FC3">
        <w:rPr>
          <w:i w:val="0"/>
          <w:iCs w:val="0"/>
          <w:noProof/>
          <w:sz w:val="21"/>
          <w:szCs w:val="21"/>
        </w:rPr>
        <w:t>11</w:t>
      </w:r>
      <w:r>
        <w:rPr>
          <w:i w:val="0"/>
          <w:iCs w:val="0"/>
          <w:noProof/>
          <w:sz w:val="21"/>
          <w:szCs w:val="21"/>
        </w:rPr>
        <w:fldChar w:fldCharType="end"/>
      </w:r>
    </w:p>
    <w:p w14:paraId="5C857249" w14:textId="6A1F8F0A"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noProof/>
          <w:color w:val="000000"/>
          <w:sz w:val="21"/>
          <w:szCs w:val="21"/>
        </w:rPr>
        <w:t>八、</w:t>
      </w:r>
      <w:r>
        <w:rPr>
          <w:rFonts w:ascii="黑体" w:eastAsia="黑体" w:hAnsi="黑体"/>
          <w:bCs/>
          <w:noProof/>
          <w:sz w:val="21"/>
          <w:szCs w:val="21"/>
        </w:rPr>
        <w:t>政府性基金预算支出决算情况说明</w:t>
      </w:r>
      <w:r>
        <w:rPr>
          <w:noProof/>
          <w:sz w:val="21"/>
          <w:szCs w:val="21"/>
        </w:rPr>
        <w:tab/>
      </w:r>
      <w:r>
        <w:rPr>
          <w:noProof/>
          <w:sz w:val="21"/>
          <w:szCs w:val="21"/>
        </w:rPr>
        <w:fldChar w:fldCharType="begin"/>
      </w:r>
      <w:r>
        <w:rPr>
          <w:noProof/>
          <w:sz w:val="21"/>
          <w:szCs w:val="21"/>
        </w:rPr>
        <w:instrText xml:space="preserve"> PAGEREF _Toc83411413 \h </w:instrText>
      </w:r>
      <w:r>
        <w:rPr>
          <w:noProof/>
          <w:sz w:val="21"/>
          <w:szCs w:val="21"/>
        </w:rPr>
      </w:r>
      <w:r>
        <w:rPr>
          <w:noProof/>
          <w:sz w:val="21"/>
          <w:szCs w:val="21"/>
        </w:rPr>
        <w:fldChar w:fldCharType="separate"/>
      </w:r>
      <w:r w:rsidR="00514FC3">
        <w:rPr>
          <w:noProof/>
          <w:sz w:val="21"/>
          <w:szCs w:val="21"/>
        </w:rPr>
        <w:t>12</w:t>
      </w:r>
      <w:r>
        <w:rPr>
          <w:noProof/>
          <w:sz w:val="21"/>
          <w:szCs w:val="21"/>
        </w:rPr>
        <w:fldChar w:fldCharType="end"/>
      </w:r>
    </w:p>
    <w:p w14:paraId="067E4B84" w14:textId="66661042"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hAnsi="黑体"/>
          <w:bCs/>
          <w:noProof/>
          <w:sz w:val="21"/>
          <w:szCs w:val="21"/>
        </w:rPr>
        <w:t>九、</w:t>
      </w:r>
      <w:r>
        <w:rPr>
          <w:rFonts w:ascii="黑体" w:eastAsia="黑体" w:hAnsi="黑体"/>
          <w:bCs/>
          <w:noProof/>
          <w:sz w:val="21"/>
          <w:szCs w:val="21"/>
        </w:rPr>
        <w:t xml:space="preserve"> </w:t>
      </w:r>
      <w:r>
        <w:rPr>
          <w:rFonts w:ascii="黑体" w:eastAsia="黑体" w:hAnsi="黑体"/>
          <w:bCs/>
          <w:noProof/>
          <w:sz w:val="21"/>
          <w:szCs w:val="21"/>
        </w:rPr>
        <w:t>国有资本经营预算支出决算情况说明</w:t>
      </w:r>
      <w:r>
        <w:rPr>
          <w:noProof/>
          <w:sz w:val="21"/>
          <w:szCs w:val="21"/>
        </w:rPr>
        <w:tab/>
      </w:r>
      <w:r>
        <w:rPr>
          <w:noProof/>
          <w:sz w:val="21"/>
          <w:szCs w:val="21"/>
        </w:rPr>
        <w:fldChar w:fldCharType="begin"/>
      </w:r>
      <w:r>
        <w:rPr>
          <w:noProof/>
          <w:sz w:val="21"/>
          <w:szCs w:val="21"/>
        </w:rPr>
        <w:instrText xml:space="preserve"> PAGEREF _Toc83411414 \h </w:instrText>
      </w:r>
      <w:r>
        <w:rPr>
          <w:noProof/>
          <w:sz w:val="21"/>
          <w:szCs w:val="21"/>
        </w:rPr>
      </w:r>
      <w:r>
        <w:rPr>
          <w:noProof/>
          <w:sz w:val="21"/>
          <w:szCs w:val="21"/>
        </w:rPr>
        <w:fldChar w:fldCharType="separate"/>
      </w:r>
      <w:r w:rsidR="00514FC3">
        <w:rPr>
          <w:noProof/>
          <w:sz w:val="21"/>
          <w:szCs w:val="21"/>
        </w:rPr>
        <w:t>12</w:t>
      </w:r>
      <w:r>
        <w:rPr>
          <w:noProof/>
          <w:sz w:val="21"/>
          <w:szCs w:val="21"/>
        </w:rPr>
        <w:fldChar w:fldCharType="end"/>
      </w:r>
    </w:p>
    <w:p w14:paraId="3623B722" w14:textId="0474C553"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黑体" w:eastAsia="黑体" w:hAnsi="黑体"/>
          <w:noProof/>
          <w:color w:val="000000"/>
          <w:sz w:val="21"/>
          <w:szCs w:val="21"/>
        </w:rPr>
        <w:t>十</w:t>
      </w:r>
      <w:r>
        <w:rPr>
          <w:rFonts w:ascii="黑体" w:eastAsia="黑体" w:hAnsi="黑体"/>
          <w:b/>
          <w:bCs/>
          <w:noProof/>
          <w:sz w:val="21"/>
          <w:szCs w:val="21"/>
        </w:rPr>
        <w:t>、</w:t>
      </w:r>
      <w:r>
        <w:rPr>
          <w:rFonts w:ascii="黑体" w:eastAsia="黑体" w:hAnsi="黑体"/>
          <w:bCs/>
          <w:noProof/>
          <w:sz w:val="21"/>
          <w:szCs w:val="21"/>
        </w:rPr>
        <w:t>其他重要事项的情况说明</w:t>
      </w:r>
      <w:r>
        <w:rPr>
          <w:noProof/>
          <w:sz w:val="21"/>
          <w:szCs w:val="21"/>
        </w:rPr>
        <w:tab/>
      </w:r>
      <w:r>
        <w:rPr>
          <w:noProof/>
          <w:sz w:val="21"/>
          <w:szCs w:val="21"/>
        </w:rPr>
        <w:fldChar w:fldCharType="begin"/>
      </w:r>
      <w:r>
        <w:rPr>
          <w:noProof/>
          <w:sz w:val="21"/>
          <w:szCs w:val="21"/>
        </w:rPr>
        <w:instrText xml:space="preserve"> PAGEREF _Toc83411415 \h </w:instrText>
      </w:r>
      <w:r>
        <w:rPr>
          <w:noProof/>
          <w:sz w:val="21"/>
          <w:szCs w:val="21"/>
        </w:rPr>
      </w:r>
      <w:r>
        <w:rPr>
          <w:noProof/>
          <w:sz w:val="21"/>
          <w:szCs w:val="21"/>
        </w:rPr>
        <w:fldChar w:fldCharType="separate"/>
      </w:r>
      <w:r w:rsidR="00514FC3">
        <w:rPr>
          <w:noProof/>
          <w:sz w:val="21"/>
          <w:szCs w:val="21"/>
        </w:rPr>
        <w:t>12</w:t>
      </w:r>
      <w:r>
        <w:rPr>
          <w:noProof/>
          <w:sz w:val="21"/>
          <w:szCs w:val="21"/>
        </w:rPr>
        <w:fldChar w:fldCharType="end"/>
      </w:r>
    </w:p>
    <w:p w14:paraId="13356554" w14:textId="5C9E6CEC"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（一）机关运行经费支出情况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_Toc83411416 \h </w:instrText>
      </w:r>
      <w:r>
        <w:rPr>
          <w:i w:val="0"/>
          <w:iCs w:val="0"/>
          <w:noProof/>
          <w:sz w:val="21"/>
          <w:szCs w:val="21"/>
        </w:rPr>
      </w:r>
      <w:r>
        <w:rPr>
          <w:i w:val="0"/>
          <w:iCs w:val="0"/>
          <w:noProof/>
          <w:sz w:val="21"/>
          <w:szCs w:val="21"/>
        </w:rPr>
        <w:fldChar w:fldCharType="separate"/>
      </w:r>
      <w:r w:rsidR="00514FC3">
        <w:rPr>
          <w:i w:val="0"/>
          <w:iCs w:val="0"/>
          <w:noProof/>
          <w:sz w:val="21"/>
          <w:szCs w:val="21"/>
        </w:rPr>
        <w:t>12</w:t>
      </w:r>
      <w:r>
        <w:rPr>
          <w:i w:val="0"/>
          <w:iCs w:val="0"/>
          <w:noProof/>
          <w:sz w:val="21"/>
          <w:szCs w:val="21"/>
        </w:rPr>
        <w:fldChar w:fldCharType="end"/>
      </w:r>
    </w:p>
    <w:p w14:paraId="027CF00E" w14:textId="6554670E"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（二）政府采购支出情况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_Toc83411417 \h </w:instrText>
      </w:r>
      <w:r>
        <w:rPr>
          <w:i w:val="0"/>
          <w:iCs w:val="0"/>
          <w:noProof/>
          <w:sz w:val="21"/>
          <w:szCs w:val="21"/>
        </w:rPr>
      </w:r>
      <w:r>
        <w:rPr>
          <w:i w:val="0"/>
          <w:iCs w:val="0"/>
          <w:noProof/>
          <w:sz w:val="21"/>
          <w:szCs w:val="21"/>
        </w:rPr>
        <w:fldChar w:fldCharType="separate"/>
      </w:r>
      <w:r w:rsidR="00514FC3">
        <w:rPr>
          <w:i w:val="0"/>
          <w:iCs w:val="0"/>
          <w:noProof/>
          <w:sz w:val="21"/>
          <w:szCs w:val="21"/>
        </w:rPr>
        <w:t>12</w:t>
      </w:r>
      <w:r>
        <w:rPr>
          <w:i w:val="0"/>
          <w:iCs w:val="0"/>
          <w:noProof/>
          <w:sz w:val="21"/>
          <w:szCs w:val="21"/>
        </w:rPr>
        <w:fldChar w:fldCharType="end"/>
      </w:r>
    </w:p>
    <w:p w14:paraId="0E1206D5" w14:textId="64636A85"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（三）国有资产占有使用情况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_Toc83411418 \h </w:instrText>
      </w:r>
      <w:r>
        <w:rPr>
          <w:i w:val="0"/>
          <w:iCs w:val="0"/>
          <w:noProof/>
          <w:sz w:val="21"/>
          <w:szCs w:val="21"/>
        </w:rPr>
      </w:r>
      <w:r>
        <w:rPr>
          <w:i w:val="0"/>
          <w:iCs w:val="0"/>
          <w:noProof/>
          <w:sz w:val="21"/>
          <w:szCs w:val="21"/>
        </w:rPr>
        <w:fldChar w:fldCharType="separate"/>
      </w:r>
      <w:r w:rsidR="00514FC3">
        <w:rPr>
          <w:i w:val="0"/>
          <w:iCs w:val="0"/>
          <w:noProof/>
          <w:sz w:val="21"/>
          <w:szCs w:val="21"/>
        </w:rPr>
        <w:t>12</w:t>
      </w:r>
      <w:r>
        <w:rPr>
          <w:i w:val="0"/>
          <w:iCs w:val="0"/>
          <w:noProof/>
          <w:sz w:val="21"/>
          <w:szCs w:val="21"/>
        </w:rPr>
        <w:fldChar w:fldCharType="end"/>
      </w:r>
    </w:p>
    <w:p w14:paraId="649CC044" w14:textId="24658AE4" w:rsidR="00075B47" w:rsidRDefault="00773257" w:rsidP="001C3522">
      <w:pPr>
        <w:pStyle w:val="TOC3"/>
        <w:tabs>
          <w:tab w:val="right" w:leader="dot" w:pos="8296"/>
        </w:tabs>
        <w:rPr>
          <w:rFonts w:eastAsiaTheme="minorEastAsia" w:hAnsiTheme="minorHAnsi" w:cstheme="minorBidi"/>
          <w:i w:val="0"/>
          <w:iCs w:val="0"/>
          <w:noProof/>
          <w:sz w:val="22"/>
          <w:szCs w:val="24"/>
        </w:rPr>
      </w:pPr>
      <w:r>
        <w:rPr>
          <w:rFonts w:ascii="仿宋" w:eastAsia="仿宋" w:hAnsi="仿宋"/>
          <w:b/>
          <w:i w:val="0"/>
          <w:iCs w:val="0"/>
          <w:noProof/>
          <w:color w:val="000000"/>
          <w:sz w:val="21"/>
          <w:szCs w:val="21"/>
        </w:rPr>
        <w:t>（四）预算绩效管理情况。</w:t>
      </w:r>
      <w:r>
        <w:rPr>
          <w:i w:val="0"/>
          <w:iCs w:val="0"/>
          <w:noProof/>
          <w:sz w:val="21"/>
          <w:szCs w:val="21"/>
        </w:rPr>
        <w:tab/>
      </w:r>
      <w:r>
        <w:rPr>
          <w:i w:val="0"/>
          <w:iCs w:val="0"/>
          <w:noProof/>
          <w:sz w:val="21"/>
          <w:szCs w:val="21"/>
        </w:rPr>
        <w:fldChar w:fldCharType="begin"/>
      </w:r>
      <w:r>
        <w:rPr>
          <w:i w:val="0"/>
          <w:iCs w:val="0"/>
          <w:noProof/>
          <w:sz w:val="21"/>
          <w:szCs w:val="21"/>
        </w:rPr>
        <w:instrText xml:space="preserve"> PAGEREF _Toc83411419 \h </w:instrText>
      </w:r>
      <w:r>
        <w:rPr>
          <w:i w:val="0"/>
          <w:iCs w:val="0"/>
          <w:noProof/>
          <w:sz w:val="21"/>
          <w:szCs w:val="21"/>
        </w:rPr>
      </w:r>
      <w:r>
        <w:rPr>
          <w:i w:val="0"/>
          <w:iCs w:val="0"/>
          <w:noProof/>
          <w:sz w:val="21"/>
          <w:szCs w:val="21"/>
        </w:rPr>
        <w:fldChar w:fldCharType="separate"/>
      </w:r>
      <w:r w:rsidR="00514FC3">
        <w:rPr>
          <w:i w:val="0"/>
          <w:iCs w:val="0"/>
          <w:noProof/>
          <w:sz w:val="21"/>
          <w:szCs w:val="21"/>
        </w:rPr>
        <w:t>12</w:t>
      </w:r>
      <w:r>
        <w:rPr>
          <w:i w:val="0"/>
          <w:iCs w:val="0"/>
          <w:noProof/>
          <w:sz w:val="21"/>
          <w:szCs w:val="21"/>
        </w:rPr>
        <w:fldChar w:fldCharType="end"/>
      </w:r>
    </w:p>
    <w:p w14:paraId="6C88EBF5" w14:textId="72972C05"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黑体" w:eastAsia="黑体" w:hAnsi="黑体"/>
          <w:noProof/>
          <w:kern w:val="44"/>
          <w:sz w:val="21"/>
          <w:szCs w:val="21"/>
        </w:rPr>
        <w:t>第三部分</w:t>
      </w:r>
      <w:r>
        <w:rPr>
          <w:rFonts w:ascii="黑体" w:eastAsia="黑体" w:hAnsi="黑体"/>
          <w:noProof/>
          <w:color w:val="000000"/>
          <w:sz w:val="21"/>
          <w:szCs w:val="21"/>
        </w:rPr>
        <w:t xml:space="preserve"> </w:t>
      </w:r>
      <w:r>
        <w:rPr>
          <w:rFonts w:ascii="黑体" w:eastAsia="黑体" w:hAnsi="黑体"/>
          <w:noProof/>
          <w:color w:val="000000"/>
          <w:sz w:val="21"/>
          <w:szCs w:val="21"/>
        </w:rPr>
        <w:t>名</w:t>
      </w:r>
      <w:r>
        <w:rPr>
          <w:rFonts w:ascii="黑体" w:eastAsia="黑体" w:hAnsi="黑体"/>
          <w:noProof/>
          <w:kern w:val="44"/>
          <w:sz w:val="21"/>
          <w:szCs w:val="21"/>
        </w:rPr>
        <w:t>词解释</w:t>
      </w:r>
      <w:r>
        <w:rPr>
          <w:noProof/>
          <w:sz w:val="21"/>
          <w:szCs w:val="21"/>
        </w:rPr>
        <w:tab/>
      </w:r>
      <w:r>
        <w:rPr>
          <w:noProof/>
          <w:sz w:val="21"/>
          <w:szCs w:val="21"/>
        </w:rPr>
        <w:fldChar w:fldCharType="begin"/>
      </w:r>
      <w:r>
        <w:rPr>
          <w:noProof/>
          <w:sz w:val="21"/>
          <w:szCs w:val="21"/>
        </w:rPr>
        <w:instrText xml:space="preserve"> PAGEREF _Toc83411420 \h </w:instrText>
      </w:r>
      <w:r>
        <w:rPr>
          <w:noProof/>
          <w:sz w:val="21"/>
          <w:szCs w:val="21"/>
        </w:rPr>
      </w:r>
      <w:r>
        <w:rPr>
          <w:noProof/>
          <w:sz w:val="21"/>
          <w:szCs w:val="21"/>
        </w:rPr>
        <w:fldChar w:fldCharType="separate"/>
      </w:r>
      <w:r w:rsidR="00514FC3">
        <w:rPr>
          <w:noProof/>
          <w:sz w:val="21"/>
          <w:szCs w:val="21"/>
        </w:rPr>
        <w:t>14</w:t>
      </w:r>
      <w:r>
        <w:rPr>
          <w:noProof/>
          <w:sz w:val="21"/>
          <w:szCs w:val="21"/>
        </w:rPr>
        <w:fldChar w:fldCharType="end"/>
      </w:r>
    </w:p>
    <w:p w14:paraId="5BD10E7D" w14:textId="60276FAB"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黑体" w:eastAsia="黑体" w:hAnsi="黑体"/>
          <w:noProof/>
          <w:color w:val="000000"/>
          <w:sz w:val="21"/>
          <w:szCs w:val="21"/>
        </w:rPr>
        <w:t>第</w:t>
      </w:r>
      <w:r>
        <w:rPr>
          <w:rFonts w:ascii="黑体" w:eastAsia="黑体" w:hAnsi="黑体"/>
          <w:noProof/>
          <w:kern w:val="44"/>
          <w:sz w:val="21"/>
          <w:szCs w:val="21"/>
        </w:rPr>
        <w:t>四部分</w:t>
      </w:r>
      <w:r>
        <w:rPr>
          <w:rFonts w:ascii="黑体" w:eastAsia="黑体" w:hAnsi="黑体"/>
          <w:noProof/>
          <w:kern w:val="44"/>
          <w:sz w:val="21"/>
          <w:szCs w:val="21"/>
        </w:rPr>
        <w:t xml:space="preserve"> </w:t>
      </w:r>
      <w:r>
        <w:rPr>
          <w:rFonts w:ascii="黑体" w:eastAsia="黑体" w:hAnsi="黑体"/>
          <w:noProof/>
          <w:kern w:val="44"/>
          <w:sz w:val="21"/>
          <w:szCs w:val="21"/>
        </w:rPr>
        <w:t>附件</w:t>
      </w:r>
      <w:r>
        <w:rPr>
          <w:noProof/>
          <w:sz w:val="21"/>
          <w:szCs w:val="21"/>
        </w:rPr>
        <w:tab/>
      </w:r>
      <w:r>
        <w:rPr>
          <w:noProof/>
          <w:sz w:val="21"/>
          <w:szCs w:val="21"/>
        </w:rPr>
        <w:fldChar w:fldCharType="begin"/>
      </w:r>
      <w:r>
        <w:rPr>
          <w:noProof/>
          <w:sz w:val="21"/>
          <w:szCs w:val="21"/>
        </w:rPr>
        <w:instrText xml:space="preserve"> PAGEREF _Toc83411421 \h </w:instrText>
      </w:r>
      <w:r>
        <w:rPr>
          <w:noProof/>
          <w:sz w:val="21"/>
          <w:szCs w:val="21"/>
        </w:rPr>
      </w:r>
      <w:r>
        <w:rPr>
          <w:noProof/>
          <w:sz w:val="21"/>
          <w:szCs w:val="21"/>
        </w:rPr>
        <w:fldChar w:fldCharType="separate"/>
      </w:r>
      <w:r w:rsidR="00514FC3">
        <w:rPr>
          <w:noProof/>
          <w:sz w:val="21"/>
          <w:szCs w:val="21"/>
        </w:rPr>
        <w:t>17</w:t>
      </w:r>
      <w:r>
        <w:rPr>
          <w:noProof/>
          <w:sz w:val="21"/>
          <w:szCs w:val="21"/>
        </w:rPr>
        <w:fldChar w:fldCharType="end"/>
      </w:r>
    </w:p>
    <w:p w14:paraId="7E25AE3E" w14:textId="1C3E5D34"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黑体" w:eastAsia="黑体" w:hAnsi="黑体" w:cs="黑体"/>
          <w:noProof/>
          <w:sz w:val="21"/>
          <w:szCs w:val="21"/>
        </w:rPr>
        <w:t>附件</w:t>
      </w:r>
      <w:r>
        <w:rPr>
          <w:rFonts w:ascii="黑体" w:eastAsia="黑体" w:hAnsi="黑体" w:cs="黑体"/>
          <w:noProof/>
          <w:sz w:val="21"/>
          <w:szCs w:val="21"/>
        </w:rPr>
        <w:t>1</w:t>
      </w:r>
      <w:r>
        <w:rPr>
          <w:noProof/>
          <w:sz w:val="21"/>
          <w:szCs w:val="21"/>
        </w:rPr>
        <w:tab/>
      </w:r>
      <w:r>
        <w:rPr>
          <w:noProof/>
          <w:sz w:val="21"/>
          <w:szCs w:val="21"/>
        </w:rPr>
        <w:fldChar w:fldCharType="begin"/>
      </w:r>
      <w:r>
        <w:rPr>
          <w:noProof/>
          <w:sz w:val="21"/>
          <w:szCs w:val="21"/>
        </w:rPr>
        <w:instrText xml:space="preserve"> PAGEREF _Toc83411422 \h </w:instrText>
      </w:r>
      <w:r>
        <w:rPr>
          <w:noProof/>
          <w:sz w:val="21"/>
          <w:szCs w:val="21"/>
        </w:rPr>
      </w:r>
      <w:r>
        <w:rPr>
          <w:noProof/>
          <w:sz w:val="21"/>
          <w:szCs w:val="21"/>
        </w:rPr>
        <w:fldChar w:fldCharType="separate"/>
      </w:r>
      <w:r w:rsidR="00514FC3">
        <w:rPr>
          <w:noProof/>
          <w:sz w:val="21"/>
          <w:szCs w:val="21"/>
        </w:rPr>
        <w:t>17</w:t>
      </w:r>
      <w:r>
        <w:rPr>
          <w:noProof/>
          <w:sz w:val="21"/>
          <w:szCs w:val="21"/>
        </w:rPr>
        <w:fldChar w:fldCharType="end"/>
      </w:r>
    </w:p>
    <w:p w14:paraId="069A82C1" w14:textId="19B7F21A"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方正小标宋简体" w:eastAsia="方正小标宋简体" w:hAnsi="黑体" w:cs="黑体"/>
          <w:noProof/>
          <w:sz w:val="21"/>
          <w:szCs w:val="21"/>
        </w:rPr>
        <w:t>中国国际贸易促进委员会四川省阿坝州委员会部门</w:t>
      </w:r>
      <w:r>
        <w:rPr>
          <w:rFonts w:ascii="方正小标宋简体" w:eastAsia="方正小标宋简体" w:hAnsi="黑体" w:cs="黑体"/>
          <w:noProof/>
          <w:sz w:val="21"/>
          <w:szCs w:val="21"/>
        </w:rPr>
        <w:t>2020</w:t>
      </w:r>
      <w:r>
        <w:rPr>
          <w:rFonts w:ascii="方正小标宋简体" w:eastAsia="方正小标宋简体" w:hAnsi="黑体" w:cs="黑体"/>
          <w:noProof/>
          <w:sz w:val="21"/>
          <w:szCs w:val="21"/>
        </w:rPr>
        <w:t>年部门整体支出绩效评价报告</w:t>
      </w:r>
      <w:r>
        <w:rPr>
          <w:noProof/>
          <w:sz w:val="21"/>
          <w:szCs w:val="21"/>
        </w:rPr>
        <w:tab/>
      </w:r>
      <w:r>
        <w:rPr>
          <w:noProof/>
          <w:sz w:val="21"/>
          <w:szCs w:val="21"/>
        </w:rPr>
        <w:fldChar w:fldCharType="begin"/>
      </w:r>
      <w:r>
        <w:rPr>
          <w:noProof/>
          <w:sz w:val="21"/>
          <w:szCs w:val="21"/>
        </w:rPr>
        <w:instrText xml:space="preserve"> PAGEREF _Toc83411423 \h </w:instrText>
      </w:r>
      <w:r>
        <w:rPr>
          <w:noProof/>
          <w:sz w:val="21"/>
          <w:szCs w:val="21"/>
        </w:rPr>
      </w:r>
      <w:r>
        <w:rPr>
          <w:noProof/>
          <w:sz w:val="21"/>
          <w:szCs w:val="21"/>
        </w:rPr>
        <w:fldChar w:fldCharType="separate"/>
      </w:r>
      <w:r w:rsidR="00514FC3">
        <w:rPr>
          <w:noProof/>
          <w:sz w:val="21"/>
          <w:szCs w:val="21"/>
        </w:rPr>
        <w:t>17</w:t>
      </w:r>
      <w:r>
        <w:rPr>
          <w:noProof/>
          <w:sz w:val="21"/>
          <w:szCs w:val="21"/>
        </w:rPr>
        <w:fldChar w:fldCharType="end"/>
      </w:r>
    </w:p>
    <w:p w14:paraId="7096CDE6" w14:textId="788753BC" w:rsidR="00075B47" w:rsidRDefault="00773257" w:rsidP="001C3522">
      <w:pPr>
        <w:pStyle w:val="TOC1"/>
        <w:tabs>
          <w:tab w:val="right" w:leader="dot" w:pos="8296"/>
        </w:tabs>
        <w:rPr>
          <w:rFonts w:eastAsiaTheme="minorEastAsia" w:hAnsiTheme="minorHAnsi" w:cstheme="minorBidi"/>
          <w:b w:val="0"/>
          <w:bCs w:val="0"/>
          <w:caps w:val="0"/>
          <w:noProof/>
          <w:sz w:val="22"/>
          <w:szCs w:val="24"/>
        </w:rPr>
      </w:pPr>
      <w:r>
        <w:rPr>
          <w:rFonts w:ascii="黑体" w:eastAsia="黑体" w:hAnsi="黑体"/>
          <w:noProof/>
          <w:color w:val="000000"/>
          <w:sz w:val="21"/>
          <w:szCs w:val="21"/>
        </w:rPr>
        <w:t>第</w:t>
      </w:r>
      <w:r>
        <w:rPr>
          <w:rFonts w:ascii="黑体" w:eastAsia="黑体" w:hAnsi="黑体"/>
          <w:noProof/>
          <w:kern w:val="44"/>
          <w:sz w:val="21"/>
          <w:szCs w:val="21"/>
        </w:rPr>
        <w:t>五部分</w:t>
      </w:r>
      <w:r>
        <w:rPr>
          <w:rFonts w:ascii="黑体" w:eastAsia="黑体" w:hAnsi="黑体"/>
          <w:noProof/>
          <w:kern w:val="44"/>
          <w:sz w:val="21"/>
          <w:szCs w:val="21"/>
        </w:rPr>
        <w:t xml:space="preserve"> </w:t>
      </w:r>
      <w:r>
        <w:rPr>
          <w:rFonts w:ascii="黑体" w:eastAsia="黑体" w:hAnsi="黑体"/>
          <w:noProof/>
          <w:kern w:val="44"/>
          <w:sz w:val="21"/>
          <w:szCs w:val="21"/>
        </w:rPr>
        <w:t>附表</w:t>
      </w:r>
      <w:r>
        <w:rPr>
          <w:noProof/>
          <w:sz w:val="21"/>
          <w:szCs w:val="21"/>
        </w:rPr>
        <w:tab/>
      </w:r>
      <w:r>
        <w:rPr>
          <w:noProof/>
          <w:sz w:val="21"/>
          <w:szCs w:val="21"/>
        </w:rPr>
        <w:fldChar w:fldCharType="begin"/>
      </w:r>
      <w:r>
        <w:rPr>
          <w:noProof/>
          <w:sz w:val="21"/>
          <w:szCs w:val="21"/>
        </w:rPr>
        <w:instrText xml:space="preserve"> PAGEREF _Toc83411424 \h </w:instrText>
      </w:r>
      <w:r>
        <w:rPr>
          <w:noProof/>
          <w:sz w:val="21"/>
          <w:szCs w:val="21"/>
        </w:rPr>
      </w:r>
      <w:r>
        <w:rPr>
          <w:noProof/>
          <w:sz w:val="21"/>
          <w:szCs w:val="21"/>
        </w:rPr>
        <w:fldChar w:fldCharType="separate"/>
      </w:r>
      <w:r w:rsidR="00514FC3">
        <w:rPr>
          <w:noProof/>
          <w:sz w:val="21"/>
          <w:szCs w:val="21"/>
        </w:rPr>
        <w:t>26</w:t>
      </w:r>
      <w:r>
        <w:rPr>
          <w:noProof/>
          <w:sz w:val="21"/>
          <w:szCs w:val="21"/>
        </w:rPr>
        <w:fldChar w:fldCharType="end"/>
      </w:r>
    </w:p>
    <w:p w14:paraId="6465DBB3" w14:textId="69316110"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color w:val="000000"/>
          <w:sz w:val="21"/>
          <w:szCs w:val="21"/>
        </w:rPr>
        <w:t>一、收</w:t>
      </w:r>
      <w:r>
        <w:rPr>
          <w:rFonts w:ascii="仿宋" w:eastAsia="仿宋" w:hAnsi="仿宋"/>
          <w:noProof/>
          <w:sz w:val="21"/>
          <w:szCs w:val="21"/>
        </w:rPr>
        <w:t>入支出决算总表</w:t>
      </w:r>
      <w:r>
        <w:rPr>
          <w:noProof/>
          <w:sz w:val="21"/>
          <w:szCs w:val="21"/>
        </w:rPr>
        <w:tab/>
      </w:r>
      <w:r w:rsidR="001C5866">
        <w:rPr>
          <w:noProof/>
          <w:sz w:val="21"/>
          <w:szCs w:val="21"/>
        </w:rPr>
        <w:t>28</w:t>
      </w:r>
    </w:p>
    <w:p w14:paraId="32AA58A4" w14:textId="09BD2E5C"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color w:val="000000"/>
          <w:sz w:val="21"/>
          <w:szCs w:val="21"/>
        </w:rPr>
        <w:t>二、收</w:t>
      </w:r>
      <w:r>
        <w:rPr>
          <w:rFonts w:ascii="仿宋" w:eastAsia="仿宋" w:hAnsi="仿宋"/>
          <w:noProof/>
          <w:sz w:val="21"/>
          <w:szCs w:val="21"/>
        </w:rPr>
        <w:t>入决算表</w:t>
      </w:r>
      <w:r>
        <w:rPr>
          <w:noProof/>
          <w:sz w:val="21"/>
          <w:szCs w:val="21"/>
        </w:rPr>
        <w:tab/>
      </w:r>
      <w:r>
        <w:rPr>
          <w:noProof/>
          <w:sz w:val="21"/>
          <w:szCs w:val="21"/>
        </w:rPr>
        <w:fldChar w:fldCharType="begin"/>
      </w:r>
      <w:r>
        <w:rPr>
          <w:noProof/>
          <w:sz w:val="21"/>
          <w:szCs w:val="21"/>
        </w:rPr>
        <w:instrText xml:space="preserve"> PAGEREF _Toc83411426 \h </w:instrText>
      </w:r>
      <w:r>
        <w:rPr>
          <w:noProof/>
          <w:sz w:val="21"/>
          <w:szCs w:val="21"/>
        </w:rPr>
      </w:r>
      <w:r>
        <w:rPr>
          <w:noProof/>
          <w:sz w:val="21"/>
          <w:szCs w:val="21"/>
        </w:rPr>
        <w:fldChar w:fldCharType="separate"/>
      </w:r>
      <w:r w:rsidR="00514FC3">
        <w:rPr>
          <w:noProof/>
          <w:sz w:val="21"/>
          <w:szCs w:val="21"/>
        </w:rPr>
        <w:t>26</w:t>
      </w:r>
      <w:r>
        <w:rPr>
          <w:noProof/>
          <w:sz w:val="21"/>
          <w:szCs w:val="21"/>
        </w:rPr>
        <w:fldChar w:fldCharType="end"/>
      </w:r>
    </w:p>
    <w:p w14:paraId="4C1753A9" w14:textId="374097E6"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三、</w:t>
      </w:r>
      <w:r>
        <w:rPr>
          <w:rFonts w:ascii="仿宋" w:eastAsia="仿宋" w:hAnsi="仿宋"/>
          <w:noProof/>
          <w:color w:val="000000"/>
          <w:sz w:val="21"/>
          <w:szCs w:val="21"/>
        </w:rPr>
        <w:t>支</w:t>
      </w:r>
      <w:r>
        <w:rPr>
          <w:rFonts w:ascii="仿宋" w:eastAsia="仿宋" w:hAnsi="仿宋"/>
          <w:noProof/>
          <w:sz w:val="21"/>
          <w:szCs w:val="21"/>
        </w:rPr>
        <w:t>出决算表</w:t>
      </w:r>
      <w:r>
        <w:rPr>
          <w:noProof/>
          <w:sz w:val="21"/>
          <w:szCs w:val="21"/>
        </w:rPr>
        <w:tab/>
      </w:r>
      <w:r w:rsidR="006E25BE">
        <w:rPr>
          <w:noProof/>
          <w:sz w:val="21"/>
          <w:szCs w:val="21"/>
        </w:rPr>
        <w:t>31</w:t>
      </w:r>
    </w:p>
    <w:p w14:paraId="35F14A32" w14:textId="6FABB495"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lastRenderedPageBreak/>
        <w:t>四、</w:t>
      </w:r>
      <w:r>
        <w:rPr>
          <w:rFonts w:ascii="仿宋" w:eastAsia="仿宋" w:hAnsi="仿宋"/>
          <w:noProof/>
          <w:color w:val="000000"/>
          <w:sz w:val="21"/>
          <w:szCs w:val="21"/>
        </w:rPr>
        <w:t>财</w:t>
      </w:r>
      <w:r>
        <w:rPr>
          <w:rFonts w:ascii="仿宋" w:eastAsia="仿宋" w:hAnsi="仿宋"/>
          <w:noProof/>
          <w:sz w:val="21"/>
          <w:szCs w:val="21"/>
        </w:rPr>
        <w:t>政拨款收入支出决算总表</w:t>
      </w:r>
      <w:r>
        <w:rPr>
          <w:noProof/>
          <w:sz w:val="21"/>
          <w:szCs w:val="21"/>
        </w:rPr>
        <w:tab/>
      </w:r>
      <w:r w:rsidR="006E25BE">
        <w:rPr>
          <w:noProof/>
          <w:sz w:val="21"/>
          <w:szCs w:val="21"/>
        </w:rPr>
        <w:t>32</w:t>
      </w:r>
    </w:p>
    <w:p w14:paraId="04B824CD" w14:textId="7F23CC8B"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五、</w:t>
      </w:r>
      <w:r>
        <w:rPr>
          <w:rFonts w:ascii="仿宋" w:eastAsia="仿宋" w:hAnsi="仿宋"/>
          <w:noProof/>
          <w:color w:val="000000"/>
          <w:sz w:val="21"/>
          <w:szCs w:val="21"/>
        </w:rPr>
        <w:t>财</w:t>
      </w:r>
      <w:r>
        <w:rPr>
          <w:rFonts w:ascii="仿宋" w:eastAsia="仿宋" w:hAnsi="仿宋"/>
          <w:noProof/>
          <w:sz w:val="21"/>
          <w:szCs w:val="21"/>
        </w:rPr>
        <w:t>政拨款支出决算明细表</w:t>
      </w:r>
      <w:r>
        <w:rPr>
          <w:noProof/>
          <w:sz w:val="21"/>
          <w:szCs w:val="21"/>
        </w:rPr>
        <w:tab/>
      </w:r>
      <w:r w:rsidR="006E25BE">
        <w:rPr>
          <w:noProof/>
          <w:sz w:val="21"/>
          <w:szCs w:val="21"/>
        </w:rPr>
        <w:t>33</w:t>
      </w:r>
    </w:p>
    <w:p w14:paraId="27688EA3" w14:textId="555BFB59"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六、</w:t>
      </w:r>
      <w:r>
        <w:rPr>
          <w:rFonts w:ascii="仿宋" w:eastAsia="仿宋" w:hAnsi="仿宋"/>
          <w:noProof/>
          <w:color w:val="000000"/>
          <w:sz w:val="21"/>
          <w:szCs w:val="21"/>
        </w:rPr>
        <w:t>一</w:t>
      </w:r>
      <w:r>
        <w:rPr>
          <w:rFonts w:ascii="仿宋" w:eastAsia="仿宋" w:hAnsi="仿宋"/>
          <w:noProof/>
          <w:sz w:val="21"/>
          <w:szCs w:val="21"/>
        </w:rPr>
        <w:t>般公共预算财政拨款支出决算表</w:t>
      </w:r>
      <w:r>
        <w:rPr>
          <w:noProof/>
          <w:sz w:val="21"/>
          <w:szCs w:val="21"/>
        </w:rPr>
        <w:tab/>
      </w:r>
      <w:r w:rsidR="006E25BE">
        <w:rPr>
          <w:noProof/>
          <w:sz w:val="21"/>
          <w:szCs w:val="21"/>
        </w:rPr>
        <w:t>37</w:t>
      </w:r>
    </w:p>
    <w:p w14:paraId="7134C599" w14:textId="4CC8987D"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七、</w:t>
      </w:r>
      <w:r>
        <w:rPr>
          <w:rFonts w:ascii="仿宋" w:eastAsia="仿宋" w:hAnsi="仿宋"/>
          <w:noProof/>
          <w:color w:val="000000"/>
          <w:sz w:val="21"/>
          <w:szCs w:val="21"/>
        </w:rPr>
        <w:t>一</w:t>
      </w:r>
      <w:r>
        <w:rPr>
          <w:rFonts w:ascii="仿宋" w:eastAsia="仿宋" w:hAnsi="仿宋"/>
          <w:noProof/>
          <w:sz w:val="21"/>
          <w:szCs w:val="21"/>
        </w:rPr>
        <w:t>般公共预算财政拨款支出决算明细表</w:t>
      </w:r>
      <w:r>
        <w:rPr>
          <w:noProof/>
          <w:sz w:val="21"/>
          <w:szCs w:val="21"/>
        </w:rPr>
        <w:tab/>
      </w:r>
      <w:r w:rsidR="006E25BE">
        <w:rPr>
          <w:noProof/>
          <w:sz w:val="21"/>
          <w:szCs w:val="21"/>
        </w:rPr>
        <w:t>40</w:t>
      </w:r>
    </w:p>
    <w:p w14:paraId="108D7C3D" w14:textId="74513D64"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八、</w:t>
      </w:r>
      <w:r>
        <w:rPr>
          <w:rFonts w:ascii="仿宋" w:eastAsia="仿宋" w:hAnsi="仿宋"/>
          <w:noProof/>
          <w:color w:val="000000"/>
          <w:sz w:val="21"/>
          <w:szCs w:val="21"/>
        </w:rPr>
        <w:t>一</w:t>
      </w:r>
      <w:r>
        <w:rPr>
          <w:rFonts w:ascii="仿宋" w:eastAsia="仿宋" w:hAnsi="仿宋"/>
          <w:noProof/>
          <w:sz w:val="21"/>
          <w:szCs w:val="21"/>
        </w:rPr>
        <w:t>般公共预算财政拨款基本支出决算表</w:t>
      </w:r>
      <w:r>
        <w:rPr>
          <w:noProof/>
          <w:sz w:val="21"/>
          <w:szCs w:val="21"/>
        </w:rPr>
        <w:tab/>
      </w:r>
      <w:r w:rsidR="006E25BE">
        <w:rPr>
          <w:noProof/>
          <w:sz w:val="21"/>
          <w:szCs w:val="21"/>
        </w:rPr>
        <w:t>52</w:t>
      </w:r>
    </w:p>
    <w:p w14:paraId="1EE3FB2A" w14:textId="7178A9AA"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九、</w:t>
      </w:r>
      <w:r>
        <w:rPr>
          <w:rFonts w:ascii="仿宋" w:eastAsia="仿宋" w:hAnsi="仿宋"/>
          <w:noProof/>
          <w:color w:val="000000"/>
          <w:sz w:val="21"/>
          <w:szCs w:val="21"/>
        </w:rPr>
        <w:t>一</w:t>
      </w:r>
      <w:r>
        <w:rPr>
          <w:rFonts w:ascii="仿宋" w:eastAsia="仿宋" w:hAnsi="仿宋"/>
          <w:noProof/>
          <w:sz w:val="21"/>
          <w:szCs w:val="21"/>
        </w:rPr>
        <w:t>般公共预算财政拨款项目支出决算表</w:t>
      </w:r>
      <w:r>
        <w:rPr>
          <w:noProof/>
          <w:sz w:val="21"/>
          <w:szCs w:val="21"/>
        </w:rPr>
        <w:tab/>
      </w:r>
      <w:r w:rsidR="006E25BE">
        <w:rPr>
          <w:noProof/>
          <w:sz w:val="21"/>
          <w:szCs w:val="21"/>
        </w:rPr>
        <w:t>53</w:t>
      </w:r>
    </w:p>
    <w:p w14:paraId="2B274D48" w14:textId="7ED027E2"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十、</w:t>
      </w:r>
      <w:r>
        <w:rPr>
          <w:rFonts w:ascii="仿宋" w:eastAsia="仿宋" w:hAnsi="仿宋"/>
          <w:noProof/>
          <w:color w:val="000000"/>
          <w:sz w:val="21"/>
          <w:szCs w:val="21"/>
        </w:rPr>
        <w:t>一</w:t>
      </w:r>
      <w:r>
        <w:rPr>
          <w:rFonts w:ascii="仿宋" w:eastAsia="仿宋" w:hAnsi="仿宋"/>
          <w:noProof/>
          <w:sz w:val="21"/>
          <w:szCs w:val="21"/>
        </w:rPr>
        <w:t>般公共预算财政拨款</w:t>
      </w:r>
      <w:r>
        <w:rPr>
          <w:rFonts w:ascii="仿宋" w:eastAsia="仿宋" w:hAnsi="仿宋"/>
          <w:noProof/>
          <w:sz w:val="21"/>
          <w:szCs w:val="21"/>
        </w:rPr>
        <w:t>“</w:t>
      </w:r>
      <w:r>
        <w:rPr>
          <w:rFonts w:ascii="仿宋" w:eastAsia="仿宋" w:hAnsi="仿宋"/>
          <w:noProof/>
          <w:sz w:val="21"/>
          <w:szCs w:val="21"/>
        </w:rPr>
        <w:t>三公</w:t>
      </w:r>
      <w:r>
        <w:rPr>
          <w:rFonts w:ascii="仿宋" w:eastAsia="仿宋" w:hAnsi="仿宋"/>
          <w:noProof/>
          <w:sz w:val="21"/>
          <w:szCs w:val="21"/>
        </w:rPr>
        <w:t>”</w:t>
      </w:r>
      <w:r>
        <w:rPr>
          <w:rFonts w:ascii="仿宋" w:eastAsia="仿宋" w:hAnsi="仿宋"/>
          <w:noProof/>
          <w:sz w:val="21"/>
          <w:szCs w:val="21"/>
        </w:rPr>
        <w:t>经费支出决算表</w:t>
      </w:r>
      <w:r>
        <w:rPr>
          <w:noProof/>
          <w:sz w:val="21"/>
          <w:szCs w:val="21"/>
        </w:rPr>
        <w:tab/>
      </w:r>
      <w:r w:rsidR="006E25BE">
        <w:rPr>
          <w:noProof/>
          <w:sz w:val="21"/>
          <w:szCs w:val="21"/>
        </w:rPr>
        <w:t>56</w:t>
      </w:r>
    </w:p>
    <w:p w14:paraId="1DCC8086" w14:textId="37E71DBF"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十一、</w:t>
      </w:r>
      <w:r>
        <w:rPr>
          <w:rFonts w:ascii="仿宋" w:eastAsia="仿宋" w:hAnsi="仿宋"/>
          <w:noProof/>
          <w:color w:val="000000"/>
          <w:sz w:val="21"/>
          <w:szCs w:val="21"/>
        </w:rPr>
        <w:t>政</w:t>
      </w:r>
      <w:r>
        <w:rPr>
          <w:rFonts w:ascii="仿宋" w:eastAsia="仿宋" w:hAnsi="仿宋"/>
          <w:noProof/>
          <w:sz w:val="21"/>
          <w:szCs w:val="21"/>
        </w:rPr>
        <w:t>府性基金预算财政拨款收入支出决算表</w:t>
      </w:r>
      <w:r>
        <w:rPr>
          <w:noProof/>
          <w:sz w:val="21"/>
          <w:szCs w:val="21"/>
        </w:rPr>
        <w:tab/>
      </w:r>
      <w:r w:rsidR="006E25BE">
        <w:rPr>
          <w:noProof/>
          <w:sz w:val="21"/>
          <w:szCs w:val="21"/>
        </w:rPr>
        <w:t>57</w:t>
      </w:r>
    </w:p>
    <w:p w14:paraId="496B6574" w14:textId="6BF7B11E"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十二、</w:t>
      </w:r>
      <w:r>
        <w:rPr>
          <w:rFonts w:ascii="仿宋" w:eastAsia="仿宋" w:hAnsi="仿宋"/>
          <w:noProof/>
          <w:color w:val="000000"/>
          <w:sz w:val="21"/>
          <w:szCs w:val="21"/>
        </w:rPr>
        <w:t>政</w:t>
      </w:r>
      <w:r>
        <w:rPr>
          <w:rFonts w:ascii="仿宋" w:eastAsia="仿宋" w:hAnsi="仿宋"/>
          <w:noProof/>
          <w:sz w:val="21"/>
          <w:szCs w:val="21"/>
        </w:rPr>
        <w:t>府性基金预算财政拨款</w:t>
      </w:r>
      <w:r>
        <w:rPr>
          <w:rFonts w:ascii="仿宋" w:eastAsia="仿宋" w:hAnsi="仿宋"/>
          <w:noProof/>
          <w:sz w:val="21"/>
          <w:szCs w:val="21"/>
        </w:rPr>
        <w:t>“</w:t>
      </w:r>
      <w:r>
        <w:rPr>
          <w:rFonts w:ascii="仿宋" w:eastAsia="仿宋" w:hAnsi="仿宋"/>
          <w:noProof/>
          <w:sz w:val="21"/>
          <w:szCs w:val="21"/>
        </w:rPr>
        <w:t>三公</w:t>
      </w:r>
      <w:r>
        <w:rPr>
          <w:rFonts w:ascii="仿宋" w:eastAsia="仿宋" w:hAnsi="仿宋"/>
          <w:noProof/>
          <w:sz w:val="21"/>
          <w:szCs w:val="21"/>
        </w:rPr>
        <w:t>”</w:t>
      </w:r>
      <w:r>
        <w:rPr>
          <w:rFonts w:ascii="仿宋" w:eastAsia="仿宋" w:hAnsi="仿宋"/>
          <w:noProof/>
          <w:sz w:val="21"/>
          <w:szCs w:val="21"/>
        </w:rPr>
        <w:t>经费支出决算表</w:t>
      </w:r>
      <w:r>
        <w:rPr>
          <w:noProof/>
          <w:sz w:val="21"/>
          <w:szCs w:val="21"/>
        </w:rPr>
        <w:tab/>
      </w:r>
      <w:r w:rsidR="006E25BE">
        <w:rPr>
          <w:noProof/>
          <w:sz w:val="21"/>
          <w:szCs w:val="21"/>
        </w:rPr>
        <w:t>58</w:t>
      </w:r>
    </w:p>
    <w:p w14:paraId="381FE5A3" w14:textId="47F2D790"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十三、</w:t>
      </w:r>
      <w:r>
        <w:rPr>
          <w:rFonts w:ascii="仿宋" w:eastAsia="仿宋" w:hAnsi="仿宋"/>
          <w:noProof/>
          <w:color w:val="000000"/>
          <w:sz w:val="21"/>
          <w:szCs w:val="21"/>
        </w:rPr>
        <w:t>国</w:t>
      </w:r>
      <w:r>
        <w:rPr>
          <w:rFonts w:ascii="仿宋" w:eastAsia="仿宋" w:hAnsi="仿宋"/>
          <w:noProof/>
          <w:sz w:val="21"/>
          <w:szCs w:val="21"/>
        </w:rPr>
        <w:t>有资本经营预算财政拨款支出决算表</w:t>
      </w:r>
      <w:r>
        <w:rPr>
          <w:noProof/>
          <w:sz w:val="21"/>
          <w:szCs w:val="21"/>
        </w:rPr>
        <w:tab/>
      </w:r>
      <w:r w:rsidR="006E25BE">
        <w:rPr>
          <w:noProof/>
          <w:sz w:val="21"/>
          <w:szCs w:val="21"/>
        </w:rPr>
        <w:t>59</w:t>
      </w:r>
    </w:p>
    <w:p w14:paraId="3AB97788" w14:textId="0D700536" w:rsidR="00075B47" w:rsidRDefault="00773257" w:rsidP="001C3522">
      <w:pPr>
        <w:pStyle w:val="TOC2"/>
        <w:tabs>
          <w:tab w:val="right" w:leader="dot" w:pos="8296"/>
        </w:tabs>
        <w:rPr>
          <w:rFonts w:eastAsiaTheme="minorEastAsia" w:hAnsiTheme="minorHAnsi" w:cstheme="minorBidi"/>
          <w:smallCaps w:val="0"/>
          <w:noProof/>
          <w:sz w:val="22"/>
          <w:szCs w:val="24"/>
        </w:rPr>
      </w:pPr>
      <w:r>
        <w:rPr>
          <w:rFonts w:ascii="仿宋" w:eastAsia="仿宋" w:hAnsi="仿宋"/>
          <w:noProof/>
          <w:sz w:val="21"/>
          <w:szCs w:val="21"/>
        </w:rPr>
        <w:t>十四、国有资本经营预算财政拨款支出决算表</w:t>
      </w:r>
      <w:r>
        <w:rPr>
          <w:noProof/>
          <w:sz w:val="21"/>
          <w:szCs w:val="21"/>
        </w:rPr>
        <w:tab/>
      </w:r>
      <w:r w:rsidR="006E25BE">
        <w:rPr>
          <w:noProof/>
          <w:sz w:val="21"/>
          <w:szCs w:val="21"/>
        </w:rPr>
        <w:t>60</w:t>
      </w:r>
    </w:p>
    <w:p w14:paraId="782B63A9" w14:textId="77777777" w:rsidR="00075B47" w:rsidRDefault="00773257" w:rsidP="001C3522">
      <w:pPr>
        <w:rPr>
          <w:rFonts w:ascii="仿宋" w:eastAsia="仿宋" w:hAnsi="仿宋"/>
          <w:bCs/>
          <w:kern w:val="44"/>
          <w:sz w:val="24"/>
        </w:rPr>
      </w:pPr>
      <w:r>
        <w:rPr>
          <w:rFonts w:asciiTheme="minorHAnsi" w:eastAsiaTheme="minorHAnsi"/>
          <w:b/>
          <w:bCs/>
          <w:caps/>
          <w:sz w:val="36"/>
          <w:szCs w:val="36"/>
        </w:rPr>
        <w:fldChar w:fldCharType="end"/>
      </w:r>
      <w:bookmarkStart w:id="12" w:name="_Toc15377196"/>
      <w:bookmarkStart w:id="13" w:name="_Toc15396599"/>
      <w:r>
        <w:rPr>
          <w:rFonts w:ascii="仿宋" w:eastAsia="仿宋" w:hAnsi="仿宋"/>
          <w:b/>
          <w:sz w:val="24"/>
        </w:rPr>
        <w:br w:type="page"/>
      </w:r>
    </w:p>
    <w:p w14:paraId="339B40A2" w14:textId="77777777" w:rsidR="00075B47" w:rsidRDefault="00773257" w:rsidP="001C3522">
      <w:pPr>
        <w:pStyle w:val="1"/>
        <w:spacing w:line="240" w:lineRule="auto"/>
        <w:jc w:val="center"/>
        <w:rPr>
          <w:rStyle w:val="10"/>
          <w:rFonts w:ascii="黑体" w:eastAsia="黑体" w:hAnsi="黑体"/>
          <w:b/>
        </w:rPr>
      </w:pPr>
      <w:bookmarkStart w:id="14" w:name="_Toc79163601"/>
      <w:bookmarkStart w:id="15" w:name="_Toc83411395"/>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2"/>
      <w:bookmarkEnd w:id="13"/>
      <w:bookmarkEnd w:id="14"/>
      <w:bookmarkEnd w:id="15"/>
    </w:p>
    <w:p w14:paraId="660B529A" w14:textId="77777777" w:rsidR="00075B47" w:rsidRDefault="00773257" w:rsidP="001C3522">
      <w:pPr>
        <w:pStyle w:val="2"/>
        <w:spacing w:line="540" w:lineRule="exact"/>
        <w:rPr>
          <w:rStyle w:val="20"/>
          <w:rFonts w:ascii="仿宋" w:eastAsia="仿宋" w:hAnsi="仿宋"/>
        </w:rPr>
      </w:pPr>
      <w:bookmarkStart w:id="16" w:name="_Toc79163602"/>
      <w:bookmarkStart w:id="17" w:name="_Toc15396600"/>
      <w:bookmarkStart w:id="18" w:name="_Toc15377197"/>
      <w:bookmarkStart w:id="19" w:name="_Toc83411396"/>
      <w:r>
        <w:rPr>
          <w:rFonts w:ascii="黑体" w:eastAsia="黑体" w:hAnsi="黑体" w:hint="eastAsia"/>
          <w:b w:val="0"/>
          <w:color w:val="000000"/>
        </w:rPr>
        <w:t>一、基</w:t>
      </w:r>
      <w:r>
        <w:rPr>
          <w:rStyle w:val="20"/>
          <w:rFonts w:ascii="黑体" w:eastAsia="黑体" w:hAnsi="黑体" w:hint="eastAsia"/>
        </w:rPr>
        <w:t>本职能及主要工作</w:t>
      </w:r>
      <w:bookmarkEnd w:id="16"/>
      <w:bookmarkEnd w:id="17"/>
      <w:bookmarkEnd w:id="18"/>
      <w:bookmarkEnd w:id="19"/>
    </w:p>
    <w:p w14:paraId="5B6CD049" w14:textId="77777777" w:rsidR="00075B47" w:rsidRDefault="00773257" w:rsidP="001C3522">
      <w:pPr>
        <w:pStyle w:val="a3"/>
        <w:spacing w:before="93" w:line="540" w:lineRule="exact"/>
        <w:ind w:firstLineChars="210" w:firstLine="672"/>
        <w:outlineLvl w:val="2"/>
        <w:rPr>
          <w:rFonts w:ascii="仿宋" w:eastAsia="仿宋" w:hAnsi="仿宋"/>
          <w:bCs/>
          <w:color w:val="000000"/>
          <w:sz w:val="32"/>
          <w:szCs w:val="32"/>
        </w:rPr>
      </w:pPr>
      <w:bookmarkStart w:id="20" w:name="_Toc79163603"/>
      <w:bookmarkStart w:id="21" w:name="_Toc83411397"/>
      <w:bookmarkStart w:id="22" w:name="_Toc15378445"/>
      <w:bookmarkStart w:id="23" w:name="_Toc15377198"/>
      <w:r>
        <w:rPr>
          <w:rFonts w:ascii="仿宋" w:eastAsia="仿宋" w:hAnsi="仿宋" w:hint="eastAsia"/>
          <w:bCs/>
          <w:color w:val="000000"/>
          <w:sz w:val="32"/>
          <w:szCs w:val="32"/>
        </w:rPr>
        <w:t>（一）主要职能。</w:t>
      </w:r>
      <w:bookmarkEnd w:id="20"/>
      <w:bookmarkEnd w:id="21"/>
    </w:p>
    <w:p w14:paraId="787F6166" w14:textId="77777777" w:rsidR="00075B47" w:rsidRDefault="00773257" w:rsidP="001C3522">
      <w:pPr>
        <w:spacing w:line="540" w:lineRule="exact"/>
        <w:ind w:firstLineChars="250" w:firstLine="800"/>
        <w:rPr>
          <w:rFonts w:ascii="仿宋_GB2312" w:eastAsia="仿宋_GB2312"/>
          <w:color w:val="000000"/>
          <w:sz w:val="32"/>
          <w:szCs w:val="32"/>
        </w:rPr>
      </w:pPr>
      <w:bookmarkStart w:id="24" w:name="_Toc15378446"/>
      <w:bookmarkStart w:id="25" w:name="_Toc79163604"/>
      <w:bookmarkStart w:id="26" w:name="_Toc15377199"/>
      <w:bookmarkEnd w:id="22"/>
      <w:bookmarkEnd w:id="23"/>
      <w:r>
        <w:rPr>
          <w:rFonts w:ascii="仿宋_GB2312" w:eastAsia="仿宋_GB2312" w:hint="eastAsia"/>
          <w:color w:val="000000"/>
          <w:sz w:val="32"/>
          <w:szCs w:val="32"/>
        </w:rPr>
        <w:t>加强我州民间的对外交流、对外贸易经济技术合作，加强对外经济贸易经营的服务，促进我州对外交流、对外贸易经济技术合作，为会员单位开展对外贸易、投资、经济合作等提供各种中介服务。</w:t>
      </w:r>
    </w:p>
    <w:p w14:paraId="49C880F0" w14:textId="77777777" w:rsidR="00075B47" w:rsidRDefault="00773257" w:rsidP="001C3522">
      <w:pPr>
        <w:pStyle w:val="a3"/>
        <w:spacing w:before="93" w:line="540" w:lineRule="exact"/>
        <w:ind w:firstLineChars="210" w:firstLine="672"/>
        <w:outlineLvl w:val="2"/>
        <w:rPr>
          <w:rFonts w:ascii="仿宋" w:eastAsia="仿宋" w:hAnsi="仿宋"/>
          <w:bCs/>
          <w:color w:val="000000"/>
          <w:sz w:val="32"/>
          <w:szCs w:val="32"/>
        </w:rPr>
      </w:pPr>
      <w:bookmarkStart w:id="27" w:name="_Toc83411398"/>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24"/>
      <w:bookmarkEnd w:id="25"/>
      <w:bookmarkEnd w:id="26"/>
      <w:bookmarkEnd w:id="27"/>
    </w:p>
    <w:p w14:paraId="2C074CD5" w14:textId="77777777" w:rsidR="00075B47" w:rsidRDefault="00773257" w:rsidP="001C3522">
      <w:pPr>
        <w:spacing w:line="540" w:lineRule="exact"/>
        <w:ind w:firstLineChars="200" w:firstLine="643"/>
        <w:rPr>
          <w:rFonts w:ascii="仿宋_GB2312" w:eastAsia="仿宋_GB2312"/>
          <w:color w:val="000000"/>
          <w:sz w:val="32"/>
          <w:szCs w:val="32"/>
        </w:rPr>
      </w:pPr>
      <w:r>
        <w:rPr>
          <w:rFonts w:ascii="楷体" w:eastAsia="楷体" w:hAnsi="楷体" w:cs="楷体" w:hint="eastAsia"/>
          <w:b/>
          <w:bCs/>
          <w:color w:val="000000"/>
          <w:sz w:val="32"/>
          <w:szCs w:val="32"/>
        </w:rPr>
        <w:t>1.</w:t>
      </w:r>
      <w:r>
        <w:rPr>
          <w:rFonts w:ascii="楷体" w:eastAsia="楷体" w:hAnsi="楷体" w:cs="楷体" w:hint="eastAsia"/>
          <w:b/>
          <w:bCs/>
          <w:color w:val="000000"/>
          <w:sz w:val="32"/>
          <w:szCs w:val="32"/>
        </w:rPr>
        <w:t>夯实工作基础</w:t>
      </w:r>
      <w:r>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强化投资促进。</w:t>
      </w:r>
      <w:r>
        <w:rPr>
          <w:rFonts w:ascii="仿宋_GB2312" w:eastAsia="仿宋_GB2312" w:hint="eastAsia"/>
          <w:color w:val="000000"/>
          <w:sz w:val="32"/>
          <w:szCs w:val="32"/>
        </w:rPr>
        <w:t>一是强化政策支撑。修订完善了《阿坝州鼓励投资优惠政策若干规定》，制定《阿坝州支持总部经济发展优惠政策》，以及相关配套政策文件。二是强化项目包装。挖掘包装全域旅游、生态农业、绿色工业、现代服务业等招商项目</w:t>
      </w:r>
      <w:r>
        <w:rPr>
          <w:rFonts w:ascii="仿宋_GB2312" w:eastAsia="仿宋_GB2312" w:hint="eastAsia"/>
          <w:color w:val="000000"/>
          <w:sz w:val="32"/>
          <w:szCs w:val="32"/>
        </w:rPr>
        <w:t>172</w:t>
      </w:r>
      <w:r>
        <w:rPr>
          <w:rFonts w:ascii="仿宋_GB2312" w:eastAsia="仿宋_GB2312" w:hint="eastAsia"/>
          <w:color w:val="000000"/>
          <w:sz w:val="32"/>
          <w:szCs w:val="32"/>
        </w:rPr>
        <w:t>个，总投资</w:t>
      </w:r>
      <w:r>
        <w:rPr>
          <w:rFonts w:ascii="仿宋_GB2312" w:eastAsia="仿宋_GB2312" w:hint="eastAsia"/>
          <w:color w:val="000000"/>
          <w:sz w:val="32"/>
          <w:szCs w:val="32"/>
        </w:rPr>
        <w:t>498.4</w:t>
      </w:r>
      <w:r>
        <w:rPr>
          <w:rFonts w:ascii="仿宋_GB2312" w:eastAsia="仿宋_GB2312" w:hint="eastAsia"/>
          <w:color w:val="000000"/>
          <w:sz w:val="32"/>
          <w:szCs w:val="32"/>
        </w:rPr>
        <w:t>亿元。三是注重企业复工复产。帮助企业应对疫情恢复生产，指导协助相关县对黄龙复华度假世界、中国国际会议中心、白河太平沟文化旅游建设项目、金川县</w:t>
      </w:r>
      <w:proofErr w:type="gramStart"/>
      <w:r>
        <w:rPr>
          <w:rFonts w:ascii="仿宋_GB2312" w:eastAsia="仿宋_GB2312" w:hint="eastAsia"/>
          <w:color w:val="000000"/>
          <w:sz w:val="32"/>
          <w:szCs w:val="32"/>
        </w:rPr>
        <w:t>业隆沟理</w:t>
      </w:r>
      <w:proofErr w:type="gramEnd"/>
      <w:r>
        <w:rPr>
          <w:rFonts w:ascii="仿宋_GB2312" w:eastAsia="仿宋_GB2312" w:hint="eastAsia"/>
          <w:color w:val="000000"/>
          <w:sz w:val="32"/>
          <w:szCs w:val="32"/>
        </w:rPr>
        <w:t>辉石矿开发等在建项目投资企业复工。四是加强项目对接。分别与大唐四川发电、华电四川分公司、上海领先集团、中国电建集团江西电力、</w:t>
      </w:r>
      <w:proofErr w:type="gramStart"/>
      <w:r>
        <w:rPr>
          <w:rFonts w:ascii="仿宋_GB2312" w:eastAsia="仿宋_GB2312" w:hint="eastAsia"/>
          <w:color w:val="000000"/>
          <w:sz w:val="32"/>
          <w:szCs w:val="32"/>
        </w:rPr>
        <w:t>二冶集团</w:t>
      </w:r>
      <w:proofErr w:type="gramEnd"/>
      <w:r>
        <w:rPr>
          <w:rFonts w:ascii="仿宋_GB2312" w:eastAsia="仿宋_GB2312" w:hint="eastAsia"/>
          <w:color w:val="000000"/>
          <w:sz w:val="32"/>
          <w:szCs w:val="32"/>
        </w:rPr>
        <w:t>、中</w:t>
      </w:r>
      <w:r>
        <w:rPr>
          <w:rFonts w:ascii="仿宋_GB2312" w:eastAsia="仿宋_GB2312" w:hint="eastAsia"/>
          <w:color w:val="000000"/>
          <w:sz w:val="32"/>
          <w:szCs w:val="32"/>
        </w:rPr>
        <w:t>国广核新能源等</w:t>
      </w:r>
      <w:r>
        <w:rPr>
          <w:rFonts w:ascii="仿宋_GB2312" w:eastAsia="仿宋_GB2312" w:hint="eastAsia"/>
          <w:color w:val="000000"/>
          <w:sz w:val="32"/>
          <w:szCs w:val="32"/>
        </w:rPr>
        <w:t>40</w:t>
      </w:r>
      <w:r>
        <w:rPr>
          <w:rFonts w:ascii="仿宋_GB2312" w:eastAsia="仿宋_GB2312" w:hint="eastAsia"/>
          <w:color w:val="000000"/>
          <w:sz w:val="32"/>
          <w:szCs w:val="32"/>
        </w:rPr>
        <w:t>余家企业就清洁能源、环保、市政、储能、文化旅游开发等方面进行对接洽谈。今年，新引进落地项目</w:t>
      </w:r>
      <w:r>
        <w:rPr>
          <w:rFonts w:ascii="仿宋_GB2312" w:eastAsia="仿宋_GB2312" w:hint="eastAsia"/>
          <w:color w:val="000000"/>
          <w:sz w:val="32"/>
          <w:szCs w:val="32"/>
        </w:rPr>
        <w:t>14</w:t>
      </w:r>
      <w:r>
        <w:rPr>
          <w:rFonts w:ascii="仿宋_GB2312" w:eastAsia="仿宋_GB2312" w:hint="eastAsia"/>
          <w:color w:val="000000"/>
          <w:sz w:val="32"/>
          <w:szCs w:val="32"/>
        </w:rPr>
        <w:t>个；到位州外资金</w:t>
      </w:r>
      <w:r>
        <w:rPr>
          <w:rFonts w:ascii="仿宋_GB2312" w:eastAsia="仿宋_GB2312" w:hint="eastAsia"/>
          <w:color w:val="000000"/>
          <w:sz w:val="32"/>
          <w:szCs w:val="32"/>
        </w:rPr>
        <w:t>112.68</w:t>
      </w:r>
      <w:r>
        <w:rPr>
          <w:rFonts w:ascii="仿宋_GB2312" w:eastAsia="仿宋_GB2312" w:hint="eastAsia"/>
          <w:color w:val="000000"/>
          <w:sz w:val="32"/>
          <w:szCs w:val="32"/>
        </w:rPr>
        <w:t>亿元，其中国内省外资金</w:t>
      </w:r>
      <w:r>
        <w:rPr>
          <w:rFonts w:ascii="仿宋_GB2312" w:eastAsia="仿宋_GB2312" w:hint="eastAsia"/>
          <w:color w:val="000000"/>
          <w:sz w:val="32"/>
          <w:szCs w:val="32"/>
        </w:rPr>
        <w:t>44.19</w:t>
      </w:r>
      <w:r>
        <w:rPr>
          <w:rFonts w:ascii="仿宋_GB2312" w:eastAsia="仿宋_GB2312" w:hint="eastAsia"/>
          <w:color w:val="000000"/>
          <w:sz w:val="32"/>
          <w:szCs w:val="32"/>
        </w:rPr>
        <w:t>亿元。</w:t>
      </w:r>
    </w:p>
    <w:p w14:paraId="2F1B5275" w14:textId="77777777" w:rsidR="00075B47" w:rsidRDefault="00773257" w:rsidP="001C3522">
      <w:pPr>
        <w:spacing w:line="540" w:lineRule="exact"/>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楷体" w:eastAsia="楷体" w:hAnsi="楷体" w:cs="楷体" w:hint="eastAsia"/>
          <w:b/>
          <w:bCs/>
          <w:color w:val="000000"/>
          <w:sz w:val="32"/>
          <w:szCs w:val="32"/>
        </w:rPr>
        <w:t>2.</w:t>
      </w:r>
      <w:r>
        <w:rPr>
          <w:rFonts w:ascii="楷体" w:eastAsia="楷体" w:hAnsi="楷体" w:cs="楷体" w:hint="eastAsia"/>
          <w:b/>
          <w:bCs/>
          <w:color w:val="000000"/>
          <w:sz w:val="32"/>
          <w:szCs w:val="32"/>
        </w:rPr>
        <w:t>加大工作力度，发展对外贸易。</w:t>
      </w:r>
      <w:r>
        <w:rPr>
          <w:rFonts w:ascii="仿宋_GB2312" w:eastAsia="仿宋_GB2312" w:hint="eastAsia"/>
          <w:color w:val="000000"/>
          <w:sz w:val="32"/>
          <w:szCs w:val="32"/>
        </w:rPr>
        <w:t>一是建立重点企业联系制度，指导外贸企业积极应对疫情，帮助立</w:t>
      </w:r>
      <w:r>
        <w:rPr>
          <w:rFonts w:ascii="仿宋_GB2312" w:eastAsia="仿宋_GB2312" w:hint="eastAsia"/>
          <w:color w:val="000000"/>
          <w:sz w:val="32"/>
          <w:szCs w:val="32"/>
        </w:rPr>
        <w:t>重点企业</w:t>
      </w:r>
      <w:r>
        <w:rPr>
          <w:rFonts w:ascii="仿宋_GB2312" w:eastAsia="仿宋_GB2312" w:hint="eastAsia"/>
          <w:color w:val="000000"/>
          <w:sz w:val="32"/>
          <w:szCs w:val="32"/>
        </w:rPr>
        <w:t>申报航空物流</w:t>
      </w:r>
      <w:r>
        <w:rPr>
          <w:rFonts w:ascii="仿宋_GB2312" w:eastAsia="仿宋_GB2312" w:hint="eastAsia"/>
          <w:color w:val="000000"/>
          <w:sz w:val="32"/>
          <w:szCs w:val="32"/>
        </w:rPr>
        <w:lastRenderedPageBreak/>
        <w:t>补助、</w:t>
      </w:r>
      <w:r>
        <w:rPr>
          <w:rFonts w:ascii="仿宋_GB2312" w:eastAsia="仿宋_GB2312" w:hint="eastAsia"/>
          <w:color w:val="000000"/>
          <w:sz w:val="32"/>
          <w:szCs w:val="32"/>
        </w:rPr>
        <w:t>申请</w:t>
      </w:r>
      <w:r>
        <w:rPr>
          <w:rFonts w:ascii="仿宋_GB2312" w:eastAsia="仿宋_GB2312" w:hint="eastAsia"/>
          <w:color w:val="000000"/>
          <w:sz w:val="32"/>
          <w:szCs w:val="32"/>
        </w:rPr>
        <w:t>贷款</w:t>
      </w:r>
      <w:r>
        <w:rPr>
          <w:rFonts w:ascii="仿宋_GB2312" w:eastAsia="仿宋_GB2312" w:hint="eastAsia"/>
          <w:color w:val="000000"/>
          <w:sz w:val="32"/>
          <w:szCs w:val="32"/>
        </w:rPr>
        <w:t>等工作</w:t>
      </w:r>
      <w:r>
        <w:rPr>
          <w:rFonts w:ascii="仿宋_GB2312" w:eastAsia="仿宋_GB2312" w:hint="eastAsia"/>
          <w:color w:val="000000"/>
          <w:sz w:val="32"/>
          <w:szCs w:val="32"/>
        </w:rPr>
        <w:t>。二是引导出口潜力企业办理出口备案，新增</w:t>
      </w:r>
      <w:r>
        <w:rPr>
          <w:rFonts w:ascii="仿宋_GB2312" w:eastAsia="仿宋_GB2312" w:hint="eastAsia"/>
          <w:color w:val="000000"/>
          <w:sz w:val="32"/>
          <w:szCs w:val="32"/>
        </w:rPr>
        <w:t>5</w:t>
      </w:r>
      <w:r>
        <w:rPr>
          <w:rFonts w:ascii="仿宋_GB2312" w:eastAsia="仿宋_GB2312" w:hint="eastAsia"/>
          <w:color w:val="000000"/>
          <w:sz w:val="32"/>
          <w:szCs w:val="32"/>
        </w:rPr>
        <w:t>家外贸获权企业、</w:t>
      </w:r>
      <w:r>
        <w:rPr>
          <w:rFonts w:ascii="仿宋_GB2312" w:eastAsia="仿宋_GB2312" w:hint="eastAsia"/>
          <w:color w:val="000000"/>
          <w:sz w:val="32"/>
          <w:szCs w:val="32"/>
        </w:rPr>
        <w:t>1</w:t>
      </w:r>
      <w:r>
        <w:rPr>
          <w:rFonts w:ascii="仿宋_GB2312" w:eastAsia="仿宋_GB2312" w:hint="eastAsia"/>
          <w:color w:val="000000"/>
          <w:sz w:val="32"/>
          <w:szCs w:val="32"/>
        </w:rPr>
        <w:t>家农产品企业出口。三是疫情期间，组织</w:t>
      </w:r>
      <w:r>
        <w:rPr>
          <w:rFonts w:ascii="仿宋_GB2312" w:eastAsia="仿宋_GB2312" w:hint="eastAsia"/>
          <w:color w:val="000000"/>
          <w:sz w:val="32"/>
          <w:szCs w:val="32"/>
        </w:rPr>
        <w:t>3</w:t>
      </w:r>
      <w:r>
        <w:rPr>
          <w:rFonts w:ascii="仿宋_GB2312" w:eastAsia="仿宋_GB2312" w:hint="eastAsia"/>
          <w:color w:val="000000"/>
          <w:sz w:val="32"/>
          <w:szCs w:val="32"/>
        </w:rPr>
        <w:t>家企业参加第</w:t>
      </w:r>
      <w:r>
        <w:rPr>
          <w:rFonts w:ascii="仿宋_GB2312" w:eastAsia="仿宋_GB2312" w:hint="eastAsia"/>
          <w:color w:val="000000"/>
          <w:sz w:val="32"/>
          <w:szCs w:val="32"/>
        </w:rPr>
        <w:t>127</w:t>
      </w:r>
      <w:r>
        <w:rPr>
          <w:rFonts w:ascii="仿宋_GB2312" w:eastAsia="仿宋_GB2312" w:hint="eastAsia"/>
          <w:color w:val="000000"/>
          <w:sz w:val="32"/>
          <w:szCs w:val="32"/>
        </w:rPr>
        <w:t>届网上“广交会”，推荐</w:t>
      </w:r>
      <w:r>
        <w:rPr>
          <w:rFonts w:ascii="仿宋_GB2312" w:eastAsia="仿宋_GB2312" w:hint="eastAsia"/>
          <w:color w:val="000000"/>
          <w:sz w:val="32"/>
          <w:szCs w:val="32"/>
        </w:rPr>
        <w:t>1</w:t>
      </w:r>
      <w:r>
        <w:rPr>
          <w:rFonts w:ascii="仿宋_GB2312" w:eastAsia="仿宋_GB2312" w:hint="eastAsia"/>
          <w:color w:val="000000"/>
          <w:sz w:val="32"/>
          <w:szCs w:val="32"/>
        </w:rPr>
        <w:t>家非</w:t>
      </w:r>
      <w:proofErr w:type="gramStart"/>
      <w:r>
        <w:rPr>
          <w:rFonts w:ascii="仿宋_GB2312" w:eastAsia="仿宋_GB2312" w:hint="eastAsia"/>
          <w:color w:val="000000"/>
          <w:sz w:val="32"/>
          <w:szCs w:val="32"/>
        </w:rPr>
        <w:t>遗企业</w:t>
      </w:r>
      <w:proofErr w:type="gramEnd"/>
      <w:r>
        <w:rPr>
          <w:rFonts w:ascii="仿宋_GB2312" w:eastAsia="仿宋_GB2312" w:hint="eastAsia"/>
          <w:color w:val="000000"/>
          <w:sz w:val="32"/>
          <w:szCs w:val="32"/>
        </w:rPr>
        <w:t>入选第三届中国国际进口博览会非遗、老字号</w:t>
      </w:r>
      <w:proofErr w:type="gramStart"/>
      <w:r>
        <w:rPr>
          <w:rFonts w:ascii="仿宋_GB2312" w:eastAsia="仿宋_GB2312" w:hint="eastAsia"/>
          <w:color w:val="000000"/>
          <w:sz w:val="32"/>
          <w:szCs w:val="32"/>
        </w:rPr>
        <w:t>联名款</w:t>
      </w:r>
      <w:proofErr w:type="gramEnd"/>
      <w:r>
        <w:rPr>
          <w:rFonts w:ascii="仿宋_GB2312" w:eastAsia="仿宋_GB2312" w:hint="eastAsia"/>
          <w:color w:val="000000"/>
          <w:sz w:val="32"/>
          <w:szCs w:val="32"/>
        </w:rPr>
        <w:t>衍生品。今年外贸进出口实现</w:t>
      </w:r>
      <w:r>
        <w:rPr>
          <w:rFonts w:ascii="仿宋_GB2312" w:eastAsia="仿宋_GB2312"/>
          <w:color w:val="000000"/>
          <w:sz w:val="32"/>
          <w:szCs w:val="32"/>
        </w:rPr>
        <w:t>1.79</w:t>
      </w:r>
      <w:r>
        <w:rPr>
          <w:rFonts w:ascii="仿宋_GB2312" w:eastAsia="仿宋_GB2312" w:hint="eastAsia"/>
          <w:color w:val="000000"/>
          <w:sz w:val="32"/>
          <w:szCs w:val="32"/>
        </w:rPr>
        <w:t>亿元，同比增长</w:t>
      </w:r>
      <w:r>
        <w:rPr>
          <w:rFonts w:ascii="仿宋_GB2312" w:eastAsia="仿宋_GB2312" w:hint="eastAsia"/>
          <w:color w:val="000000"/>
          <w:sz w:val="32"/>
          <w:szCs w:val="32"/>
        </w:rPr>
        <w:t>30.4</w:t>
      </w:r>
      <w:r>
        <w:rPr>
          <w:rFonts w:ascii="仿宋_GB2312" w:eastAsia="仿宋_GB2312"/>
          <w:color w:val="000000"/>
          <w:sz w:val="32"/>
          <w:szCs w:val="32"/>
        </w:rPr>
        <w:t>6</w:t>
      </w:r>
      <w:r>
        <w:rPr>
          <w:rFonts w:ascii="仿宋_GB2312" w:eastAsia="仿宋_GB2312" w:hint="eastAsia"/>
          <w:color w:val="000000"/>
          <w:sz w:val="32"/>
          <w:szCs w:val="32"/>
        </w:rPr>
        <w:t>%</w:t>
      </w:r>
      <w:r>
        <w:rPr>
          <w:rFonts w:ascii="仿宋_GB2312" w:eastAsia="仿宋_GB2312" w:hint="eastAsia"/>
          <w:color w:val="000000"/>
          <w:sz w:val="32"/>
          <w:szCs w:val="32"/>
        </w:rPr>
        <w:t>。</w:t>
      </w:r>
    </w:p>
    <w:p w14:paraId="46372C7E" w14:textId="77777777" w:rsidR="00075B47" w:rsidRDefault="00773257" w:rsidP="001C3522">
      <w:pPr>
        <w:spacing w:line="540" w:lineRule="exact"/>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楷体" w:eastAsia="楷体" w:hAnsi="楷体" w:cs="楷体" w:hint="eastAsia"/>
          <w:b/>
          <w:bCs/>
          <w:color w:val="000000"/>
          <w:sz w:val="32"/>
          <w:szCs w:val="32"/>
        </w:rPr>
        <w:t>3.</w:t>
      </w:r>
      <w:r>
        <w:rPr>
          <w:rFonts w:ascii="楷体" w:eastAsia="楷体" w:hAnsi="楷体" w:cs="楷体" w:hint="eastAsia"/>
          <w:b/>
          <w:bCs/>
          <w:color w:val="000000"/>
          <w:sz w:val="32"/>
          <w:szCs w:val="32"/>
        </w:rPr>
        <w:t>加强活动组织，力推产品营销。</w:t>
      </w:r>
      <w:r>
        <w:rPr>
          <w:rFonts w:ascii="仿宋_GB2312" w:eastAsia="仿宋_GB2312" w:hint="eastAsia"/>
          <w:color w:val="000000"/>
          <w:sz w:val="32"/>
          <w:szCs w:val="32"/>
        </w:rPr>
        <w:t>一是组织“净土阿坝”特色农产品有序参加“川货全国行”和“迎春购物月”活动，共组织</w:t>
      </w:r>
      <w:r>
        <w:rPr>
          <w:rFonts w:ascii="仿宋_GB2312" w:eastAsia="仿宋_GB2312" w:hint="eastAsia"/>
          <w:color w:val="000000"/>
          <w:sz w:val="32"/>
          <w:szCs w:val="32"/>
        </w:rPr>
        <w:t>35</w:t>
      </w:r>
      <w:r>
        <w:rPr>
          <w:rFonts w:ascii="仿宋_GB2312" w:eastAsia="仿宋_GB2312" w:hint="eastAsia"/>
          <w:color w:val="000000"/>
          <w:sz w:val="32"/>
          <w:szCs w:val="32"/>
        </w:rPr>
        <w:t>家企业参加</w:t>
      </w:r>
      <w:r>
        <w:rPr>
          <w:rFonts w:ascii="仿宋_GB2312" w:eastAsia="仿宋_GB2312" w:hint="eastAsia"/>
          <w:color w:val="000000"/>
          <w:sz w:val="32"/>
          <w:szCs w:val="32"/>
        </w:rPr>
        <w:t>3</w:t>
      </w:r>
      <w:r>
        <w:rPr>
          <w:rFonts w:ascii="仿宋_GB2312" w:eastAsia="仿宋_GB2312" w:hint="eastAsia"/>
          <w:color w:val="000000"/>
          <w:sz w:val="32"/>
          <w:szCs w:val="32"/>
        </w:rPr>
        <w:t>场次活动，实现现场交易额</w:t>
      </w:r>
      <w:r>
        <w:rPr>
          <w:rFonts w:ascii="仿宋_GB2312" w:eastAsia="仿宋_GB2312" w:hint="eastAsia"/>
          <w:color w:val="000000"/>
          <w:sz w:val="32"/>
          <w:szCs w:val="32"/>
        </w:rPr>
        <w:t>150</w:t>
      </w:r>
      <w:r>
        <w:rPr>
          <w:rFonts w:ascii="仿宋_GB2312" w:eastAsia="仿宋_GB2312" w:hint="eastAsia"/>
          <w:color w:val="000000"/>
          <w:sz w:val="32"/>
          <w:szCs w:val="32"/>
        </w:rPr>
        <w:t>万元，达成意向产销协议</w:t>
      </w:r>
      <w:r>
        <w:rPr>
          <w:rFonts w:ascii="仿宋_GB2312" w:eastAsia="仿宋_GB2312" w:hint="eastAsia"/>
          <w:color w:val="000000"/>
          <w:sz w:val="32"/>
          <w:szCs w:val="32"/>
        </w:rPr>
        <w:t>11200</w:t>
      </w:r>
      <w:r>
        <w:rPr>
          <w:rFonts w:ascii="仿宋_GB2312" w:eastAsia="仿宋_GB2312" w:hint="eastAsia"/>
          <w:color w:val="000000"/>
          <w:sz w:val="32"/>
          <w:szCs w:val="32"/>
        </w:rPr>
        <w:t>万元。二是与成都市成功举办第六届农商对接活动，达成协议</w:t>
      </w:r>
      <w:r>
        <w:rPr>
          <w:rFonts w:ascii="仿宋_GB2312" w:eastAsia="仿宋_GB2312" w:hint="eastAsia"/>
          <w:color w:val="000000"/>
          <w:sz w:val="32"/>
          <w:szCs w:val="32"/>
        </w:rPr>
        <w:t>12</w:t>
      </w:r>
      <w:r>
        <w:rPr>
          <w:rFonts w:ascii="仿宋_GB2312" w:eastAsia="仿宋_GB2312" w:hint="eastAsia"/>
          <w:color w:val="000000"/>
          <w:sz w:val="32"/>
          <w:szCs w:val="32"/>
        </w:rPr>
        <w:t>项、协议金额</w:t>
      </w:r>
      <w:r>
        <w:rPr>
          <w:rFonts w:ascii="仿宋_GB2312" w:eastAsia="仿宋_GB2312" w:hint="eastAsia"/>
          <w:color w:val="000000"/>
          <w:sz w:val="32"/>
          <w:szCs w:val="32"/>
        </w:rPr>
        <w:t>1.62</w:t>
      </w:r>
      <w:r>
        <w:rPr>
          <w:rFonts w:ascii="仿宋_GB2312" w:eastAsia="仿宋_GB2312" w:hint="eastAsia"/>
          <w:color w:val="000000"/>
          <w:sz w:val="32"/>
          <w:szCs w:val="32"/>
        </w:rPr>
        <w:t>亿元。三是组织</w:t>
      </w:r>
      <w:r>
        <w:rPr>
          <w:rFonts w:ascii="仿宋_GB2312" w:eastAsia="仿宋_GB2312" w:hint="eastAsia"/>
          <w:color w:val="000000"/>
          <w:sz w:val="32"/>
          <w:szCs w:val="32"/>
        </w:rPr>
        <w:t>10</w:t>
      </w:r>
      <w:r>
        <w:rPr>
          <w:rFonts w:ascii="仿宋_GB2312" w:eastAsia="仿宋_GB2312" w:hint="eastAsia"/>
          <w:color w:val="000000"/>
          <w:sz w:val="32"/>
          <w:szCs w:val="32"/>
        </w:rPr>
        <w:t>户企业参加青藏川</w:t>
      </w:r>
      <w:proofErr w:type="gramStart"/>
      <w:r>
        <w:rPr>
          <w:rFonts w:ascii="仿宋_GB2312" w:eastAsia="仿宋_GB2312" w:hint="eastAsia"/>
          <w:color w:val="000000"/>
          <w:sz w:val="32"/>
          <w:szCs w:val="32"/>
        </w:rPr>
        <w:t>滇甘特色</w:t>
      </w:r>
      <w:proofErr w:type="gramEnd"/>
      <w:r>
        <w:rPr>
          <w:rFonts w:ascii="仿宋_GB2312" w:eastAsia="仿宋_GB2312" w:hint="eastAsia"/>
          <w:color w:val="000000"/>
          <w:sz w:val="32"/>
          <w:szCs w:val="32"/>
        </w:rPr>
        <w:t>农产品展销会，实现现场交易</w:t>
      </w:r>
      <w:r>
        <w:rPr>
          <w:rFonts w:ascii="仿宋_GB2312" w:eastAsia="仿宋_GB2312" w:hint="eastAsia"/>
          <w:color w:val="000000"/>
          <w:sz w:val="32"/>
          <w:szCs w:val="32"/>
        </w:rPr>
        <w:t>2.76</w:t>
      </w:r>
      <w:r>
        <w:rPr>
          <w:rFonts w:ascii="仿宋_GB2312" w:eastAsia="仿宋_GB2312" w:hint="eastAsia"/>
          <w:color w:val="000000"/>
          <w:sz w:val="32"/>
          <w:szCs w:val="32"/>
        </w:rPr>
        <w:t>万元。</w:t>
      </w:r>
    </w:p>
    <w:p w14:paraId="4DB2BD62" w14:textId="77777777" w:rsidR="00075B47" w:rsidRDefault="00773257" w:rsidP="001C3522">
      <w:pPr>
        <w:spacing w:line="540" w:lineRule="exact"/>
        <w:ind w:firstLineChars="200" w:firstLine="643"/>
        <w:rPr>
          <w:rFonts w:ascii="楷体_GB2312" w:eastAsia="楷体_GB2312" w:hAnsi="仿宋"/>
          <w:b/>
          <w:sz w:val="32"/>
          <w:szCs w:val="32"/>
        </w:rPr>
      </w:pPr>
      <w:r>
        <w:rPr>
          <w:rFonts w:ascii="楷体" w:eastAsia="楷体" w:hAnsi="楷体" w:cs="楷体" w:hint="eastAsia"/>
          <w:b/>
          <w:bCs/>
          <w:color w:val="000000"/>
          <w:sz w:val="32"/>
          <w:szCs w:val="32"/>
        </w:rPr>
        <w:t>4</w:t>
      </w:r>
      <w:r>
        <w:rPr>
          <w:rFonts w:ascii="楷体" w:eastAsia="楷体" w:hAnsi="楷体" w:cs="楷体"/>
          <w:b/>
          <w:bCs/>
          <w:color w:val="000000"/>
          <w:sz w:val="32"/>
          <w:szCs w:val="32"/>
        </w:rPr>
        <w:t>.</w:t>
      </w:r>
      <w:r>
        <w:rPr>
          <w:rFonts w:ascii="楷体" w:eastAsia="楷体" w:hAnsi="楷体" w:cs="楷体" w:hint="eastAsia"/>
          <w:b/>
          <w:bCs/>
          <w:color w:val="000000"/>
          <w:sz w:val="32"/>
          <w:szCs w:val="32"/>
        </w:rPr>
        <w:t>发挥职能作用，提升服务水平。</w:t>
      </w:r>
      <w:r>
        <w:rPr>
          <w:rFonts w:ascii="仿宋_GB2312" w:eastAsia="仿宋_GB2312" w:hAnsi="仿宋_GB2312" w:cs="仿宋_GB2312" w:hint="eastAsia"/>
          <w:color w:val="000000"/>
          <w:sz w:val="32"/>
          <w:szCs w:val="32"/>
        </w:rPr>
        <w:t>一是深入有外贸进出口企业的县开展调研工作，并就当前外向型企业生产经营现状及存在的困难形成调研报告，及时向州政府分管领导报告。二是疫情期间，</w:t>
      </w:r>
      <w:r>
        <w:rPr>
          <w:rFonts w:ascii="仿宋_GB2312" w:eastAsia="仿宋_GB2312" w:hAnsi="Calibri" w:hint="eastAsia"/>
          <w:color w:val="000000"/>
          <w:sz w:val="32"/>
          <w:szCs w:val="32"/>
        </w:rPr>
        <w:t>深入外贸企业了解企业经营情况</w:t>
      </w:r>
      <w:r>
        <w:rPr>
          <w:rFonts w:ascii="仿宋_GB2312" w:eastAsia="仿宋_GB2312" w:hint="eastAsia"/>
          <w:color w:val="000000"/>
          <w:sz w:val="32"/>
          <w:szCs w:val="32"/>
        </w:rPr>
        <w:t>和存在的困难与问题</w:t>
      </w:r>
      <w:r>
        <w:rPr>
          <w:rFonts w:ascii="仿宋_GB2312" w:eastAsia="仿宋_GB2312" w:hAnsi="Calibri" w:hint="eastAsia"/>
          <w:color w:val="000000"/>
          <w:sz w:val="32"/>
          <w:szCs w:val="32"/>
        </w:rPr>
        <w:t>，掌握企业需求信息，努力为会员单位在商务活动中提供更多的便利，引导和帮助会员企业</w:t>
      </w:r>
      <w:r>
        <w:rPr>
          <w:rFonts w:ascii="仿宋_GB2312" w:eastAsia="仿宋_GB2312" w:hint="eastAsia"/>
          <w:color w:val="000000"/>
          <w:sz w:val="32"/>
          <w:szCs w:val="32"/>
        </w:rPr>
        <w:t>复工复产和</w:t>
      </w:r>
      <w:r>
        <w:rPr>
          <w:rFonts w:ascii="仿宋_GB2312" w:eastAsia="仿宋_GB2312" w:hAnsi="Calibri" w:hint="eastAsia"/>
          <w:color w:val="000000"/>
          <w:sz w:val="32"/>
          <w:szCs w:val="32"/>
        </w:rPr>
        <w:t>解决实际问题。</w:t>
      </w:r>
    </w:p>
    <w:p w14:paraId="5D1829BF" w14:textId="77777777" w:rsidR="00075B47" w:rsidRDefault="00773257" w:rsidP="001C3522">
      <w:pPr>
        <w:spacing w:line="540" w:lineRule="exact"/>
        <w:ind w:firstLineChars="250" w:firstLine="803"/>
      </w:pPr>
      <w:r>
        <w:rPr>
          <w:rFonts w:eastAsia="仿宋_GB2312"/>
          <w:b/>
          <w:color w:val="000000"/>
          <w:kern w:val="0"/>
          <w:sz w:val="32"/>
          <w:szCs w:val="32"/>
          <w:lang w:val="zh-CN"/>
        </w:rPr>
        <w:t>2.</w:t>
      </w:r>
      <w:r>
        <w:rPr>
          <w:rFonts w:eastAsia="仿宋_GB2312"/>
          <w:b/>
          <w:color w:val="000000"/>
          <w:kern w:val="0"/>
          <w:sz w:val="32"/>
          <w:szCs w:val="32"/>
          <w:lang w:val="zh-CN"/>
        </w:rPr>
        <w:t>服务对象满意度等。</w:t>
      </w:r>
      <w:r>
        <w:rPr>
          <w:rFonts w:eastAsia="仿宋_GB2312"/>
          <w:color w:val="000000"/>
          <w:kern w:val="0"/>
          <w:sz w:val="32"/>
          <w:szCs w:val="32"/>
          <w:lang w:val="zh-CN"/>
        </w:rPr>
        <w:t>省内外客商和州内各品牌企业，对我</w:t>
      </w:r>
      <w:r>
        <w:rPr>
          <w:rFonts w:eastAsia="仿宋_GB2312" w:hint="eastAsia"/>
          <w:color w:val="000000"/>
          <w:kern w:val="0"/>
          <w:sz w:val="32"/>
          <w:szCs w:val="32"/>
          <w:lang w:val="zh-CN"/>
        </w:rPr>
        <w:t>会</w:t>
      </w:r>
      <w:r>
        <w:rPr>
          <w:rFonts w:eastAsia="仿宋_GB2312"/>
          <w:color w:val="000000"/>
          <w:kern w:val="0"/>
          <w:sz w:val="32"/>
          <w:szCs w:val="32"/>
          <w:lang w:val="zh-CN"/>
        </w:rPr>
        <w:t>搭建和组织的投资推介会、各类展会、商品</w:t>
      </w:r>
      <w:r>
        <w:rPr>
          <w:rFonts w:eastAsia="仿宋_GB2312" w:hint="eastAsia"/>
          <w:color w:val="000000"/>
          <w:kern w:val="0"/>
          <w:sz w:val="32"/>
          <w:szCs w:val="32"/>
          <w:lang w:val="zh-CN"/>
        </w:rPr>
        <w:t>对</w:t>
      </w:r>
      <w:r>
        <w:rPr>
          <w:rFonts w:eastAsia="仿宋_GB2312"/>
          <w:color w:val="000000"/>
          <w:kern w:val="0"/>
          <w:sz w:val="32"/>
          <w:szCs w:val="32"/>
          <w:lang w:val="zh-CN"/>
        </w:rPr>
        <w:t>接会非常满意，这对了解我州项目资源和品牌提升都起到宣传推广作用。</w:t>
      </w:r>
    </w:p>
    <w:p w14:paraId="030679BA" w14:textId="77777777" w:rsidR="00075B47" w:rsidRDefault="00773257" w:rsidP="001C3522">
      <w:pPr>
        <w:pStyle w:val="2"/>
        <w:spacing w:line="540" w:lineRule="exact"/>
        <w:rPr>
          <w:rStyle w:val="20"/>
        </w:rPr>
      </w:pPr>
      <w:bookmarkStart w:id="28" w:name="_Toc15377200"/>
      <w:bookmarkStart w:id="29" w:name="_Toc79163605"/>
      <w:bookmarkStart w:id="30" w:name="_Toc15396601"/>
      <w:bookmarkStart w:id="31" w:name="_Toc83411399"/>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8"/>
      <w:bookmarkEnd w:id="29"/>
      <w:bookmarkEnd w:id="30"/>
      <w:bookmarkEnd w:id="31"/>
    </w:p>
    <w:p w14:paraId="2A789948" w14:textId="55ED1447" w:rsidR="00075B47" w:rsidRDefault="00773257" w:rsidP="001C3522">
      <w:pPr>
        <w:spacing w:line="540" w:lineRule="exact"/>
        <w:ind w:firstLineChars="250" w:firstLine="800"/>
        <w:rPr>
          <w:rFonts w:ascii="仿宋" w:eastAsia="仿宋" w:hAnsi="仿宋"/>
          <w:sz w:val="32"/>
          <w:szCs w:val="32"/>
        </w:rPr>
      </w:pPr>
      <w:r>
        <w:rPr>
          <w:rFonts w:ascii="仿宋" w:eastAsia="仿宋" w:hAnsi="仿宋" w:hint="eastAsia"/>
          <w:sz w:val="32"/>
          <w:szCs w:val="32"/>
        </w:rPr>
        <w:t>中国国际贸易促进委员会四川省阿坝州委员会是参照公务</w:t>
      </w:r>
      <w:r>
        <w:rPr>
          <w:rFonts w:ascii="仿宋" w:eastAsia="仿宋" w:hAnsi="仿宋" w:hint="eastAsia"/>
          <w:sz w:val="32"/>
          <w:szCs w:val="32"/>
        </w:rPr>
        <w:lastRenderedPageBreak/>
        <w:t>员法管理的事业单位，无下属二级单位。</w:t>
      </w:r>
    </w:p>
    <w:p w14:paraId="6F9D2849" w14:textId="60A13993" w:rsidR="00075B47" w:rsidRDefault="00773257" w:rsidP="001C3522">
      <w:pPr>
        <w:widowControl/>
        <w:spacing w:line="540" w:lineRule="exact"/>
        <w:ind w:firstLine="720"/>
        <w:jc w:val="left"/>
        <w:rPr>
          <w:rFonts w:eastAsia="仿宋_GB2312"/>
          <w:color w:val="000000"/>
          <w:kern w:val="0"/>
          <w:sz w:val="32"/>
          <w:szCs w:val="32"/>
        </w:rPr>
      </w:pPr>
      <w:r>
        <w:rPr>
          <w:rFonts w:eastAsia="仿宋_GB2312"/>
          <w:b/>
          <w:color w:val="000000"/>
          <w:kern w:val="0"/>
          <w:sz w:val="32"/>
          <w:szCs w:val="32"/>
        </w:rPr>
        <w:t>1.</w:t>
      </w:r>
      <w:r>
        <w:rPr>
          <w:rFonts w:eastAsia="仿宋_GB2312"/>
          <w:b/>
          <w:color w:val="000000"/>
          <w:kern w:val="0"/>
          <w:sz w:val="32"/>
          <w:szCs w:val="32"/>
        </w:rPr>
        <w:t>编制情况。</w:t>
      </w:r>
      <w:r>
        <w:rPr>
          <w:rFonts w:eastAsia="仿宋_GB2312" w:hint="eastAsia"/>
          <w:color w:val="000000"/>
          <w:kern w:val="0"/>
          <w:sz w:val="32"/>
          <w:szCs w:val="32"/>
        </w:rPr>
        <w:t>事业</w:t>
      </w:r>
      <w:r>
        <w:rPr>
          <w:rFonts w:eastAsia="仿宋_GB2312"/>
          <w:color w:val="000000"/>
          <w:kern w:val="0"/>
          <w:sz w:val="32"/>
          <w:szCs w:val="32"/>
        </w:rPr>
        <w:t>编制</w:t>
      </w:r>
      <w:r>
        <w:rPr>
          <w:rFonts w:eastAsia="仿宋_GB2312"/>
          <w:color w:val="000000"/>
          <w:kern w:val="0"/>
          <w:sz w:val="32"/>
          <w:szCs w:val="32"/>
        </w:rPr>
        <w:t>3</w:t>
      </w:r>
      <w:r>
        <w:rPr>
          <w:rFonts w:eastAsia="仿宋_GB2312"/>
          <w:color w:val="000000"/>
          <w:kern w:val="0"/>
          <w:sz w:val="32"/>
          <w:szCs w:val="32"/>
        </w:rPr>
        <w:t>名。其中，正科级领导职数</w:t>
      </w:r>
      <w:r>
        <w:rPr>
          <w:rFonts w:eastAsia="仿宋_GB2312"/>
          <w:color w:val="000000"/>
          <w:kern w:val="0"/>
          <w:sz w:val="32"/>
          <w:szCs w:val="32"/>
        </w:rPr>
        <w:t>1</w:t>
      </w:r>
      <w:r>
        <w:rPr>
          <w:rFonts w:eastAsia="仿宋_GB2312"/>
          <w:color w:val="000000"/>
          <w:kern w:val="0"/>
          <w:sz w:val="32"/>
          <w:szCs w:val="32"/>
        </w:rPr>
        <w:t>名，</w:t>
      </w:r>
      <w:r>
        <w:rPr>
          <w:rFonts w:eastAsia="仿宋_GB2312" w:hint="eastAsia"/>
          <w:color w:val="000000"/>
          <w:kern w:val="0"/>
          <w:sz w:val="32"/>
          <w:szCs w:val="32"/>
        </w:rPr>
        <w:t>其他</w:t>
      </w:r>
      <w:r>
        <w:rPr>
          <w:rFonts w:eastAsia="仿宋_GB2312"/>
          <w:color w:val="000000"/>
          <w:kern w:val="0"/>
          <w:sz w:val="32"/>
          <w:szCs w:val="32"/>
        </w:rPr>
        <w:t>2</w:t>
      </w:r>
      <w:r>
        <w:rPr>
          <w:rFonts w:eastAsia="仿宋_GB2312" w:hint="eastAsia"/>
          <w:color w:val="000000"/>
          <w:kern w:val="0"/>
          <w:sz w:val="32"/>
          <w:szCs w:val="32"/>
        </w:rPr>
        <w:t>名</w:t>
      </w:r>
      <w:r>
        <w:rPr>
          <w:rFonts w:eastAsia="仿宋_GB2312"/>
          <w:color w:val="000000"/>
          <w:kern w:val="0"/>
          <w:sz w:val="32"/>
          <w:szCs w:val="32"/>
        </w:rPr>
        <w:t>。</w:t>
      </w:r>
    </w:p>
    <w:p w14:paraId="00B7CAEC" w14:textId="0E741D53" w:rsidR="00075B47" w:rsidRDefault="00773257" w:rsidP="001C3522">
      <w:pPr>
        <w:widowControl/>
        <w:spacing w:line="540" w:lineRule="exact"/>
        <w:ind w:firstLine="720"/>
        <w:jc w:val="left"/>
        <w:rPr>
          <w:rFonts w:eastAsia="仿宋_GB2312"/>
          <w:color w:val="000000"/>
          <w:kern w:val="0"/>
          <w:sz w:val="32"/>
          <w:szCs w:val="32"/>
        </w:rPr>
      </w:pPr>
      <w:r>
        <w:rPr>
          <w:rFonts w:eastAsia="仿宋_GB2312"/>
          <w:b/>
          <w:color w:val="000000"/>
          <w:kern w:val="0"/>
          <w:sz w:val="32"/>
          <w:szCs w:val="32"/>
        </w:rPr>
        <w:t>2.</w:t>
      </w:r>
      <w:r>
        <w:rPr>
          <w:rFonts w:eastAsia="仿宋_GB2312"/>
          <w:b/>
          <w:color w:val="000000"/>
          <w:kern w:val="0"/>
          <w:sz w:val="32"/>
          <w:szCs w:val="32"/>
        </w:rPr>
        <w:t>实有在岗人员。</w:t>
      </w:r>
      <w:r>
        <w:rPr>
          <w:rFonts w:eastAsia="仿宋_GB2312"/>
          <w:bCs/>
          <w:color w:val="000000"/>
          <w:kern w:val="0"/>
          <w:sz w:val="32"/>
          <w:szCs w:val="32"/>
        </w:rPr>
        <w:t>截止</w:t>
      </w:r>
      <w:r>
        <w:rPr>
          <w:rFonts w:eastAsia="仿宋_GB2312"/>
          <w:bCs/>
          <w:color w:val="000000"/>
          <w:kern w:val="0"/>
          <w:sz w:val="32"/>
          <w:szCs w:val="32"/>
        </w:rPr>
        <w:t>2020</w:t>
      </w:r>
      <w:r>
        <w:rPr>
          <w:rFonts w:eastAsia="仿宋_GB2312"/>
          <w:bCs/>
          <w:color w:val="000000"/>
          <w:kern w:val="0"/>
          <w:sz w:val="32"/>
          <w:szCs w:val="32"/>
        </w:rPr>
        <w:t>年</w:t>
      </w:r>
      <w:r>
        <w:rPr>
          <w:rFonts w:eastAsia="仿宋_GB2312"/>
          <w:bCs/>
          <w:color w:val="000000"/>
          <w:kern w:val="0"/>
          <w:sz w:val="32"/>
          <w:szCs w:val="32"/>
        </w:rPr>
        <w:t>12</w:t>
      </w:r>
      <w:r>
        <w:rPr>
          <w:rFonts w:eastAsia="仿宋_GB2312"/>
          <w:bCs/>
          <w:color w:val="000000"/>
          <w:kern w:val="0"/>
          <w:sz w:val="32"/>
          <w:szCs w:val="32"/>
        </w:rPr>
        <w:t>月</w:t>
      </w:r>
      <w:r>
        <w:rPr>
          <w:rFonts w:eastAsia="仿宋_GB2312"/>
          <w:bCs/>
          <w:color w:val="000000"/>
          <w:kern w:val="0"/>
          <w:sz w:val="32"/>
          <w:szCs w:val="32"/>
        </w:rPr>
        <w:t>31</w:t>
      </w:r>
      <w:r>
        <w:rPr>
          <w:rFonts w:eastAsia="仿宋_GB2312"/>
          <w:bCs/>
          <w:color w:val="000000"/>
          <w:kern w:val="0"/>
          <w:sz w:val="32"/>
          <w:szCs w:val="32"/>
        </w:rPr>
        <w:t>日，</w:t>
      </w:r>
      <w:r>
        <w:rPr>
          <w:rFonts w:eastAsia="仿宋_GB2312" w:hint="eastAsia"/>
          <w:color w:val="000000"/>
          <w:kern w:val="0"/>
          <w:sz w:val="32"/>
          <w:szCs w:val="32"/>
        </w:rPr>
        <w:t>事业</w:t>
      </w:r>
      <w:r>
        <w:rPr>
          <w:rFonts w:eastAsia="仿宋_GB2312"/>
          <w:color w:val="000000"/>
          <w:kern w:val="0"/>
          <w:sz w:val="32"/>
          <w:szCs w:val="32"/>
        </w:rPr>
        <w:t>人员</w:t>
      </w:r>
      <w:r>
        <w:rPr>
          <w:rFonts w:eastAsia="仿宋_GB2312"/>
          <w:color w:val="000000"/>
          <w:kern w:val="0"/>
          <w:sz w:val="32"/>
          <w:szCs w:val="32"/>
        </w:rPr>
        <w:t>1</w:t>
      </w:r>
      <w:r>
        <w:rPr>
          <w:rFonts w:eastAsia="仿宋_GB2312"/>
          <w:color w:val="000000"/>
          <w:kern w:val="0"/>
          <w:sz w:val="32"/>
          <w:szCs w:val="32"/>
        </w:rPr>
        <w:t>名</w:t>
      </w:r>
      <w:r>
        <w:rPr>
          <w:rFonts w:eastAsia="仿宋_GB2312" w:hint="eastAsia"/>
          <w:color w:val="000000"/>
          <w:kern w:val="0"/>
          <w:sz w:val="32"/>
          <w:szCs w:val="32"/>
        </w:rPr>
        <w:t>。</w:t>
      </w:r>
      <w:r>
        <w:rPr>
          <w:rFonts w:eastAsia="仿宋_GB2312"/>
          <w:color w:val="000000"/>
          <w:kern w:val="0"/>
          <w:sz w:val="32"/>
          <w:szCs w:val="32"/>
        </w:rPr>
        <w:t>退休</w:t>
      </w:r>
      <w:r>
        <w:rPr>
          <w:rFonts w:eastAsia="仿宋_GB2312"/>
          <w:color w:val="000000"/>
          <w:kern w:val="0"/>
          <w:sz w:val="32"/>
          <w:szCs w:val="32"/>
        </w:rPr>
        <w:t>2</w:t>
      </w:r>
      <w:r>
        <w:rPr>
          <w:rFonts w:eastAsia="仿宋_GB2312"/>
          <w:color w:val="000000"/>
          <w:kern w:val="0"/>
          <w:sz w:val="32"/>
          <w:szCs w:val="32"/>
        </w:rPr>
        <w:t>名。</w:t>
      </w:r>
    </w:p>
    <w:p w14:paraId="1795A4FD" w14:textId="77777777" w:rsidR="001C3522" w:rsidRDefault="001C3522" w:rsidP="001C3522">
      <w:pPr>
        <w:widowControl/>
        <w:spacing w:line="540" w:lineRule="exact"/>
        <w:ind w:firstLine="720"/>
        <w:jc w:val="left"/>
        <w:rPr>
          <w:rFonts w:eastAsia="仿宋_GB2312" w:hint="eastAsia"/>
          <w:color w:val="000000"/>
          <w:kern w:val="0"/>
          <w:sz w:val="32"/>
          <w:szCs w:val="32"/>
        </w:rPr>
      </w:pPr>
    </w:p>
    <w:p w14:paraId="25F06F9E" w14:textId="019C4CEC" w:rsidR="00075B47" w:rsidRDefault="00773257" w:rsidP="001C3522">
      <w:pPr>
        <w:pStyle w:val="1"/>
        <w:spacing w:line="540" w:lineRule="exact"/>
        <w:ind w:right="-87"/>
        <w:jc w:val="center"/>
        <w:rPr>
          <w:rStyle w:val="10"/>
          <w:rFonts w:ascii="黑体" w:eastAsia="黑体" w:hAnsi="黑体"/>
        </w:rPr>
      </w:pPr>
      <w:bookmarkStart w:id="32" w:name="_Toc83411400"/>
      <w:bookmarkStart w:id="33" w:name="_Toc15377204"/>
      <w:bookmarkStart w:id="34" w:name="_Toc79163609"/>
      <w:bookmarkStart w:id="35" w:name="_Toc15396602"/>
      <w:r>
        <w:rPr>
          <w:rFonts w:ascii="黑体" w:eastAsia="黑体" w:hAnsi="黑体" w:hint="eastAsia"/>
          <w:b w:val="0"/>
          <w:color w:val="000000"/>
        </w:rPr>
        <w:t>第二部分</w:t>
      </w:r>
      <w:r>
        <w:rPr>
          <w:rFonts w:ascii="黑体" w:eastAsia="黑体" w:hAnsi="黑体"/>
          <w:color w:val="000000"/>
        </w:rPr>
        <w:t xml:space="preserve"> </w:t>
      </w:r>
      <w:r>
        <w:rPr>
          <w:rStyle w:val="10"/>
          <w:rFonts w:ascii="黑体" w:eastAsia="黑体" w:hAnsi="黑体"/>
        </w:rPr>
        <w:t>2020</w:t>
      </w:r>
      <w:r>
        <w:rPr>
          <w:rStyle w:val="10"/>
          <w:rFonts w:ascii="黑体" w:eastAsia="黑体" w:hAnsi="黑体" w:hint="eastAsia"/>
        </w:rPr>
        <w:t>年度部门决算情况说明</w:t>
      </w:r>
      <w:bookmarkEnd w:id="32"/>
      <w:bookmarkEnd w:id="33"/>
      <w:bookmarkEnd w:id="34"/>
      <w:bookmarkEnd w:id="35"/>
    </w:p>
    <w:p w14:paraId="13F6B680" w14:textId="377F8669" w:rsidR="00075B47" w:rsidRDefault="00773257" w:rsidP="001C3522">
      <w:pPr>
        <w:pStyle w:val="11"/>
        <w:numPr>
          <w:ilvl w:val="0"/>
          <w:numId w:val="1"/>
        </w:numPr>
        <w:spacing w:line="540" w:lineRule="exact"/>
        <w:ind w:firstLineChars="0"/>
        <w:outlineLvl w:val="1"/>
        <w:rPr>
          <w:rStyle w:val="20"/>
          <w:rFonts w:ascii="黑体" w:eastAsia="黑体" w:hAnsi="黑体"/>
          <w:b w:val="0"/>
        </w:rPr>
      </w:pPr>
      <w:bookmarkStart w:id="36" w:name="_Toc83411401"/>
      <w:bookmarkStart w:id="37" w:name="_Toc15377205"/>
      <w:bookmarkStart w:id="38" w:name="_Toc15396603"/>
      <w:bookmarkStart w:id="39" w:name="_Toc79163610"/>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36"/>
      <w:bookmarkEnd w:id="37"/>
      <w:bookmarkEnd w:id="38"/>
      <w:bookmarkEnd w:id="39"/>
    </w:p>
    <w:p w14:paraId="7AC41105" w14:textId="33273EF6" w:rsidR="00075B47" w:rsidRDefault="001C3522" w:rsidP="001C3522">
      <w:pPr>
        <w:spacing w:line="54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8240" behindDoc="0" locked="0" layoutInCell="1" allowOverlap="1" wp14:anchorId="3F63ADC4" wp14:editId="42D60F3F">
            <wp:simplePos x="0" y="0"/>
            <wp:positionH relativeFrom="page">
              <wp:posOffset>1223645</wp:posOffset>
            </wp:positionH>
            <wp:positionV relativeFrom="margin">
              <wp:posOffset>4250690</wp:posOffset>
            </wp:positionV>
            <wp:extent cx="4884420" cy="24003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84420" cy="2400300"/>
                    </a:xfrm>
                    <a:prstGeom prst="rect">
                      <a:avLst/>
                    </a:prstGeom>
                    <a:noFill/>
                  </pic:spPr>
                </pic:pic>
              </a:graphicData>
            </a:graphic>
            <wp14:sizeRelH relativeFrom="margin">
              <wp14:pctWidth>0</wp14:pctWidth>
            </wp14:sizeRelH>
            <wp14:sizeRelV relativeFrom="margin">
              <wp14:pctHeight>0</wp14:pctHeight>
            </wp14:sizeRelV>
          </wp:anchor>
        </w:drawing>
      </w:r>
      <w:r w:rsidR="00773257">
        <w:rPr>
          <w:rFonts w:ascii="仿宋" w:eastAsia="仿宋" w:hAnsi="仿宋" w:hint="eastAsia"/>
          <w:color w:val="000000"/>
          <w:sz w:val="32"/>
          <w:szCs w:val="32"/>
        </w:rPr>
        <w:t>2020</w:t>
      </w:r>
      <w:r w:rsidR="00773257">
        <w:rPr>
          <w:rFonts w:ascii="仿宋" w:eastAsia="仿宋" w:hAnsi="仿宋" w:hint="eastAsia"/>
          <w:color w:val="000000"/>
          <w:sz w:val="32"/>
          <w:szCs w:val="32"/>
        </w:rPr>
        <w:t>年度收、支总计</w:t>
      </w:r>
      <w:r w:rsidR="00773257">
        <w:rPr>
          <w:rFonts w:ascii="仿宋" w:eastAsia="仿宋" w:hAnsi="仿宋" w:hint="eastAsia"/>
          <w:color w:val="000000"/>
          <w:sz w:val="32"/>
          <w:szCs w:val="32"/>
        </w:rPr>
        <w:t>20.13</w:t>
      </w:r>
      <w:r w:rsidR="00773257">
        <w:rPr>
          <w:rFonts w:ascii="仿宋" w:eastAsia="仿宋" w:hAnsi="仿宋" w:hint="eastAsia"/>
          <w:color w:val="000000"/>
          <w:sz w:val="32"/>
          <w:szCs w:val="32"/>
        </w:rPr>
        <w:t>万元。与</w:t>
      </w:r>
      <w:r w:rsidR="00773257">
        <w:rPr>
          <w:rFonts w:ascii="仿宋" w:eastAsia="仿宋" w:hAnsi="仿宋" w:hint="eastAsia"/>
          <w:color w:val="000000"/>
          <w:sz w:val="32"/>
          <w:szCs w:val="32"/>
        </w:rPr>
        <w:t>2019</w:t>
      </w:r>
      <w:r w:rsidR="00773257">
        <w:rPr>
          <w:rFonts w:ascii="仿宋" w:eastAsia="仿宋" w:hAnsi="仿宋" w:hint="eastAsia"/>
          <w:color w:val="000000"/>
          <w:sz w:val="32"/>
          <w:szCs w:val="32"/>
        </w:rPr>
        <w:t>年相比，收、支总计各减少</w:t>
      </w:r>
      <w:r w:rsidR="00773257">
        <w:rPr>
          <w:rFonts w:ascii="仿宋" w:eastAsia="仿宋" w:hAnsi="仿宋" w:hint="eastAsia"/>
          <w:color w:val="000000"/>
          <w:sz w:val="32"/>
          <w:szCs w:val="32"/>
        </w:rPr>
        <w:t>14.80</w:t>
      </w:r>
      <w:r w:rsidR="00773257">
        <w:rPr>
          <w:rFonts w:ascii="仿宋" w:eastAsia="仿宋" w:hAnsi="仿宋" w:hint="eastAsia"/>
          <w:color w:val="000000"/>
          <w:sz w:val="32"/>
          <w:szCs w:val="32"/>
        </w:rPr>
        <w:t>万元，下降</w:t>
      </w:r>
      <w:r w:rsidR="00773257">
        <w:rPr>
          <w:rFonts w:ascii="仿宋" w:eastAsia="仿宋" w:hAnsi="仿宋" w:hint="eastAsia"/>
          <w:color w:val="000000"/>
          <w:sz w:val="32"/>
          <w:szCs w:val="32"/>
        </w:rPr>
        <w:t>42.37%</w:t>
      </w:r>
      <w:r w:rsidR="00773257">
        <w:rPr>
          <w:rFonts w:ascii="仿宋" w:eastAsia="仿宋" w:hAnsi="仿宋" w:hint="eastAsia"/>
          <w:color w:val="000000"/>
          <w:sz w:val="32"/>
          <w:szCs w:val="32"/>
        </w:rPr>
        <w:t>。主要变动原因是有</w:t>
      </w:r>
      <w:r w:rsidR="00773257">
        <w:rPr>
          <w:rFonts w:ascii="仿宋" w:eastAsia="仿宋" w:hAnsi="仿宋" w:hint="eastAsia"/>
          <w:color w:val="000000"/>
          <w:sz w:val="32"/>
          <w:szCs w:val="32"/>
        </w:rPr>
        <w:t>1</w:t>
      </w:r>
      <w:r w:rsidR="00773257">
        <w:rPr>
          <w:rFonts w:ascii="仿宋" w:eastAsia="仿宋" w:hAnsi="仿宋" w:hint="eastAsia"/>
          <w:color w:val="000000"/>
          <w:sz w:val="32"/>
          <w:szCs w:val="32"/>
        </w:rPr>
        <w:t>个人员退休，工资和公务开支都减少。</w:t>
      </w:r>
    </w:p>
    <w:p w14:paraId="4ECDDE12" w14:textId="3573B659" w:rsidR="00075B47" w:rsidRDefault="00773257" w:rsidP="001C3522">
      <w:pPr>
        <w:spacing w:line="54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14:paraId="4ACD3453" w14:textId="194483A4" w:rsidR="00075B47" w:rsidRDefault="00773257" w:rsidP="001C3522">
      <w:pPr>
        <w:pStyle w:val="11"/>
        <w:numPr>
          <w:ilvl w:val="0"/>
          <w:numId w:val="1"/>
        </w:numPr>
        <w:spacing w:line="540" w:lineRule="exact"/>
        <w:ind w:firstLineChars="0"/>
        <w:outlineLvl w:val="1"/>
        <w:rPr>
          <w:rStyle w:val="20"/>
          <w:rFonts w:ascii="黑体" w:eastAsia="黑体" w:hAnsi="黑体"/>
          <w:b w:val="0"/>
        </w:rPr>
      </w:pPr>
      <w:bookmarkStart w:id="40" w:name="_Toc15377206"/>
      <w:bookmarkStart w:id="41" w:name="_Toc15396604"/>
      <w:bookmarkStart w:id="42" w:name="_Toc79163611"/>
      <w:bookmarkStart w:id="43" w:name="_Toc83411402"/>
      <w:r>
        <w:rPr>
          <w:rFonts w:ascii="黑体" w:eastAsia="黑体" w:hAnsi="黑体" w:hint="eastAsia"/>
          <w:color w:val="000000"/>
          <w:sz w:val="32"/>
          <w:szCs w:val="32"/>
        </w:rPr>
        <w:t>收</w:t>
      </w:r>
      <w:r>
        <w:rPr>
          <w:rStyle w:val="20"/>
          <w:rFonts w:ascii="黑体" w:eastAsia="黑体" w:hAnsi="黑体" w:hint="eastAsia"/>
          <w:b w:val="0"/>
        </w:rPr>
        <w:t>入决算情况说明</w:t>
      </w:r>
      <w:bookmarkEnd w:id="40"/>
      <w:bookmarkEnd w:id="41"/>
      <w:bookmarkEnd w:id="42"/>
      <w:bookmarkEnd w:id="43"/>
    </w:p>
    <w:p w14:paraId="3D5D418C" w14:textId="0BA51EB3" w:rsidR="00075B47" w:rsidRDefault="00773257" w:rsidP="001C3522">
      <w:pPr>
        <w:spacing w:line="540" w:lineRule="exact"/>
        <w:ind w:firstLineChars="200" w:firstLine="640"/>
        <w:rPr>
          <w:rFonts w:ascii="仿宋" w:eastAsia="仿宋" w:hAnsi="仿宋"/>
          <w:color w:val="FF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年本年收入合计</w:t>
      </w:r>
      <w:r>
        <w:rPr>
          <w:rFonts w:ascii="仿宋" w:eastAsia="仿宋" w:hAnsi="仿宋" w:hint="eastAsia"/>
          <w:color w:val="000000"/>
          <w:sz w:val="32"/>
          <w:szCs w:val="32"/>
        </w:rPr>
        <w:t>14.35</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14.35</w:t>
      </w:r>
      <w:r>
        <w:rPr>
          <w:rFonts w:ascii="仿宋" w:eastAsia="仿宋" w:hAnsi="仿宋" w:hint="eastAsia"/>
          <w:color w:val="000000"/>
          <w:sz w:val="32"/>
          <w:szCs w:val="32"/>
        </w:rPr>
        <w:t>万元，占</w:t>
      </w:r>
      <w:r>
        <w:rPr>
          <w:rFonts w:ascii="仿宋" w:eastAsia="仿宋" w:hAnsi="仿宋" w:hint="eastAsia"/>
          <w:color w:val="000000"/>
          <w:sz w:val="32"/>
          <w:szCs w:val="32"/>
        </w:rPr>
        <w:t xml:space="preserve"> 100.00%</w:t>
      </w:r>
      <w:r>
        <w:rPr>
          <w:rFonts w:ascii="仿宋" w:eastAsia="仿宋" w:hAnsi="仿宋" w:hint="eastAsia"/>
          <w:color w:val="000000"/>
          <w:sz w:val="32"/>
          <w:szCs w:val="32"/>
        </w:rPr>
        <w:t>。</w:t>
      </w:r>
    </w:p>
    <w:p w14:paraId="3DA87931" w14:textId="257E44BF" w:rsidR="00075B47" w:rsidRDefault="001C3522" w:rsidP="001C3522">
      <w:pPr>
        <w:spacing w:line="540" w:lineRule="exact"/>
        <w:ind w:firstLineChars="200" w:firstLine="640"/>
        <w:jc w:val="center"/>
        <w:rPr>
          <w:rFonts w:ascii="仿宋" w:eastAsia="仿宋" w:hAnsi="仿宋"/>
          <w:color w:val="000000"/>
          <w:sz w:val="32"/>
          <w:szCs w:val="32"/>
        </w:rPr>
      </w:pPr>
      <w:r>
        <w:rPr>
          <w:rFonts w:ascii="仿宋_GB2312" w:eastAsia="仿宋_GB2312"/>
          <w:noProof/>
          <w:color w:val="FF0000"/>
          <w:sz w:val="32"/>
          <w:szCs w:val="32"/>
        </w:rPr>
        <w:lastRenderedPageBreak/>
        <w:drawing>
          <wp:anchor distT="0" distB="0" distL="114300" distR="114300" simplePos="0" relativeHeight="251659264" behindDoc="0" locked="0" layoutInCell="1" allowOverlap="1" wp14:anchorId="2B69F218" wp14:editId="01354CA2">
            <wp:simplePos x="0" y="0"/>
            <wp:positionH relativeFrom="margin">
              <wp:posOffset>350520</wp:posOffset>
            </wp:positionH>
            <wp:positionV relativeFrom="margin">
              <wp:posOffset>122555</wp:posOffset>
            </wp:positionV>
            <wp:extent cx="4552950" cy="240411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52950" cy="2404110"/>
                    </a:xfrm>
                    <a:prstGeom prst="rect">
                      <a:avLst/>
                    </a:prstGeom>
                    <a:noFill/>
                  </pic:spPr>
                </pic:pic>
              </a:graphicData>
            </a:graphic>
            <wp14:sizeRelH relativeFrom="margin">
              <wp14:pctWidth>0</wp14:pctWidth>
            </wp14:sizeRelH>
            <wp14:sizeRelV relativeFrom="margin">
              <wp14:pctHeight>0</wp14:pctHeight>
            </wp14:sizeRelV>
          </wp:anchor>
        </w:drawing>
      </w:r>
      <w:r w:rsidR="00773257">
        <w:rPr>
          <w:rFonts w:ascii="仿宋" w:eastAsia="仿宋" w:hAnsi="仿宋" w:hint="eastAsia"/>
          <w:color w:val="000000"/>
          <w:sz w:val="32"/>
          <w:szCs w:val="32"/>
        </w:rPr>
        <w:t>（图</w:t>
      </w:r>
      <w:r w:rsidR="00773257">
        <w:rPr>
          <w:rFonts w:ascii="仿宋" w:eastAsia="仿宋" w:hAnsi="仿宋"/>
          <w:color w:val="000000"/>
          <w:sz w:val="32"/>
          <w:szCs w:val="32"/>
        </w:rPr>
        <w:t>2</w:t>
      </w:r>
      <w:r w:rsidR="00773257">
        <w:rPr>
          <w:rFonts w:ascii="仿宋" w:eastAsia="仿宋" w:hAnsi="仿宋" w:hint="eastAsia"/>
          <w:color w:val="000000"/>
          <w:sz w:val="32"/>
          <w:szCs w:val="32"/>
        </w:rPr>
        <w:t>：收入决算结构图）</w:t>
      </w:r>
    </w:p>
    <w:p w14:paraId="033E24C5" w14:textId="13411CFD" w:rsidR="00075B47" w:rsidRDefault="00773257" w:rsidP="001C3522">
      <w:pPr>
        <w:pStyle w:val="11"/>
        <w:numPr>
          <w:ilvl w:val="0"/>
          <w:numId w:val="1"/>
        </w:numPr>
        <w:spacing w:line="540" w:lineRule="exact"/>
        <w:ind w:firstLineChars="0"/>
        <w:outlineLvl w:val="1"/>
        <w:rPr>
          <w:rStyle w:val="20"/>
          <w:rFonts w:ascii="黑体" w:eastAsia="黑体" w:hAnsi="黑体"/>
          <w:b w:val="0"/>
        </w:rPr>
      </w:pPr>
      <w:bookmarkStart w:id="44" w:name="_Toc15396605"/>
      <w:bookmarkStart w:id="45" w:name="_Toc83411403"/>
      <w:bookmarkStart w:id="46" w:name="_Toc15377207"/>
      <w:bookmarkStart w:id="47" w:name="_Toc79163612"/>
      <w:r>
        <w:rPr>
          <w:rFonts w:ascii="黑体" w:eastAsia="黑体" w:hAnsi="黑体" w:hint="eastAsia"/>
          <w:color w:val="000000"/>
          <w:sz w:val="32"/>
          <w:szCs w:val="32"/>
        </w:rPr>
        <w:t>支</w:t>
      </w:r>
      <w:r>
        <w:rPr>
          <w:rStyle w:val="20"/>
          <w:rFonts w:ascii="黑体" w:eastAsia="黑体" w:hAnsi="黑体" w:hint="eastAsia"/>
          <w:b w:val="0"/>
        </w:rPr>
        <w:t>出决算情况说明</w:t>
      </w:r>
      <w:bookmarkEnd w:id="44"/>
      <w:bookmarkEnd w:id="45"/>
      <w:bookmarkEnd w:id="46"/>
      <w:bookmarkEnd w:id="47"/>
    </w:p>
    <w:p w14:paraId="0215567D" w14:textId="29049F41" w:rsidR="00075B47" w:rsidRDefault="001C3522" w:rsidP="001C3522">
      <w:pPr>
        <w:spacing w:line="540" w:lineRule="exact"/>
        <w:ind w:firstLineChars="200" w:firstLine="640"/>
        <w:rPr>
          <w:rFonts w:ascii="仿宋_GB2312" w:eastAsia="仿宋_GB2312"/>
          <w:sz w:val="32"/>
          <w:szCs w:val="32"/>
        </w:rPr>
      </w:pPr>
      <w:r>
        <w:rPr>
          <w:rFonts w:ascii="仿宋" w:eastAsia="仿宋" w:hAnsi="仿宋"/>
          <w:noProof/>
          <w:color w:val="000000"/>
          <w:sz w:val="32"/>
          <w:szCs w:val="32"/>
          <w:shd w:val="pct10" w:color="auto" w:fill="FFFFFF"/>
        </w:rPr>
        <w:drawing>
          <wp:anchor distT="0" distB="0" distL="114300" distR="114300" simplePos="0" relativeHeight="251662336" behindDoc="0" locked="0" layoutInCell="1" allowOverlap="1" wp14:anchorId="3AC443EF" wp14:editId="356DA6BA">
            <wp:simplePos x="0" y="0"/>
            <wp:positionH relativeFrom="margin">
              <wp:align>left</wp:align>
            </wp:positionH>
            <wp:positionV relativeFrom="margin">
              <wp:posOffset>4068445</wp:posOffset>
            </wp:positionV>
            <wp:extent cx="5353050" cy="24574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53050" cy="2457450"/>
                    </a:xfrm>
                    <a:prstGeom prst="rect">
                      <a:avLst/>
                    </a:prstGeom>
                    <a:noFill/>
                  </pic:spPr>
                </pic:pic>
              </a:graphicData>
            </a:graphic>
            <wp14:sizeRelH relativeFrom="margin">
              <wp14:pctWidth>0</wp14:pctWidth>
            </wp14:sizeRelH>
          </wp:anchor>
        </w:drawing>
      </w:r>
      <w:r w:rsidR="00773257">
        <w:rPr>
          <w:rFonts w:ascii="仿宋_GB2312" w:eastAsia="仿宋_GB2312" w:hint="eastAsia"/>
          <w:sz w:val="32"/>
          <w:szCs w:val="32"/>
        </w:rPr>
        <w:t>2020</w:t>
      </w:r>
      <w:r w:rsidR="00773257">
        <w:rPr>
          <w:rFonts w:ascii="仿宋_GB2312" w:eastAsia="仿宋_GB2312" w:hint="eastAsia"/>
          <w:sz w:val="32"/>
          <w:szCs w:val="32"/>
        </w:rPr>
        <w:t>年本年支出合计</w:t>
      </w:r>
      <w:r w:rsidR="00773257">
        <w:rPr>
          <w:rFonts w:ascii="仿宋_GB2312" w:eastAsia="仿宋_GB2312" w:hint="eastAsia"/>
          <w:sz w:val="32"/>
          <w:szCs w:val="32"/>
        </w:rPr>
        <w:t>20.13</w:t>
      </w:r>
      <w:r w:rsidR="00773257">
        <w:rPr>
          <w:rFonts w:ascii="仿宋_GB2312" w:eastAsia="仿宋_GB2312" w:hint="eastAsia"/>
          <w:sz w:val="32"/>
          <w:szCs w:val="32"/>
        </w:rPr>
        <w:t>万元，其中：基本支出</w:t>
      </w:r>
      <w:r w:rsidR="00773257">
        <w:rPr>
          <w:rFonts w:ascii="仿宋_GB2312" w:eastAsia="仿宋_GB2312" w:hint="eastAsia"/>
          <w:sz w:val="32"/>
          <w:szCs w:val="32"/>
        </w:rPr>
        <w:t>19.68</w:t>
      </w:r>
      <w:r w:rsidR="00773257">
        <w:rPr>
          <w:rFonts w:ascii="仿宋_GB2312" w:eastAsia="仿宋_GB2312" w:hint="eastAsia"/>
          <w:sz w:val="32"/>
          <w:szCs w:val="32"/>
        </w:rPr>
        <w:t>万元，占</w:t>
      </w:r>
      <w:r w:rsidR="00773257">
        <w:rPr>
          <w:rFonts w:ascii="仿宋_GB2312" w:eastAsia="仿宋_GB2312" w:hint="eastAsia"/>
          <w:sz w:val="32"/>
          <w:szCs w:val="32"/>
        </w:rPr>
        <w:t xml:space="preserve"> </w:t>
      </w:r>
      <w:r w:rsidR="00773257">
        <w:rPr>
          <w:rFonts w:ascii="仿宋_GB2312" w:eastAsia="仿宋_GB2312" w:hint="eastAsia"/>
          <w:sz w:val="32"/>
          <w:szCs w:val="32"/>
        </w:rPr>
        <w:t>97.76%</w:t>
      </w:r>
      <w:r w:rsidR="00773257">
        <w:rPr>
          <w:rFonts w:ascii="仿宋_GB2312" w:eastAsia="仿宋_GB2312" w:hint="eastAsia"/>
          <w:sz w:val="32"/>
          <w:szCs w:val="32"/>
        </w:rPr>
        <w:t>；项目支出</w:t>
      </w:r>
      <w:r w:rsidR="00773257">
        <w:rPr>
          <w:rFonts w:ascii="仿宋_GB2312" w:eastAsia="仿宋_GB2312" w:hint="eastAsia"/>
          <w:sz w:val="32"/>
          <w:szCs w:val="32"/>
        </w:rPr>
        <w:t>0.45</w:t>
      </w:r>
      <w:r w:rsidR="00773257">
        <w:rPr>
          <w:rFonts w:ascii="仿宋_GB2312" w:eastAsia="仿宋_GB2312" w:hint="eastAsia"/>
          <w:sz w:val="32"/>
          <w:szCs w:val="32"/>
        </w:rPr>
        <w:t>万元，占</w:t>
      </w:r>
      <w:r w:rsidR="00773257">
        <w:rPr>
          <w:rFonts w:ascii="仿宋_GB2312" w:eastAsia="仿宋_GB2312" w:hint="eastAsia"/>
          <w:sz w:val="32"/>
          <w:szCs w:val="32"/>
        </w:rPr>
        <w:t xml:space="preserve"> 2.24%</w:t>
      </w:r>
      <w:r w:rsidR="00773257">
        <w:rPr>
          <w:rFonts w:ascii="仿宋_GB2312" w:eastAsia="仿宋_GB2312" w:hint="eastAsia"/>
          <w:sz w:val="32"/>
          <w:szCs w:val="32"/>
        </w:rPr>
        <w:t>。</w:t>
      </w:r>
    </w:p>
    <w:p w14:paraId="07A3A061" w14:textId="2F1A8F9F" w:rsidR="00075B47" w:rsidRDefault="00773257" w:rsidP="001C3522">
      <w:pPr>
        <w:spacing w:line="54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14:paraId="2B4C5EBC" w14:textId="661747F1" w:rsidR="00075B47" w:rsidRDefault="00773257" w:rsidP="001C3522">
      <w:pPr>
        <w:spacing w:line="540" w:lineRule="exact"/>
        <w:ind w:firstLineChars="200" w:firstLine="640"/>
        <w:outlineLvl w:val="1"/>
        <w:rPr>
          <w:rStyle w:val="20"/>
          <w:rFonts w:ascii="黑体" w:eastAsia="黑体" w:hAnsi="黑体"/>
          <w:b w:val="0"/>
        </w:rPr>
      </w:pPr>
      <w:bookmarkStart w:id="48" w:name="_Toc15377208"/>
      <w:bookmarkStart w:id="49" w:name="_Toc15396606"/>
      <w:bookmarkStart w:id="50" w:name="_Toc83411404"/>
      <w:bookmarkStart w:id="51" w:name="_Toc79163613"/>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48"/>
      <w:bookmarkEnd w:id="49"/>
      <w:bookmarkEnd w:id="50"/>
      <w:bookmarkEnd w:id="51"/>
    </w:p>
    <w:p w14:paraId="2BDB18AD" w14:textId="2436C0DF" w:rsidR="00075B47" w:rsidRDefault="00773257" w:rsidP="001C3522">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年财政拨款收、支总计占</w:t>
      </w:r>
      <w:r>
        <w:rPr>
          <w:rFonts w:ascii="仿宋" w:eastAsia="仿宋" w:hAnsi="仿宋" w:hint="eastAsia"/>
          <w:color w:val="000000"/>
          <w:sz w:val="32"/>
          <w:szCs w:val="32"/>
        </w:rPr>
        <w:t>20.12</w:t>
      </w:r>
      <w:r>
        <w:rPr>
          <w:rFonts w:ascii="仿宋" w:eastAsia="仿宋" w:hAnsi="仿宋" w:hint="eastAsia"/>
          <w:color w:val="000000"/>
          <w:sz w:val="32"/>
          <w:szCs w:val="32"/>
        </w:rPr>
        <w:t>；万元。与</w:t>
      </w:r>
      <w:r>
        <w:rPr>
          <w:rFonts w:ascii="仿宋" w:eastAsia="仿宋" w:hAnsi="仿宋" w:hint="eastAsia"/>
          <w:color w:val="000000"/>
          <w:sz w:val="32"/>
          <w:szCs w:val="32"/>
        </w:rPr>
        <w:t>2019</w:t>
      </w:r>
      <w:r>
        <w:rPr>
          <w:rFonts w:ascii="仿宋" w:eastAsia="仿宋" w:hAnsi="仿宋" w:hint="eastAsia"/>
          <w:color w:val="000000"/>
          <w:sz w:val="32"/>
          <w:szCs w:val="32"/>
        </w:rPr>
        <w:t>年相比，财政拨款收、支总计各减少</w:t>
      </w:r>
      <w:r>
        <w:rPr>
          <w:rFonts w:ascii="仿宋" w:eastAsia="仿宋" w:hAnsi="仿宋" w:hint="eastAsia"/>
          <w:color w:val="000000"/>
          <w:sz w:val="32"/>
          <w:szCs w:val="32"/>
        </w:rPr>
        <w:t>17.39</w:t>
      </w:r>
      <w:r>
        <w:rPr>
          <w:rFonts w:ascii="仿宋" w:eastAsia="仿宋" w:hAnsi="仿宋" w:hint="eastAsia"/>
          <w:color w:val="000000"/>
          <w:sz w:val="32"/>
          <w:szCs w:val="32"/>
        </w:rPr>
        <w:t>万元，下降</w:t>
      </w:r>
      <w:r>
        <w:rPr>
          <w:rFonts w:ascii="仿宋" w:eastAsia="仿宋" w:hAnsi="仿宋" w:hint="eastAsia"/>
          <w:color w:val="000000"/>
          <w:sz w:val="32"/>
          <w:szCs w:val="32"/>
        </w:rPr>
        <w:t>40.96%</w:t>
      </w:r>
      <w:r>
        <w:rPr>
          <w:rFonts w:ascii="仿宋" w:eastAsia="仿宋" w:hAnsi="仿宋" w:hint="eastAsia"/>
          <w:color w:val="000000"/>
          <w:sz w:val="32"/>
          <w:szCs w:val="32"/>
        </w:rPr>
        <w:t>。主要变动原因是有</w:t>
      </w:r>
      <w:r>
        <w:rPr>
          <w:rFonts w:ascii="仿宋" w:eastAsia="仿宋" w:hAnsi="仿宋" w:hint="eastAsia"/>
          <w:color w:val="000000"/>
          <w:sz w:val="32"/>
          <w:szCs w:val="32"/>
        </w:rPr>
        <w:t>1</w:t>
      </w:r>
      <w:r>
        <w:rPr>
          <w:rFonts w:ascii="仿宋" w:eastAsia="仿宋" w:hAnsi="仿宋" w:hint="eastAsia"/>
          <w:color w:val="000000"/>
          <w:sz w:val="32"/>
          <w:szCs w:val="32"/>
        </w:rPr>
        <w:t>个人员退休，工资和公务开支都减少。</w:t>
      </w:r>
    </w:p>
    <w:p w14:paraId="0F4E65F7" w14:textId="483A0AA2" w:rsidR="00075B47" w:rsidRDefault="001C3522" w:rsidP="001C3522">
      <w:pPr>
        <w:spacing w:line="540" w:lineRule="exact"/>
        <w:ind w:firstLine="640"/>
        <w:jc w:val="center"/>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1312" behindDoc="0" locked="0" layoutInCell="1" allowOverlap="1" wp14:anchorId="3CADDC46" wp14:editId="3D863973">
            <wp:simplePos x="0" y="0"/>
            <wp:positionH relativeFrom="margin">
              <wp:posOffset>739775</wp:posOffset>
            </wp:positionH>
            <wp:positionV relativeFrom="page">
              <wp:posOffset>1409700</wp:posOffset>
            </wp:positionV>
            <wp:extent cx="4651375" cy="242443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51375" cy="2424430"/>
                    </a:xfrm>
                    <a:prstGeom prst="rect">
                      <a:avLst/>
                    </a:prstGeom>
                    <a:noFill/>
                  </pic:spPr>
                </pic:pic>
              </a:graphicData>
            </a:graphic>
            <wp14:sizeRelH relativeFrom="margin">
              <wp14:pctWidth>0</wp14:pctWidth>
            </wp14:sizeRelH>
            <wp14:sizeRelV relativeFrom="margin">
              <wp14:pctHeight>0</wp14:pctHeight>
            </wp14:sizeRelV>
          </wp:anchor>
        </w:drawing>
      </w:r>
      <w:r w:rsidR="00773257">
        <w:rPr>
          <w:rFonts w:ascii="仿宋" w:eastAsia="仿宋" w:hAnsi="仿宋" w:hint="eastAsia"/>
          <w:color w:val="000000"/>
          <w:sz w:val="32"/>
          <w:szCs w:val="32"/>
        </w:rPr>
        <w:t>（图</w:t>
      </w:r>
      <w:r w:rsidR="00773257">
        <w:rPr>
          <w:rFonts w:ascii="仿宋" w:eastAsia="仿宋" w:hAnsi="仿宋"/>
          <w:color w:val="000000"/>
          <w:sz w:val="32"/>
          <w:szCs w:val="32"/>
        </w:rPr>
        <w:t>4</w:t>
      </w:r>
      <w:r w:rsidR="00773257">
        <w:rPr>
          <w:rFonts w:ascii="仿宋" w:eastAsia="仿宋" w:hAnsi="仿宋" w:hint="eastAsia"/>
          <w:color w:val="000000"/>
          <w:sz w:val="32"/>
          <w:szCs w:val="32"/>
        </w:rPr>
        <w:t>：财政拨款收、支决算总计变动情况）</w:t>
      </w:r>
    </w:p>
    <w:p w14:paraId="4DAA6249" w14:textId="4D76FE80" w:rsidR="00075B47" w:rsidRDefault="00773257" w:rsidP="001C3522">
      <w:pPr>
        <w:spacing w:line="540" w:lineRule="exact"/>
        <w:ind w:firstLineChars="200" w:firstLine="640"/>
        <w:outlineLvl w:val="1"/>
        <w:rPr>
          <w:rStyle w:val="20"/>
          <w:rFonts w:ascii="黑体" w:eastAsia="黑体" w:hAnsi="黑体"/>
          <w:b w:val="0"/>
        </w:rPr>
      </w:pPr>
      <w:bookmarkStart w:id="52" w:name="_Toc15396607"/>
      <w:bookmarkStart w:id="53" w:name="_Toc79163614"/>
      <w:bookmarkStart w:id="54" w:name="_Toc15377209"/>
      <w:bookmarkStart w:id="55" w:name="_Toc83411405"/>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52"/>
      <w:bookmarkEnd w:id="53"/>
      <w:bookmarkEnd w:id="54"/>
      <w:bookmarkEnd w:id="55"/>
    </w:p>
    <w:p w14:paraId="1C897525" w14:textId="7EB57531" w:rsidR="00075B47" w:rsidRDefault="00773257" w:rsidP="001C3522">
      <w:pPr>
        <w:spacing w:line="540" w:lineRule="exact"/>
        <w:ind w:firstLineChars="200" w:firstLine="643"/>
        <w:outlineLvl w:val="2"/>
        <w:rPr>
          <w:rFonts w:ascii="仿宋" w:eastAsia="仿宋" w:hAnsi="仿宋"/>
          <w:b/>
          <w:color w:val="000000"/>
          <w:sz w:val="32"/>
          <w:szCs w:val="32"/>
        </w:rPr>
      </w:pPr>
      <w:bookmarkStart w:id="56" w:name="_Toc83411406"/>
      <w:bookmarkStart w:id="57" w:name="_Toc15377210"/>
      <w:bookmarkStart w:id="58" w:name="_Toc79163615"/>
      <w:r>
        <w:rPr>
          <w:rFonts w:ascii="仿宋" w:eastAsia="仿宋" w:hAnsi="仿宋" w:hint="eastAsia"/>
          <w:b/>
          <w:color w:val="000000"/>
          <w:sz w:val="32"/>
          <w:szCs w:val="32"/>
        </w:rPr>
        <w:t>（一）一般公共预算财政拨款支出决算总体情况</w:t>
      </w:r>
      <w:bookmarkEnd w:id="56"/>
      <w:bookmarkEnd w:id="57"/>
      <w:bookmarkEnd w:id="58"/>
    </w:p>
    <w:p w14:paraId="605FD220" w14:textId="582117A8" w:rsidR="00075B47" w:rsidRDefault="001C3522" w:rsidP="001C3522">
      <w:pPr>
        <w:spacing w:line="54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3360" behindDoc="0" locked="0" layoutInCell="1" allowOverlap="1" wp14:anchorId="0CC886FC" wp14:editId="3002FC72">
            <wp:simplePos x="0" y="0"/>
            <wp:positionH relativeFrom="margin">
              <wp:posOffset>591820</wp:posOffset>
            </wp:positionH>
            <wp:positionV relativeFrom="page">
              <wp:posOffset>6325870</wp:posOffset>
            </wp:positionV>
            <wp:extent cx="4591050" cy="2322195"/>
            <wp:effectExtent l="0" t="0" r="0" b="190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91050" cy="2322195"/>
                    </a:xfrm>
                    <a:prstGeom prst="rect">
                      <a:avLst/>
                    </a:prstGeom>
                    <a:noFill/>
                  </pic:spPr>
                </pic:pic>
              </a:graphicData>
            </a:graphic>
            <wp14:sizeRelH relativeFrom="margin">
              <wp14:pctWidth>0</wp14:pctWidth>
            </wp14:sizeRelH>
            <wp14:sizeRelV relativeFrom="margin">
              <wp14:pctHeight>0</wp14:pctHeight>
            </wp14:sizeRelV>
          </wp:anchor>
        </w:drawing>
      </w:r>
      <w:r w:rsidR="00773257">
        <w:rPr>
          <w:rFonts w:ascii="仿宋" w:eastAsia="仿宋" w:hAnsi="仿宋" w:hint="eastAsia"/>
          <w:color w:val="000000"/>
          <w:sz w:val="32"/>
          <w:szCs w:val="32"/>
        </w:rPr>
        <w:t>2020</w:t>
      </w:r>
      <w:r w:rsidR="00773257">
        <w:rPr>
          <w:rFonts w:ascii="仿宋" w:eastAsia="仿宋" w:hAnsi="仿宋" w:hint="eastAsia"/>
          <w:color w:val="000000"/>
          <w:sz w:val="32"/>
          <w:szCs w:val="32"/>
        </w:rPr>
        <w:t>年一般公共预算财政拨款支出</w:t>
      </w:r>
      <w:r w:rsidR="00773257">
        <w:rPr>
          <w:rFonts w:ascii="仿宋" w:eastAsia="仿宋" w:hAnsi="仿宋" w:hint="eastAsia"/>
          <w:color w:val="000000"/>
          <w:sz w:val="32"/>
          <w:szCs w:val="32"/>
        </w:rPr>
        <w:t>20.13</w:t>
      </w:r>
      <w:r w:rsidR="00773257">
        <w:rPr>
          <w:rFonts w:ascii="仿宋" w:eastAsia="仿宋" w:hAnsi="仿宋" w:hint="eastAsia"/>
          <w:color w:val="000000"/>
          <w:sz w:val="32"/>
          <w:szCs w:val="32"/>
        </w:rPr>
        <w:t>万元，占本年支出合计的</w:t>
      </w:r>
      <w:r w:rsidR="00773257">
        <w:rPr>
          <w:rFonts w:ascii="仿宋" w:eastAsia="仿宋" w:hAnsi="仿宋" w:hint="eastAsia"/>
          <w:color w:val="000000"/>
          <w:sz w:val="32"/>
          <w:szCs w:val="32"/>
        </w:rPr>
        <w:t xml:space="preserve"> 100.00%</w:t>
      </w:r>
      <w:r w:rsidR="00773257">
        <w:rPr>
          <w:rFonts w:ascii="仿宋" w:eastAsia="仿宋" w:hAnsi="仿宋" w:hint="eastAsia"/>
          <w:color w:val="000000"/>
          <w:sz w:val="32"/>
          <w:szCs w:val="32"/>
        </w:rPr>
        <w:t>。与</w:t>
      </w:r>
      <w:r w:rsidR="00773257">
        <w:rPr>
          <w:rFonts w:ascii="仿宋" w:eastAsia="仿宋" w:hAnsi="仿宋" w:hint="eastAsia"/>
          <w:color w:val="000000"/>
          <w:sz w:val="32"/>
          <w:szCs w:val="32"/>
        </w:rPr>
        <w:t>2019</w:t>
      </w:r>
      <w:r w:rsidR="00773257">
        <w:rPr>
          <w:rFonts w:ascii="仿宋" w:eastAsia="仿宋" w:hAnsi="仿宋" w:hint="eastAsia"/>
          <w:color w:val="000000"/>
          <w:sz w:val="32"/>
          <w:szCs w:val="32"/>
        </w:rPr>
        <w:t>年相比，一般公共预算财政拨款减少</w:t>
      </w:r>
      <w:r w:rsidR="00773257">
        <w:rPr>
          <w:rFonts w:ascii="仿宋" w:eastAsia="仿宋" w:hAnsi="仿宋" w:hint="eastAsia"/>
          <w:color w:val="000000"/>
          <w:sz w:val="32"/>
          <w:szCs w:val="32"/>
        </w:rPr>
        <w:t>14.80</w:t>
      </w:r>
      <w:r w:rsidR="00773257">
        <w:rPr>
          <w:rFonts w:ascii="仿宋" w:eastAsia="仿宋" w:hAnsi="仿宋" w:hint="eastAsia"/>
          <w:color w:val="000000"/>
          <w:sz w:val="32"/>
          <w:szCs w:val="32"/>
        </w:rPr>
        <w:t>万元，下降</w:t>
      </w:r>
      <w:r w:rsidR="00773257">
        <w:rPr>
          <w:rFonts w:ascii="仿宋" w:eastAsia="仿宋" w:hAnsi="仿宋" w:hint="eastAsia"/>
          <w:color w:val="000000"/>
          <w:sz w:val="32"/>
          <w:szCs w:val="32"/>
        </w:rPr>
        <w:t>42.37%</w:t>
      </w:r>
      <w:r w:rsidR="00773257">
        <w:rPr>
          <w:rFonts w:ascii="仿宋" w:eastAsia="仿宋" w:hAnsi="仿宋" w:hint="eastAsia"/>
          <w:color w:val="000000"/>
          <w:sz w:val="32"/>
          <w:szCs w:val="32"/>
        </w:rPr>
        <w:t>。主要变动原因是有</w:t>
      </w:r>
      <w:r w:rsidR="00773257">
        <w:rPr>
          <w:rFonts w:ascii="仿宋" w:eastAsia="仿宋" w:hAnsi="仿宋" w:hint="eastAsia"/>
          <w:color w:val="000000"/>
          <w:sz w:val="32"/>
          <w:szCs w:val="32"/>
        </w:rPr>
        <w:t>1</w:t>
      </w:r>
      <w:r w:rsidR="00773257">
        <w:rPr>
          <w:rFonts w:ascii="仿宋" w:eastAsia="仿宋" w:hAnsi="仿宋" w:hint="eastAsia"/>
          <w:color w:val="000000"/>
          <w:sz w:val="32"/>
          <w:szCs w:val="32"/>
        </w:rPr>
        <w:t>个人员退休，工资和公务开支都减少。</w:t>
      </w:r>
    </w:p>
    <w:p w14:paraId="570CEC9E" w14:textId="08D7AC7B" w:rsidR="00075B47" w:rsidRDefault="00773257" w:rsidP="001C3522">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14:paraId="25DE3ED2" w14:textId="69E527A1" w:rsidR="00075B47" w:rsidRDefault="00773257" w:rsidP="001C3522">
      <w:pPr>
        <w:spacing w:line="540" w:lineRule="exact"/>
        <w:ind w:firstLineChars="200" w:firstLine="643"/>
        <w:outlineLvl w:val="2"/>
        <w:rPr>
          <w:rFonts w:ascii="仿宋" w:eastAsia="仿宋" w:hAnsi="仿宋"/>
          <w:b/>
          <w:color w:val="000000"/>
          <w:sz w:val="32"/>
          <w:szCs w:val="32"/>
        </w:rPr>
      </w:pPr>
      <w:bookmarkStart w:id="59" w:name="_Toc83411407"/>
      <w:bookmarkStart w:id="60" w:name="_Toc15377211"/>
      <w:bookmarkStart w:id="61" w:name="_Toc79163616"/>
      <w:r>
        <w:rPr>
          <w:rFonts w:ascii="仿宋" w:eastAsia="仿宋" w:hAnsi="仿宋" w:hint="eastAsia"/>
          <w:b/>
          <w:color w:val="000000"/>
          <w:sz w:val="32"/>
          <w:szCs w:val="32"/>
        </w:rPr>
        <w:t>（二）一般公共预算财政拨款支出决算结构情况</w:t>
      </w:r>
      <w:bookmarkEnd w:id="59"/>
      <w:bookmarkEnd w:id="60"/>
      <w:bookmarkEnd w:id="61"/>
    </w:p>
    <w:p w14:paraId="5A1CB476" w14:textId="065ED981" w:rsidR="00075B47" w:rsidRDefault="00773257" w:rsidP="001C3522">
      <w:pPr>
        <w:spacing w:line="540" w:lineRule="exact"/>
        <w:ind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4384" behindDoc="0" locked="0" layoutInCell="1" allowOverlap="1" wp14:anchorId="0877A857" wp14:editId="0CFB085E">
            <wp:simplePos x="0" y="0"/>
            <wp:positionH relativeFrom="margin">
              <wp:align>center</wp:align>
            </wp:positionH>
            <wp:positionV relativeFrom="paragraph">
              <wp:posOffset>1771015</wp:posOffset>
            </wp:positionV>
            <wp:extent cx="5200650" cy="278638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00650" cy="2786380"/>
                    </a:xfrm>
                    <a:prstGeom prst="rect">
                      <a:avLst/>
                    </a:prstGeom>
                    <a:noFill/>
                  </pic:spPr>
                </pic:pic>
              </a:graphicData>
            </a:graphic>
          </wp:anchor>
        </w:drawing>
      </w:r>
      <w:r>
        <w:rPr>
          <w:rFonts w:ascii="仿宋" w:eastAsia="仿宋" w:hAnsi="仿宋" w:hint="eastAsia"/>
          <w:color w:val="000000"/>
          <w:sz w:val="32"/>
          <w:szCs w:val="32"/>
        </w:rPr>
        <w:t>2020</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20.13</w:t>
      </w:r>
      <w:r>
        <w:rPr>
          <w:rFonts w:ascii="仿宋" w:eastAsia="仿宋" w:hAnsi="仿宋" w:hint="eastAsia"/>
          <w:color w:val="000000"/>
          <w:sz w:val="32"/>
          <w:szCs w:val="32"/>
        </w:rPr>
        <w:t>万元，主要用于以下方面</w:t>
      </w:r>
      <w:r>
        <w:rPr>
          <w:rFonts w:ascii="仿宋" w:eastAsia="仿宋" w:hAnsi="仿宋" w:hint="eastAsia"/>
          <w:color w:val="000000"/>
          <w:sz w:val="32"/>
          <w:szCs w:val="32"/>
        </w:rPr>
        <w:t>:</w:t>
      </w:r>
      <w:r>
        <w:rPr>
          <w:rFonts w:ascii="仿宋" w:eastAsia="仿宋" w:hAnsi="仿宋" w:hint="eastAsia"/>
          <w:color w:val="000000"/>
          <w:sz w:val="32"/>
          <w:szCs w:val="32"/>
        </w:rPr>
        <w:t>一般公共服务（类）支出</w:t>
      </w:r>
      <w:r>
        <w:rPr>
          <w:rFonts w:ascii="仿宋" w:eastAsia="仿宋" w:hAnsi="仿宋" w:hint="eastAsia"/>
          <w:color w:val="000000"/>
          <w:sz w:val="32"/>
          <w:szCs w:val="32"/>
        </w:rPr>
        <w:t>16.43</w:t>
      </w:r>
      <w:r>
        <w:rPr>
          <w:rFonts w:ascii="仿宋" w:eastAsia="仿宋" w:hAnsi="仿宋" w:hint="eastAsia"/>
          <w:color w:val="000000"/>
          <w:sz w:val="32"/>
          <w:szCs w:val="32"/>
        </w:rPr>
        <w:t>万元，占</w:t>
      </w:r>
      <w:r>
        <w:rPr>
          <w:rFonts w:ascii="仿宋" w:eastAsia="仿宋" w:hAnsi="仿宋" w:hint="eastAsia"/>
          <w:color w:val="000000"/>
          <w:sz w:val="32"/>
          <w:szCs w:val="32"/>
        </w:rPr>
        <w:t>81.62%</w:t>
      </w:r>
      <w:r>
        <w:rPr>
          <w:rFonts w:ascii="仿宋" w:eastAsia="仿宋" w:hAnsi="仿宋" w:hint="eastAsia"/>
          <w:color w:val="000000"/>
          <w:sz w:val="32"/>
          <w:szCs w:val="32"/>
        </w:rPr>
        <w:t>；社会保障和就业（类）支出</w:t>
      </w:r>
      <w:r>
        <w:rPr>
          <w:rFonts w:ascii="仿宋" w:eastAsia="仿宋" w:hAnsi="仿宋" w:hint="eastAsia"/>
          <w:color w:val="000000"/>
          <w:sz w:val="32"/>
          <w:szCs w:val="32"/>
        </w:rPr>
        <w:t>1.74</w:t>
      </w:r>
      <w:r>
        <w:rPr>
          <w:rFonts w:ascii="仿宋" w:eastAsia="仿宋" w:hAnsi="仿宋" w:hint="eastAsia"/>
          <w:color w:val="000000"/>
          <w:sz w:val="32"/>
          <w:szCs w:val="32"/>
        </w:rPr>
        <w:t>万元，占</w:t>
      </w:r>
      <w:r>
        <w:rPr>
          <w:rFonts w:ascii="仿宋" w:eastAsia="仿宋" w:hAnsi="仿宋" w:hint="eastAsia"/>
          <w:color w:val="000000"/>
          <w:sz w:val="32"/>
          <w:szCs w:val="32"/>
        </w:rPr>
        <w:t>8.64%</w:t>
      </w:r>
      <w:r>
        <w:rPr>
          <w:rFonts w:ascii="仿宋" w:eastAsia="仿宋" w:hAnsi="仿宋" w:hint="eastAsia"/>
          <w:color w:val="000000"/>
          <w:sz w:val="32"/>
          <w:szCs w:val="32"/>
        </w:rPr>
        <w:t>；卫生健康支出（类）</w:t>
      </w:r>
      <w:r>
        <w:rPr>
          <w:rFonts w:ascii="仿宋" w:eastAsia="仿宋" w:hAnsi="仿宋" w:hint="eastAsia"/>
          <w:color w:val="000000"/>
          <w:sz w:val="32"/>
          <w:szCs w:val="32"/>
        </w:rPr>
        <w:t>0.71</w:t>
      </w:r>
      <w:r>
        <w:rPr>
          <w:rFonts w:ascii="仿宋" w:eastAsia="仿宋" w:hAnsi="仿宋" w:hint="eastAsia"/>
          <w:color w:val="000000"/>
          <w:sz w:val="32"/>
          <w:szCs w:val="32"/>
        </w:rPr>
        <w:t>万</w:t>
      </w:r>
      <w:r>
        <w:rPr>
          <w:rFonts w:ascii="仿宋" w:eastAsia="仿宋" w:hAnsi="仿宋" w:hint="eastAsia"/>
          <w:color w:val="000000"/>
          <w:sz w:val="32"/>
          <w:szCs w:val="32"/>
        </w:rPr>
        <w:t>元，占</w:t>
      </w:r>
      <w:r>
        <w:rPr>
          <w:rFonts w:ascii="仿宋" w:eastAsia="仿宋" w:hAnsi="仿宋" w:hint="eastAsia"/>
          <w:color w:val="000000"/>
          <w:sz w:val="32"/>
          <w:szCs w:val="32"/>
        </w:rPr>
        <w:t>3.53%%</w:t>
      </w:r>
      <w:r>
        <w:rPr>
          <w:rFonts w:ascii="仿宋" w:eastAsia="仿宋" w:hAnsi="仿宋" w:hint="eastAsia"/>
          <w:color w:val="000000"/>
          <w:sz w:val="32"/>
          <w:szCs w:val="32"/>
        </w:rPr>
        <w:t>；住房保障支出（类）</w:t>
      </w:r>
      <w:r>
        <w:rPr>
          <w:rFonts w:ascii="仿宋" w:eastAsia="仿宋" w:hAnsi="仿宋" w:hint="eastAsia"/>
          <w:color w:val="000000"/>
          <w:sz w:val="32"/>
          <w:szCs w:val="32"/>
        </w:rPr>
        <w:t>1.25</w:t>
      </w:r>
      <w:r>
        <w:rPr>
          <w:rFonts w:ascii="仿宋" w:eastAsia="仿宋" w:hAnsi="仿宋" w:hint="eastAsia"/>
          <w:color w:val="000000"/>
          <w:sz w:val="32"/>
          <w:szCs w:val="32"/>
        </w:rPr>
        <w:t>万元，占</w:t>
      </w:r>
      <w:r>
        <w:rPr>
          <w:rFonts w:ascii="仿宋" w:eastAsia="仿宋" w:hAnsi="仿宋" w:hint="eastAsia"/>
          <w:color w:val="000000"/>
          <w:sz w:val="32"/>
          <w:szCs w:val="32"/>
        </w:rPr>
        <w:t>6.21%</w:t>
      </w:r>
      <w:r>
        <w:rPr>
          <w:rFonts w:ascii="仿宋" w:eastAsia="仿宋" w:hAnsi="仿宋" w:hint="eastAsia"/>
          <w:color w:val="000000"/>
          <w:sz w:val="32"/>
          <w:szCs w:val="32"/>
        </w:rPr>
        <w:t>。</w:t>
      </w:r>
    </w:p>
    <w:p w14:paraId="1A43F939" w14:textId="100E74C6" w:rsidR="00075B47" w:rsidRDefault="00773257" w:rsidP="001C3522">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14:paraId="3CBCB7D4" w14:textId="285BE7B1" w:rsidR="00075B47" w:rsidRDefault="00773257" w:rsidP="001C3522">
      <w:pPr>
        <w:spacing w:line="540" w:lineRule="exact"/>
        <w:ind w:firstLineChars="200" w:firstLine="643"/>
        <w:outlineLvl w:val="2"/>
        <w:rPr>
          <w:rFonts w:ascii="仿宋" w:eastAsia="仿宋" w:hAnsi="仿宋"/>
          <w:b/>
          <w:color w:val="000000"/>
          <w:sz w:val="32"/>
          <w:szCs w:val="32"/>
        </w:rPr>
      </w:pPr>
      <w:bookmarkStart w:id="62" w:name="_Toc15377212"/>
      <w:bookmarkStart w:id="63" w:name="_Toc79163617"/>
      <w:bookmarkStart w:id="64" w:name="_Toc83411408"/>
      <w:r>
        <w:rPr>
          <w:rFonts w:ascii="仿宋" w:eastAsia="仿宋" w:hAnsi="仿宋" w:hint="eastAsia"/>
          <w:b/>
          <w:color w:val="000000"/>
          <w:sz w:val="32"/>
          <w:szCs w:val="32"/>
        </w:rPr>
        <w:t>（三）一般公共预算财政拨款支出决算具体情况</w:t>
      </w:r>
      <w:bookmarkEnd w:id="62"/>
      <w:bookmarkEnd w:id="63"/>
      <w:bookmarkEnd w:id="64"/>
    </w:p>
    <w:p w14:paraId="2EE51BBB" w14:textId="0B654223" w:rsidR="00075B47" w:rsidRDefault="00773257" w:rsidP="001C3522">
      <w:pPr>
        <w:spacing w:line="540" w:lineRule="exact"/>
        <w:ind w:firstLineChars="200" w:firstLine="643"/>
        <w:rPr>
          <w:rFonts w:ascii="仿宋_GB2312" w:eastAsia="仿宋_GB2312"/>
          <w:b/>
          <w:bCs/>
          <w:sz w:val="32"/>
          <w:szCs w:val="32"/>
        </w:rPr>
      </w:pPr>
      <w:bookmarkStart w:id="65" w:name="_Toc15377444"/>
      <w:bookmarkStart w:id="66" w:name="_Toc15378460"/>
      <w:bookmarkStart w:id="67" w:name="_Toc15377213"/>
      <w:r>
        <w:rPr>
          <w:rFonts w:ascii="仿宋_GB2312" w:eastAsia="仿宋_GB2312"/>
          <w:b/>
          <w:bCs/>
          <w:sz w:val="32"/>
          <w:szCs w:val="32"/>
        </w:rPr>
        <w:t>2020</w:t>
      </w:r>
      <w:r>
        <w:rPr>
          <w:rFonts w:ascii="仿宋_GB2312" w:eastAsia="仿宋_GB2312" w:hint="eastAsia"/>
          <w:b/>
          <w:bCs/>
          <w:sz w:val="32"/>
          <w:szCs w:val="32"/>
        </w:rPr>
        <w:t>年一般公共预算支出决算数为</w:t>
      </w:r>
      <w:r>
        <w:rPr>
          <w:rFonts w:ascii="仿宋_GB2312" w:eastAsia="仿宋_GB2312" w:hint="eastAsia"/>
          <w:b/>
          <w:bCs/>
          <w:sz w:val="32"/>
          <w:szCs w:val="32"/>
        </w:rPr>
        <w:t>20.13</w:t>
      </w:r>
      <w:r>
        <w:rPr>
          <w:rFonts w:ascii="仿宋_GB2312" w:eastAsia="仿宋_GB2312" w:hint="eastAsia"/>
          <w:b/>
          <w:bCs/>
          <w:sz w:val="32"/>
          <w:szCs w:val="32"/>
        </w:rPr>
        <w:t>万元，完成预算</w:t>
      </w:r>
      <w:r>
        <w:rPr>
          <w:rFonts w:ascii="仿宋_GB2312" w:eastAsia="仿宋_GB2312" w:hint="eastAsia"/>
          <w:b/>
          <w:bCs/>
          <w:sz w:val="32"/>
          <w:szCs w:val="32"/>
        </w:rPr>
        <w:t>100.00%</w:t>
      </w:r>
      <w:r>
        <w:rPr>
          <w:rFonts w:ascii="仿宋_GB2312" w:eastAsia="仿宋_GB2312" w:hint="eastAsia"/>
          <w:b/>
          <w:bCs/>
          <w:sz w:val="32"/>
          <w:szCs w:val="32"/>
        </w:rPr>
        <w:t>。其中：</w:t>
      </w:r>
      <w:bookmarkEnd w:id="65"/>
      <w:bookmarkEnd w:id="66"/>
      <w:bookmarkEnd w:id="67"/>
    </w:p>
    <w:p w14:paraId="26659500"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bCs/>
          <w:color w:val="000000"/>
          <w:sz w:val="32"/>
          <w:szCs w:val="32"/>
        </w:rPr>
        <w:t>1.</w:t>
      </w:r>
      <w:r>
        <w:rPr>
          <w:rStyle w:val="ab"/>
          <w:rFonts w:ascii="仿宋" w:eastAsia="仿宋" w:hAnsi="仿宋" w:hint="eastAsia"/>
          <w:bCs/>
          <w:color w:val="000000"/>
          <w:sz w:val="32"/>
          <w:szCs w:val="32"/>
        </w:rPr>
        <w:t>一般公共服务支出（类）商贸事务（款）事业运行（项）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15.98</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2211E017"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hint="eastAsia"/>
          <w:bCs/>
          <w:color w:val="000000"/>
          <w:sz w:val="32"/>
          <w:szCs w:val="32"/>
        </w:rPr>
        <w:t>2.</w:t>
      </w:r>
      <w:r>
        <w:rPr>
          <w:rStyle w:val="ab"/>
          <w:rFonts w:ascii="仿宋" w:eastAsia="仿宋" w:hAnsi="仿宋" w:hint="eastAsia"/>
          <w:bCs/>
          <w:color w:val="000000"/>
          <w:sz w:val="32"/>
          <w:szCs w:val="32"/>
        </w:rPr>
        <w:t>一般公共服务支出（类）商贸事务（款）其他商贸事务支出（项）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0.45</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22CEA9F3"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hint="eastAsia"/>
          <w:bCs/>
          <w:color w:val="000000"/>
          <w:sz w:val="32"/>
          <w:szCs w:val="32"/>
        </w:rPr>
        <w:t>3.</w:t>
      </w:r>
      <w:r>
        <w:rPr>
          <w:rStyle w:val="ab"/>
          <w:rFonts w:ascii="仿宋" w:eastAsia="仿宋" w:hAnsi="仿宋" w:hint="eastAsia"/>
          <w:bCs/>
          <w:color w:val="000000"/>
          <w:sz w:val="32"/>
          <w:szCs w:val="32"/>
        </w:rPr>
        <w:t>社会保障和就业支出（类）行政事业单位养老支出（款）</w:t>
      </w:r>
      <w:r>
        <w:rPr>
          <w:rStyle w:val="ab"/>
          <w:rFonts w:ascii="仿宋" w:eastAsia="仿宋" w:hAnsi="仿宋" w:hint="eastAsia"/>
          <w:bCs/>
          <w:color w:val="000000"/>
          <w:sz w:val="32"/>
          <w:szCs w:val="32"/>
        </w:rPr>
        <w:lastRenderedPageBreak/>
        <w:t>机关事业单位基本养老保险缴费支出（项）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1.16</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6D5A8FB7"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hint="eastAsia"/>
          <w:bCs/>
          <w:color w:val="000000"/>
          <w:sz w:val="32"/>
          <w:szCs w:val="32"/>
        </w:rPr>
        <w:t>4.</w:t>
      </w:r>
      <w:r>
        <w:rPr>
          <w:rStyle w:val="ab"/>
          <w:rFonts w:ascii="仿宋" w:eastAsia="仿宋" w:hAnsi="仿宋" w:hint="eastAsia"/>
          <w:bCs/>
          <w:color w:val="000000"/>
          <w:sz w:val="32"/>
          <w:szCs w:val="32"/>
        </w:rPr>
        <w:t>社会保障和就业支出（类）行政事业单位养老支出（款）机关事业单位职业年金缴费支出（项）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0.58</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46484169"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hint="eastAsia"/>
          <w:bCs/>
          <w:color w:val="000000"/>
          <w:sz w:val="32"/>
          <w:szCs w:val="32"/>
        </w:rPr>
        <w:t>5.</w:t>
      </w:r>
      <w:r>
        <w:rPr>
          <w:rStyle w:val="ab"/>
          <w:rFonts w:ascii="仿宋" w:eastAsia="仿宋" w:hAnsi="仿宋" w:hint="eastAsia"/>
          <w:bCs/>
          <w:color w:val="000000"/>
          <w:sz w:val="32"/>
          <w:szCs w:val="32"/>
        </w:rPr>
        <w:t>卫生健康支出（类）行政事业单位医疗（款）事业单位医疗（项）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0.56</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5D024291" w14:textId="77777777" w:rsidR="00075B47" w:rsidRDefault="00773257" w:rsidP="001C3522">
      <w:pPr>
        <w:spacing w:line="540" w:lineRule="exact"/>
        <w:ind w:firstLineChars="200" w:firstLine="643"/>
        <w:rPr>
          <w:rStyle w:val="ab"/>
          <w:rFonts w:ascii="仿宋" w:eastAsia="仿宋" w:hAnsi="仿宋"/>
          <w:b w:val="0"/>
          <w:color w:val="000000"/>
          <w:sz w:val="32"/>
          <w:szCs w:val="32"/>
        </w:rPr>
      </w:pPr>
      <w:r>
        <w:rPr>
          <w:rStyle w:val="ab"/>
          <w:rFonts w:ascii="仿宋" w:eastAsia="仿宋" w:hAnsi="仿宋" w:hint="eastAsia"/>
          <w:bCs/>
          <w:color w:val="000000"/>
          <w:sz w:val="32"/>
          <w:szCs w:val="32"/>
        </w:rPr>
        <w:t>6.</w:t>
      </w:r>
      <w:r>
        <w:rPr>
          <w:rStyle w:val="ab"/>
          <w:rFonts w:ascii="仿宋" w:eastAsia="仿宋" w:hAnsi="仿宋" w:hint="eastAsia"/>
          <w:bCs/>
          <w:color w:val="000000"/>
          <w:sz w:val="32"/>
          <w:szCs w:val="32"/>
        </w:rPr>
        <w:t>卫生健康支出（类）行政事业单位医疗（款）其他行政事业单位医疗支出（项）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0.15</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3AC0A452" w14:textId="77777777" w:rsidR="00075B47" w:rsidRDefault="00773257" w:rsidP="001C3522">
      <w:pPr>
        <w:spacing w:line="540" w:lineRule="exact"/>
        <w:ind w:firstLineChars="200" w:firstLine="640"/>
        <w:rPr>
          <w:rFonts w:ascii="仿宋" w:eastAsia="仿宋" w:hAnsi="仿宋"/>
          <w:b/>
          <w:color w:val="000000"/>
          <w:sz w:val="32"/>
          <w:szCs w:val="32"/>
        </w:rPr>
      </w:pPr>
      <w:r>
        <w:rPr>
          <w:rStyle w:val="ab"/>
          <w:rFonts w:ascii="仿宋" w:eastAsia="仿宋" w:hAnsi="仿宋" w:hint="eastAsia"/>
          <w:b w:val="0"/>
          <w:color w:val="000000"/>
          <w:sz w:val="32"/>
          <w:szCs w:val="32"/>
        </w:rPr>
        <w:t>7.</w:t>
      </w:r>
      <w:r>
        <w:rPr>
          <w:rStyle w:val="ab"/>
          <w:rFonts w:ascii="仿宋" w:eastAsia="仿宋" w:hAnsi="仿宋" w:hint="eastAsia"/>
          <w:bCs/>
          <w:color w:val="000000"/>
          <w:sz w:val="32"/>
          <w:szCs w:val="32"/>
        </w:rPr>
        <w:t>住房保障支出（类）住房改革支出（款）住房公积金（项）</w:t>
      </w:r>
      <w:r>
        <w:rPr>
          <w:rStyle w:val="ab"/>
          <w:rFonts w:ascii="仿宋" w:eastAsia="仿宋" w:hAnsi="仿宋" w:hint="eastAsia"/>
          <w:bCs/>
          <w:color w:val="000000"/>
          <w:sz w:val="32"/>
          <w:szCs w:val="32"/>
        </w:rPr>
        <w:t>:</w:t>
      </w:r>
      <w:r>
        <w:rPr>
          <w:rStyle w:val="ab"/>
          <w:rFonts w:ascii="仿宋" w:eastAsia="仿宋" w:hAnsi="仿宋" w:hint="eastAsia"/>
          <w:b w:val="0"/>
          <w:color w:val="000000"/>
          <w:sz w:val="32"/>
          <w:szCs w:val="32"/>
        </w:rPr>
        <w:t>支出决算为</w:t>
      </w:r>
      <w:r>
        <w:rPr>
          <w:rStyle w:val="ab"/>
          <w:rFonts w:ascii="仿宋" w:eastAsia="仿宋" w:hAnsi="仿宋" w:hint="eastAsia"/>
          <w:b w:val="0"/>
          <w:color w:val="000000"/>
          <w:sz w:val="32"/>
          <w:szCs w:val="32"/>
        </w:rPr>
        <w:t>1.25</w:t>
      </w:r>
      <w:r>
        <w:rPr>
          <w:rStyle w:val="ab"/>
          <w:rFonts w:ascii="仿宋" w:eastAsia="仿宋" w:hAnsi="仿宋" w:hint="eastAsia"/>
          <w:b w:val="0"/>
          <w:color w:val="000000"/>
          <w:sz w:val="32"/>
          <w:szCs w:val="32"/>
        </w:rPr>
        <w:t>万元，完成预算</w:t>
      </w:r>
      <w:r>
        <w:rPr>
          <w:rStyle w:val="ab"/>
          <w:rFonts w:ascii="仿宋" w:eastAsia="仿宋" w:hAnsi="仿宋" w:hint="eastAsia"/>
          <w:b w:val="0"/>
          <w:color w:val="000000"/>
          <w:sz w:val="32"/>
          <w:szCs w:val="32"/>
        </w:rPr>
        <w:t>100%</w:t>
      </w:r>
      <w:r>
        <w:rPr>
          <w:rStyle w:val="ab"/>
          <w:rFonts w:ascii="仿宋" w:eastAsia="仿宋" w:hAnsi="仿宋" w:hint="eastAsia"/>
          <w:b w:val="0"/>
          <w:color w:val="000000"/>
          <w:sz w:val="32"/>
          <w:szCs w:val="32"/>
        </w:rPr>
        <w:t>，决算数与于预算数持平。</w:t>
      </w:r>
    </w:p>
    <w:p w14:paraId="0B6CA9FF" w14:textId="77777777" w:rsidR="00075B47" w:rsidRDefault="00773257" w:rsidP="001C3522">
      <w:pPr>
        <w:tabs>
          <w:tab w:val="right" w:pos="8306"/>
        </w:tabs>
        <w:spacing w:line="540" w:lineRule="exact"/>
        <w:ind w:firstLine="640"/>
        <w:outlineLvl w:val="1"/>
        <w:rPr>
          <w:rStyle w:val="20"/>
        </w:rPr>
      </w:pPr>
      <w:bookmarkStart w:id="68" w:name="_Toc83411409"/>
      <w:bookmarkStart w:id="69" w:name="_Toc79163618"/>
      <w:bookmarkStart w:id="70" w:name="_Toc15396608"/>
      <w:bookmarkStart w:id="7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68"/>
      <w:bookmarkEnd w:id="69"/>
      <w:bookmarkEnd w:id="70"/>
      <w:bookmarkEnd w:id="71"/>
      <w:r>
        <w:rPr>
          <w:rStyle w:val="20"/>
          <w:rFonts w:ascii="黑体" w:eastAsia="黑体" w:hAnsi="黑体"/>
          <w:b w:val="0"/>
        </w:rPr>
        <w:tab/>
      </w:r>
    </w:p>
    <w:p w14:paraId="62C244B2" w14:textId="77777777" w:rsidR="00075B47" w:rsidRDefault="00773257" w:rsidP="001C3522">
      <w:pPr>
        <w:spacing w:line="54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19.68</w:t>
      </w:r>
      <w:r>
        <w:rPr>
          <w:rFonts w:ascii="仿宋" w:eastAsia="仿宋" w:hAnsi="仿宋" w:hint="eastAsia"/>
          <w:color w:val="000000"/>
          <w:sz w:val="32"/>
          <w:szCs w:val="32"/>
        </w:rPr>
        <w:t>万元，其中：</w:t>
      </w:r>
    </w:p>
    <w:p w14:paraId="51D24F2F" w14:textId="77777777" w:rsidR="00075B47" w:rsidRDefault="00773257" w:rsidP="001C3522">
      <w:pPr>
        <w:spacing w:line="54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17.37</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2.91</w:t>
      </w:r>
      <w:r>
        <w:rPr>
          <w:rFonts w:ascii="仿宋" w:eastAsia="仿宋" w:hAnsi="仿宋" w:hint="eastAsia"/>
          <w:color w:val="000000"/>
          <w:sz w:val="32"/>
          <w:szCs w:val="32"/>
        </w:rPr>
        <w:t>万元、津贴补贴</w:t>
      </w:r>
      <w:r>
        <w:rPr>
          <w:rFonts w:ascii="仿宋" w:eastAsia="仿宋" w:hAnsi="仿宋" w:hint="eastAsia"/>
          <w:color w:val="000000"/>
          <w:sz w:val="32"/>
          <w:szCs w:val="32"/>
        </w:rPr>
        <w:t>6.75</w:t>
      </w:r>
      <w:r>
        <w:rPr>
          <w:rFonts w:ascii="仿宋" w:eastAsia="仿宋" w:hAnsi="仿宋" w:hint="eastAsia"/>
          <w:color w:val="000000"/>
          <w:sz w:val="32"/>
          <w:szCs w:val="32"/>
        </w:rPr>
        <w:t>万元、绩效工资</w:t>
      </w:r>
      <w:r>
        <w:rPr>
          <w:rFonts w:ascii="仿宋" w:eastAsia="仿宋" w:hAnsi="仿宋" w:hint="eastAsia"/>
          <w:color w:val="000000"/>
          <w:sz w:val="32"/>
          <w:szCs w:val="32"/>
        </w:rPr>
        <w:t>1.75</w:t>
      </w:r>
      <w:r>
        <w:rPr>
          <w:rFonts w:ascii="仿宋" w:eastAsia="仿宋" w:hAnsi="仿宋" w:hint="eastAsia"/>
          <w:color w:val="000000"/>
          <w:sz w:val="32"/>
          <w:szCs w:val="32"/>
        </w:rPr>
        <w:t>万元、机关事业单位基本养老保险费</w:t>
      </w:r>
      <w:r>
        <w:rPr>
          <w:rFonts w:ascii="仿宋" w:eastAsia="仿宋" w:hAnsi="仿宋" w:hint="eastAsia"/>
          <w:color w:val="000000"/>
          <w:sz w:val="32"/>
          <w:szCs w:val="32"/>
        </w:rPr>
        <w:t>1.16</w:t>
      </w:r>
      <w:r>
        <w:rPr>
          <w:rFonts w:ascii="仿宋" w:eastAsia="仿宋" w:hAnsi="仿宋" w:hint="eastAsia"/>
          <w:color w:val="000000"/>
          <w:sz w:val="32"/>
          <w:szCs w:val="32"/>
        </w:rPr>
        <w:t>万元、职业年金缴费</w:t>
      </w:r>
      <w:r>
        <w:rPr>
          <w:rFonts w:ascii="仿宋" w:eastAsia="仿宋" w:hAnsi="仿宋" w:hint="eastAsia"/>
          <w:color w:val="000000"/>
          <w:sz w:val="32"/>
          <w:szCs w:val="32"/>
        </w:rPr>
        <w:t>0.58</w:t>
      </w:r>
      <w:r>
        <w:rPr>
          <w:rFonts w:ascii="仿宋" w:eastAsia="仿宋" w:hAnsi="仿宋" w:hint="eastAsia"/>
          <w:color w:val="000000"/>
          <w:sz w:val="32"/>
          <w:szCs w:val="32"/>
        </w:rPr>
        <w:t>万元、职工基本医疗保险缴费</w:t>
      </w:r>
      <w:r>
        <w:rPr>
          <w:rFonts w:ascii="仿宋" w:eastAsia="仿宋" w:hAnsi="仿宋" w:hint="eastAsia"/>
          <w:color w:val="000000"/>
          <w:sz w:val="32"/>
          <w:szCs w:val="32"/>
        </w:rPr>
        <w:t>0.56</w:t>
      </w:r>
      <w:r>
        <w:rPr>
          <w:rFonts w:ascii="仿宋" w:eastAsia="仿宋" w:hAnsi="仿宋" w:hint="eastAsia"/>
          <w:color w:val="000000"/>
          <w:sz w:val="32"/>
          <w:szCs w:val="32"/>
        </w:rPr>
        <w:t>万元、其他社会保障缴费</w:t>
      </w:r>
      <w:r>
        <w:rPr>
          <w:rFonts w:ascii="仿宋" w:eastAsia="仿宋" w:hAnsi="仿宋" w:hint="eastAsia"/>
          <w:color w:val="000000"/>
          <w:sz w:val="32"/>
          <w:szCs w:val="32"/>
        </w:rPr>
        <w:t>0.71</w:t>
      </w:r>
      <w:r>
        <w:rPr>
          <w:rFonts w:ascii="仿宋" w:eastAsia="仿宋" w:hAnsi="仿宋" w:hint="eastAsia"/>
          <w:color w:val="000000"/>
          <w:sz w:val="32"/>
          <w:szCs w:val="32"/>
        </w:rPr>
        <w:t>万元、住房公积金</w:t>
      </w:r>
      <w:r>
        <w:rPr>
          <w:rFonts w:ascii="仿宋" w:eastAsia="仿宋" w:hAnsi="仿宋" w:hint="eastAsia"/>
          <w:color w:val="000000"/>
          <w:sz w:val="32"/>
          <w:szCs w:val="32"/>
        </w:rPr>
        <w:t>1.25</w:t>
      </w:r>
      <w:r>
        <w:rPr>
          <w:rFonts w:ascii="仿宋" w:eastAsia="仿宋" w:hAnsi="仿宋" w:hint="eastAsia"/>
          <w:color w:val="000000"/>
          <w:sz w:val="32"/>
          <w:szCs w:val="32"/>
        </w:rPr>
        <w:t>万元、生活补助</w:t>
      </w:r>
      <w:r>
        <w:rPr>
          <w:rFonts w:ascii="仿宋" w:eastAsia="仿宋" w:hAnsi="仿宋" w:hint="eastAsia"/>
          <w:color w:val="000000"/>
          <w:sz w:val="32"/>
          <w:szCs w:val="32"/>
        </w:rPr>
        <w:t>1.7</w:t>
      </w:r>
      <w:r>
        <w:rPr>
          <w:rFonts w:ascii="仿宋" w:eastAsia="仿宋" w:hAnsi="仿宋" w:hint="eastAsia"/>
          <w:color w:val="000000"/>
          <w:sz w:val="32"/>
          <w:szCs w:val="32"/>
        </w:rPr>
        <w:t>万元。</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color w:val="000000"/>
          <w:sz w:val="32"/>
          <w:szCs w:val="32"/>
        </w:rPr>
        <w:t>2.31</w:t>
      </w:r>
      <w:r>
        <w:rPr>
          <w:rFonts w:ascii="仿宋" w:eastAsia="仿宋" w:hAnsi="仿宋" w:hint="eastAsia"/>
          <w:color w:val="000000"/>
          <w:sz w:val="32"/>
          <w:szCs w:val="32"/>
        </w:rPr>
        <w:t>万元，主要包括：差旅费</w:t>
      </w:r>
      <w:r>
        <w:rPr>
          <w:rFonts w:ascii="仿宋" w:eastAsia="仿宋" w:hAnsi="仿宋" w:hint="eastAsia"/>
          <w:color w:val="000000"/>
          <w:sz w:val="32"/>
          <w:szCs w:val="32"/>
        </w:rPr>
        <w:t>1.14</w:t>
      </w:r>
      <w:r>
        <w:rPr>
          <w:rFonts w:ascii="仿宋" w:eastAsia="仿宋" w:hAnsi="仿宋" w:hint="eastAsia"/>
          <w:color w:val="000000"/>
          <w:sz w:val="32"/>
          <w:szCs w:val="32"/>
        </w:rPr>
        <w:t>万元、其他交通费用</w:t>
      </w:r>
      <w:r>
        <w:rPr>
          <w:rFonts w:ascii="仿宋" w:eastAsia="仿宋" w:hAnsi="仿宋" w:hint="eastAsia"/>
          <w:color w:val="000000"/>
          <w:sz w:val="32"/>
          <w:szCs w:val="32"/>
        </w:rPr>
        <w:t>1.17</w:t>
      </w:r>
      <w:r>
        <w:rPr>
          <w:rFonts w:ascii="仿宋" w:eastAsia="仿宋" w:hAnsi="仿宋" w:hint="eastAsia"/>
          <w:color w:val="000000"/>
          <w:sz w:val="32"/>
          <w:szCs w:val="32"/>
        </w:rPr>
        <w:t>万元。</w:t>
      </w:r>
    </w:p>
    <w:p w14:paraId="0C3494D8" w14:textId="77777777" w:rsidR="00075B47" w:rsidRDefault="00773257" w:rsidP="001C3522">
      <w:pPr>
        <w:spacing w:line="540" w:lineRule="exact"/>
        <w:ind w:firstLine="640"/>
        <w:outlineLvl w:val="1"/>
        <w:rPr>
          <w:rStyle w:val="20"/>
          <w:rFonts w:ascii="黑体" w:eastAsia="黑体" w:hAnsi="黑体"/>
          <w:b w:val="0"/>
        </w:rPr>
      </w:pPr>
      <w:bookmarkStart w:id="72" w:name="_Toc15377215"/>
      <w:bookmarkStart w:id="73" w:name="_Toc79163619"/>
      <w:bookmarkStart w:id="74" w:name="_Toc83411410"/>
      <w:bookmarkStart w:id="75" w:name="_Toc15396609"/>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72"/>
      <w:bookmarkEnd w:id="73"/>
      <w:bookmarkEnd w:id="74"/>
      <w:bookmarkEnd w:id="75"/>
    </w:p>
    <w:p w14:paraId="583EE2FB" w14:textId="77777777" w:rsidR="00075B47" w:rsidRDefault="00773257" w:rsidP="001C3522">
      <w:pPr>
        <w:spacing w:line="540" w:lineRule="exact"/>
        <w:ind w:firstLine="640"/>
        <w:outlineLvl w:val="2"/>
        <w:rPr>
          <w:rFonts w:ascii="仿宋" w:eastAsia="仿宋" w:hAnsi="仿宋"/>
          <w:b/>
          <w:color w:val="000000"/>
          <w:sz w:val="32"/>
          <w:szCs w:val="32"/>
        </w:rPr>
      </w:pPr>
      <w:bookmarkStart w:id="76" w:name="_Toc83411411"/>
      <w:bookmarkStart w:id="77" w:name="_Toc79163620"/>
      <w:bookmarkStart w:id="78" w:name="_Toc15377216"/>
      <w:r>
        <w:rPr>
          <w:rFonts w:ascii="仿宋" w:eastAsia="仿宋" w:hAnsi="仿宋" w:hint="eastAsia"/>
          <w:b/>
          <w:color w:val="000000"/>
          <w:sz w:val="32"/>
          <w:szCs w:val="32"/>
        </w:rPr>
        <w:t>（一）“三公”经费财政拨款支出决算总体情况说明</w:t>
      </w:r>
      <w:bookmarkEnd w:id="76"/>
      <w:bookmarkEnd w:id="77"/>
      <w:bookmarkEnd w:id="78"/>
    </w:p>
    <w:p w14:paraId="7F96A014" w14:textId="77777777" w:rsidR="00075B47" w:rsidRDefault="00773257" w:rsidP="001C3522">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lastRenderedPageBreak/>
        <w:t>2020</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0.00</w:t>
      </w:r>
      <w:r>
        <w:rPr>
          <w:rFonts w:ascii="仿宋" w:eastAsia="仿宋" w:hAnsi="仿宋" w:hint="eastAsia"/>
          <w:color w:val="000000"/>
          <w:sz w:val="32"/>
          <w:szCs w:val="32"/>
        </w:rPr>
        <w:t>万元，完成预算</w:t>
      </w:r>
      <w:r>
        <w:rPr>
          <w:rFonts w:ascii="仿宋" w:eastAsia="仿宋" w:hAnsi="仿宋"/>
          <w:color w:val="000000"/>
          <w:sz w:val="32"/>
          <w:szCs w:val="32"/>
        </w:rPr>
        <w:t>1</w:t>
      </w:r>
      <w:r>
        <w:rPr>
          <w:rFonts w:ascii="仿宋" w:eastAsia="仿宋" w:hAnsi="仿宋" w:hint="eastAsia"/>
          <w:color w:val="000000"/>
          <w:sz w:val="32"/>
          <w:szCs w:val="32"/>
        </w:rPr>
        <w:t>00%</w:t>
      </w:r>
      <w:r>
        <w:rPr>
          <w:rFonts w:ascii="仿宋" w:eastAsia="仿宋" w:hAnsi="仿宋" w:hint="eastAsia"/>
          <w:color w:val="000000"/>
          <w:sz w:val="32"/>
          <w:szCs w:val="32"/>
        </w:rPr>
        <w:t>，决算数与预算数持平。</w:t>
      </w:r>
    </w:p>
    <w:p w14:paraId="50882ADB" w14:textId="77777777" w:rsidR="00075B47" w:rsidRDefault="00773257" w:rsidP="001C3522">
      <w:pPr>
        <w:spacing w:line="540" w:lineRule="exact"/>
        <w:ind w:firstLine="640"/>
        <w:outlineLvl w:val="2"/>
        <w:rPr>
          <w:rFonts w:ascii="仿宋" w:eastAsia="仿宋" w:hAnsi="仿宋"/>
          <w:b/>
          <w:color w:val="000000"/>
          <w:sz w:val="32"/>
          <w:szCs w:val="32"/>
        </w:rPr>
      </w:pPr>
      <w:bookmarkStart w:id="79" w:name="_Toc83411412"/>
      <w:bookmarkStart w:id="80" w:name="_Toc15377217"/>
      <w:bookmarkStart w:id="81" w:name="_Toc79163621"/>
      <w:r>
        <w:rPr>
          <w:rFonts w:ascii="仿宋" w:eastAsia="仿宋" w:hAnsi="仿宋" w:hint="eastAsia"/>
          <w:b/>
          <w:color w:val="000000"/>
          <w:sz w:val="32"/>
          <w:szCs w:val="32"/>
        </w:rPr>
        <w:t>（二）“三公”经费财政拨款支出决算具体情况说明</w:t>
      </w:r>
      <w:bookmarkEnd w:id="79"/>
      <w:bookmarkEnd w:id="80"/>
      <w:bookmarkEnd w:id="81"/>
    </w:p>
    <w:p w14:paraId="12E0FCB0" w14:textId="77777777" w:rsidR="00075B47" w:rsidRDefault="00773257" w:rsidP="001C3522">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t>0.00</w:t>
      </w:r>
      <w:r>
        <w:rPr>
          <w:rFonts w:ascii="仿宋" w:eastAsia="仿宋" w:hAnsi="仿宋" w:hint="eastAsia"/>
          <w:color w:val="000000"/>
          <w:sz w:val="32"/>
          <w:szCs w:val="32"/>
        </w:rPr>
        <w:t>万元，完成预算</w:t>
      </w:r>
      <w:r>
        <w:rPr>
          <w:rFonts w:ascii="仿宋" w:eastAsia="仿宋" w:hAnsi="仿宋" w:hint="eastAsia"/>
          <w:color w:val="000000"/>
          <w:sz w:val="32"/>
          <w:szCs w:val="32"/>
        </w:rPr>
        <w:t>0.00%</w:t>
      </w:r>
      <w:r>
        <w:rPr>
          <w:rFonts w:ascii="仿宋" w:eastAsia="仿宋" w:hAnsi="仿宋" w:hint="eastAsia"/>
          <w:color w:val="000000"/>
          <w:sz w:val="32"/>
          <w:szCs w:val="32"/>
        </w:rPr>
        <w:t>。全年安排因公出国（境）团组</w:t>
      </w:r>
      <w:r>
        <w:rPr>
          <w:rFonts w:ascii="仿宋" w:eastAsia="仿宋" w:hAnsi="仿宋" w:hint="eastAsia"/>
          <w:color w:val="000000"/>
          <w:sz w:val="32"/>
          <w:szCs w:val="32"/>
        </w:rPr>
        <w:t>0</w:t>
      </w:r>
      <w:r>
        <w:rPr>
          <w:rFonts w:ascii="仿宋" w:eastAsia="仿宋" w:hAnsi="仿宋" w:hint="eastAsia"/>
          <w:color w:val="000000"/>
          <w:sz w:val="32"/>
          <w:szCs w:val="32"/>
        </w:rPr>
        <w:t>个，出国（境）</w:t>
      </w:r>
      <w:r>
        <w:rPr>
          <w:rFonts w:ascii="仿宋" w:eastAsia="仿宋" w:hAnsi="仿宋" w:hint="eastAsia"/>
          <w:color w:val="000000"/>
          <w:sz w:val="32"/>
          <w:szCs w:val="32"/>
        </w:rPr>
        <w:t>0</w:t>
      </w:r>
      <w:r>
        <w:rPr>
          <w:rFonts w:ascii="仿宋" w:eastAsia="仿宋" w:hAnsi="仿宋" w:hint="eastAsia"/>
          <w:color w:val="000000"/>
          <w:sz w:val="32"/>
          <w:szCs w:val="32"/>
        </w:rPr>
        <w:t>人。因公出国（境）支出决算比</w:t>
      </w:r>
      <w:r>
        <w:rPr>
          <w:rFonts w:ascii="仿宋" w:eastAsia="仿宋" w:hAnsi="仿宋" w:hint="eastAsia"/>
          <w:color w:val="000000"/>
          <w:sz w:val="32"/>
          <w:szCs w:val="32"/>
        </w:rPr>
        <w:t>2019</w:t>
      </w:r>
      <w:r>
        <w:rPr>
          <w:rFonts w:ascii="仿宋" w:eastAsia="仿宋" w:hAnsi="仿宋" w:hint="eastAsia"/>
          <w:color w:val="000000"/>
          <w:sz w:val="32"/>
          <w:szCs w:val="32"/>
        </w:rPr>
        <w:t>年增加</w:t>
      </w:r>
      <w:r>
        <w:rPr>
          <w:rFonts w:ascii="仿宋" w:eastAsia="仿宋" w:hAnsi="仿宋" w:hint="eastAsia"/>
          <w:color w:val="000000"/>
          <w:sz w:val="32"/>
          <w:szCs w:val="32"/>
        </w:rPr>
        <w:t xml:space="preserve"> 0.00</w:t>
      </w:r>
      <w:r>
        <w:rPr>
          <w:rFonts w:ascii="仿宋" w:eastAsia="仿宋" w:hAnsi="仿宋" w:hint="eastAsia"/>
          <w:color w:val="000000"/>
          <w:sz w:val="32"/>
          <w:szCs w:val="32"/>
        </w:rPr>
        <w:t>万元，增长</w:t>
      </w:r>
      <w:r>
        <w:rPr>
          <w:rFonts w:ascii="仿宋" w:eastAsia="仿宋" w:hAnsi="仿宋" w:hint="eastAsia"/>
          <w:color w:val="000000"/>
          <w:sz w:val="32"/>
          <w:szCs w:val="32"/>
        </w:rPr>
        <w:t>0%</w:t>
      </w:r>
      <w:r>
        <w:rPr>
          <w:rFonts w:ascii="仿宋" w:eastAsia="仿宋" w:hAnsi="仿宋" w:hint="eastAsia"/>
          <w:color w:val="000000"/>
          <w:sz w:val="32"/>
          <w:szCs w:val="32"/>
        </w:rPr>
        <w:t>，具体情况如下：</w:t>
      </w:r>
    </w:p>
    <w:p w14:paraId="5C4A9958" w14:textId="77777777" w:rsidR="00075B47" w:rsidRDefault="00773257" w:rsidP="001C3522">
      <w:pPr>
        <w:spacing w:line="54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14:paraId="34E9A1A8" w14:textId="77777777" w:rsidR="00075B47" w:rsidRDefault="00773257" w:rsidP="001C3522">
      <w:pPr>
        <w:spacing w:line="54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个，出国（境）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color w:val="000000"/>
          <w:sz w:val="32"/>
          <w:szCs w:val="32"/>
        </w:rPr>
        <w:t xml:space="preserve"> 0.00</w:t>
      </w:r>
      <w:r>
        <w:rPr>
          <w:rFonts w:ascii="仿宋_GB2312" w:eastAsia="仿宋_GB2312" w:hint="eastAsia"/>
          <w:color w:val="000000"/>
          <w:sz w:val="32"/>
          <w:szCs w:val="32"/>
        </w:rPr>
        <w:t>万元，增长</w:t>
      </w:r>
      <w:r>
        <w:rPr>
          <w:rFonts w:ascii="仿宋_GB2312" w:eastAsia="仿宋_GB2312" w:hint="eastAsia"/>
          <w:color w:val="000000"/>
          <w:sz w:val="32"/>
          <w:szCs w:val="32"/>
        </w:rPr>
        <w:t>0.00%</w:t>
      </w:r>
      <w:r>
        <w:rPr>
          <w:rFonts w:ascii="仿宋_GB2312" w:eastAsia="仿宋_GB2312" w:hint="eastAsia"/>
          <w:color w:val="000000"/>
          <w:sz w:val="32"/>
          <w:szCs w:val="32"/>
        </w:rPr>
        <w:t>。</w:t>
      </w:r>
    </w:p>
    <w:p w14:paraId="01EB77F6" w14:textId="77777777" w:rsidR="00075B47" w:rsidRDefault="00773257" w:rsidP="001C3522">
      <w:pPr>
        <w:spacing w:line="54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0.00</w:t>
      </w:r>
      <w:r>
        <w:rPr>
          <w:rFonts w:ascii="仿宋_GB2312" w:eastAsia="仿宋_GB2312" w:hint="eastAsia"/>
          <w:color w:val="000000"/>
          <w:sz w:val="32"/>
          <w:szCs w:val="32"/>
        </w:rPr>
        <w:t>万元</w:t>
      </w:r>
      <w:r>
        <w:rPr>
          <w:rFonts w:ascii="仿宋_GB2312" w:eastAsia="仿宋_GB2312" w:hint="eastAsia"/>
          <w:color w:val="000000"/>
          <w:sz w:val="32"/>
          <w:szCs w:val="32"/>
        </w:rPr>
        <w:t>,</w:t>
      </w:r>
      <w:r>
        <w:rPr>
          <w:rFonts w:ascii="仿宋_GB2312" w:eastAsia="仿宋_GB2312" w:hint="eastAsia"/>
          <w:color w:val="000000"/>
          <w:sz w:val="32"/>
          <w:szCs w:val="32"/>
        </w:rPr>
        <w:t>完成预算</w:t>
      </w:r>
      <w:r>
        <w:rPr>
          <w:rFonts w:ascii="仿宋_GB2312" w:eastAsia="仿宋_GB2312" w:hint="eastAsia"/>
          <w:color w:val="000000"/>
          <w:sz w:val="32"/>
          <w:szCs w:val="32"/>
        </w:rPr>
        <w:t>1</w:t>
      </w:r>
      <w:r>
        <w:rPr>
          <w:rFonts w:ascii="仿宋_GB2312" w:eastAsia="仿宋_GB2312"/>
          <w:color w:val="000000"/>
          <w:sz w:val="32"/>
          <w:szCs w:val="32"/>
        </w:rPr>
        <w:t>0</w:t>
      </w:r>
      <w:r>
        <w:rPr>
          <w:rFonts w:ascii="仿宋_GB2312" w:eastAsia="仿宋_GB2312" w:hint="eastAsia"/>
          <w:color w:val="000000"/>
          <w:sz w:val="32"/>
          <w:szCs w:val="32"/>
        </w:rPr>
        <w:t>0%</w:t>
      </w:r>
      <w:r>
        <w:rPr>
          <w:rFonts w:ascii="仿宋_GB2312" w:eastAsia="仿宋_GB2312" w:hint="eastAsia"/>
          <w:color w:val="000000"/>
          <w:sz w:val="32"/>
          <w:szCs w:val="32"/>
        </w:rPr>
        <w:t>。公务用车购置及运行维护费支出决算比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color w:val="000000"/>
          <w:sz w:val="32"/>
          <w:szCs w:val="32"/>
        </w:rPr>
        <w:t>0.00</w:t>
      </w:r>
      <w:r>
        <w:rPr>
          <w:rFonts w:ascii="仿宋_GB2312" w:eastAsia="仿宋_GB2312" w:hint="eastAsia"/>
          <w:color w:val="000000"/>
          <w:sz w:val="32"/>
          <w:szCs w:val="32"/>
        </w:rPr>
        <w:t>万元，增长</w:t>
      </w:r>
      <w:r>
        <w:rPr>
          <w:rFonts w:ascii="仿宋_GB2312" w:eastAsia="仿宋_GB2312" w:hint="eastAsia"/>
          <w:color w:val="000000"/>
          <w:sz w:val="32"/>
          <w:szCs w:val="32"/>
        </w:rPr>
        <w:t>0.00%</w:t>
      </w:r>
      <w:r>
        <w:rPr>
          <w:rFonts w:ascii="仿宋_GB2312" w:eastAsia="仿宋_GB2312" w:hint="eastAsia"/>
          <w:color w:val="000000"/>
          <w:sz w:val="32"/>
          <w:szCs w:val="32"/>
        </w:rPr>
        <w:t>。</w:t>
      </w:r>
    </w:p>
    <w:p w14:paraId="4165C83F" w14:textId="77777777" w:rsidR="00075B47" w:rsidRDefault="00773257" w:rsidP="001C3522">
      <w:pPr>
        <w:spacing w:line="54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0.00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0.00</w:t>
      </w:r>
      <w:r>
        <w:rPr>
          <w:rFonts w:ascii="仿宋_GB2312" w:eastAsia="仿宋_GB2312" w:hint="eastAsia"/>
          <w:color w:val="000000"/>
          <w:sz w:val="32"/>
          <w:szCs w:val="32"/>
        </w:rPr>
        <w:t>万元。截至</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 xml:space="preserve"> 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w:t>
      </w:r>
      <w:r>
        <w:rPr>
          <w:rFonts w:ascii="仿宋_GB2312" w:eastAsia="仿宋_GB2312" w:hint="eastAsia"/>
          <w:color w:val="000000"/>
          <w:sz w:val="32"/>
          <w:szCs w:val="32"/>
        </w:rPr>
        <w:t xml:space="preserve"> </w:t>
      </w:r>
      <w:proofErr w:type="gramStart"/>
      <w:r>
        <w:rPr>
          <w:rFonts w:ascii="仿宋_GB2312" w:eastAsia="仿宋_GB2312" w:hint="eastAsia"/>
          <w:color w:val="000000"/>
          <w:sz w:val="32"/>
          <w:szCs w:val="32"/>
        </w:rPr>
        <w:t>急保障</w:t>
      </w:r>
      <w:proofErr w:type="gramEnd"/>
      <w:r>
        <w:rPr>
          <w:rFonts w:ascii="仿宋_GB2312" w:eastAsia="仿宋_GB2312" w:hint="eastAsia"/>
          <w:color w:val="000000"/>
          <w:sz w:val="32"/>
          <w:szCs w:val="32"/>
        </w:rPr>
        <w:t>用车</w:t>
      </w:r>
      <w:r>
        <w:rPr>
          <w:rFonts w:ascii="仿宋_GB2312" w:eastAsia="仿宋_GB2312" w:hint="eastAsia"/>
          <w:color w:val="000000"/>
          <w:sz w:val="32"/>
          <w:szCs w:val="32"/>
        </w:rPr>
        <w:t>0</w:t>
      </w:r>
      <w:r>
        <w:rPr>
          <w:rFonts w:ascii="仿宋_GB2312" w:eastAsia="仿宋_GB2312" w:hint="eastAsia"/>
          <w:color w:val="000000"/>
          <w:sz w:val="32"/>
          <w:szCs w:val="32"/>
        </w:rPr>
        <w:t>辆、执法执勤用车</w:t>
      </w:r>
      <w:r>
        <w:rPr>
          <w:rFonts w:ascii="仿宋_GB2312" w:eastAsia="仿宋_GB2312" w:hint="eastAsia"/>
          <w:color w:val="000000"/>
          <w:sz w:val="32"/>
          <w:szCs w:val="32"/>
        </w:rPr>
        <w:t>0</w:t>
      </w:r>
      <w:r>
        <w:rPr>
          <w:rFonts w:ascii="仿宋_GB2312" w:eastAsia="仿宋_GB2312" w:hint="eastAsia"/>
          <w:color w:val="000000"/>
          <w:sz w:val="32"/>
          <w:szCs w:val="32"/>
        </w:rPr>
        <w:t>辆、特种专业技术用车</w:t>
      </w:r>
      <w:r>
        <w:rPr>
          <w:rFonts w:ascii="仿宋_GB2312" w:eastAsia="仿宋_GB2312" w:hint="eastAsia"/>
          <w:color w:val="000000"/>
          <w:sz w:val="32"/>
          <w:szCs w:val="32"/>
        </w:rPr>
        <w:t xml:space="preserve">0 </w:t>
      </w:r>
      <w:r>
        <w:rPr>
          <w:rFonts w:ascii="仿宋_GB2312" w:eastAsia="仿宋_GB2312" w:hint="eastAsia"/>
          <w:color w:val="000000"/>
          <w:sz w:val="32"/>
          <w:szCs w:val="32"/>
        </w:rPr>
        <w:t>辆、离退休</w:t>
      </w:r>
      <w:r>
        <w:rPr>
          <w:rFonts w:ascii="仿宋_GB2312" w:eastAsia="仿宋_GB2312" w:hint="eastAsia"/>
          <w:color w:val="000000"/>
          <w:sz w:val="32"/>
          <w:szCs w:val="32"/>
        </w:rPr>
        <w:t>干部用车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w:t>
      </w:r>
    </w:p>
    <w:p w14:paraId="78BFF559" w14:textId="77777777" w:rsidR="00075B47" w:rsidRDefault="00773257" w:rsidP="001C3522">
      <w:pPr>
        <w:spacing w:line="54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Pr>
          <w:rFonts w:ascii="仿宋_GB2312" w:eastAsia="仿宋_GB2312" w:hint="eastAsia"/>
          <w:color w:val="000000"/>
          <w:sz w:val="32"/>
          <w:szCs w:val="32"/>
        </w:rPr>
        <w:t>万元。</w:t>
      </w:r>
    </w:p>
    <w:p w14:paraId="77344DB7" w14:textId="77777777" w:rsidR="00075B47" w:rsidRDefault="00773257" w:rsidP="001C3522">
      <w:pPr>
        <w:spacing w:line="54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0.00</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。公务接待费支出决算比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color w:val="000000"/>
          <w:sz w:val="32"/>
          <w:szCs w:val="32"/>
        </w:rPr>
        <w:t>0.00</w:t>
      </w:r>
      <w:r>
        <w:rPr>
          <w:rFonts w:ascii="仿宋_GB2312" w:eastAsia="仿宋_GB2312" w:hint="eastAsia"/>
          <w:color w:val="000000"/>
          <w:sz w:val="32"/>
          <w:szCs w:val="32"/>
        </w:rPr>
        <w:t>万元，下降</w:t>
      </w:r>
      <w:r>
        <w:rPr>
          <w:rFonts w:ascii="仿宋_GB2312" w:eastAsia="仿宋_GB2312" w:hint="eastAsia"/>
          <w:color w:val="000000"/>
          <w:sz w:val="32"/>
          <w:szCs w:val="32"/>
        </w:rPr>
        <w:t>100.00%</w:t>
      </w:r>
      <w:r>
        <w:rPr>
          <w:rFonts w:ascii="仿宋_GB2312" w:eastAsia="仿宋_GB2312" w:hint="eastAsia"/>
          <w:color w:val="000000"/>
          <w:sz w:val="32"/>
          <w:szCs w:val="32"/>
        </w:rPr>
        <w:t>。</w:t>
      </w:r>
    </w:p>
    <w:p w14:paraId="2C966562" w14:textId="77777777" w:rsidR="00075B47" w:rsidRDefault="00773257" w:rsidP="001C3522">
      <w:pPr>
        <w:spacing w:line="54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0.00</w:t>
      </w:r>
      <w:r>
        <w:rPr>
          <w:rFonts w:ascii="仿宋" w:eastAsia="仿宋" w:hAnsi="仿宋" w:hint="eastAsia"/>
          <w:color w:val="000000"/>
          <w:sz w:val="32"/>
          <w:szCs w:val="32"/>
        </w:rPr>
        <w:t>万元。国内公务接待</w:t>
      </w:r>
      <w:r>
        <w:rPr>
          <w:rFonts w:ascii="仿宋" w:eastAsia="仿宋" w:hAnsi="仿宋" w:hint="eastAsia"/>
          <w:color w:val="000000"/>
          <w:sz w:val="32"/>
          <w:szCs w:val="32"/>
        </w:rPr>
        <w:t>0</w:t>
      </w:r>
      <w:r>
        <w:rPr>
          <w:rFonts w:ascii="仿宋" w:eastAsia="仿宋" w:hAnsi="仿宋" w:hint="eastAsia"/>
          <w:color w:val="000000"/>
          <w:sz w:val="32"/>
          <w:szCs w:val="32"/>
        </w:rPr>
        <w:t>批</w:t>
      </w:r>
      <w:r>
        <w:rPr>
          <w:rFonts w:ascii="仿宋" w:eastAsia="仿宋" w:hAnsi="仿宋" w:hint="eastAsia"/>
          <w:color w:val="000000"/>
          <w:sz w:val="32"/>
          <w:szCs w:val="32"/>
        </w:rPr>
        <w:t xml:space="preserve"> </w:t>
      </w:r>
      <w:r>
        <w:rPr>
          <w:rFonts w:ascii="仿宋" w:eastAsia="仿宋" w:hAnsi="仿宋" w:hint="eastAsia"/>
          <w:color w:val="000000"/>
          <w:sz w:val="32"/>
          <w:szCs w:val="32"/>
        </w:rPr>
        <w:t>次，</w:t>
      </w:r>
      <w:r>
        <w:rPr>
          <w:rFonts w:ascii="仿宋" w:eastAsia="仿宋" w:hAnsi="仿宋" w:hint="eastAsia"/>
          <w:color w:val="000000"/>
          <w:sz w:val="32"/>
          <w:szCs w:val="32"/>
        </w:rPr>
        <w:t>0</w:t>
      </w:r>
      <w:r>
        <w:rPr>
          <w:rFonts w:ascii="仿宋" w:eastAsia="仿宋" w:hAnsi="仿宋" w:hint="eastAsia"/>
          <w:color w:val="000000"/>
          <w:sz w:val="32"/>
          <w:szCs w:val="32"/>
        </w:rPr>
        <w:t>人次（不包括陪同人员），共计支出</w:t>
      </w:r>
      <w:r>
        <w:rPr>
          <w:rFonts w:ascii="仿宋" w:eastAsia="仿宋" w:hAnsi="仿宋" w:hint="eastAsia"/>
          <w:color w:val="000000"/>
          <w:sz w:val="32"/>
          <w:szCs w:val="32"/>
        </w:rPr>
        <w:t>0.00</w:t>
      </w:r>
      <w:r>
        <w:rPr>
          <w:rFonts w:ascii="仿宋" w:eastAsia="仿宋" w:hAnsi="仿宋" w:hint="eastAsia"/>
          <w:color w:val="000000"/>
          <w:sz w:val="32"/>
          <w:szCs w:val="32"/>
        </w:rPr>
        <w:t>万元</w:t>
      </w:r>
      <w:r>
        <w:rPr>
          <w:rFonts w:ascii="仿宋_GB2312" w:eastAsia="仿宋_GB2312" w:hint="eastAsia"/>
          <w:color w:val="000000"/>
          <w:sz w:val="32"/>
          <w:szCs w:val="32"/>
        </w:rPr>
        <w:t>。</w:t>
      </w:r>
    </w:p>
    <w:p w14:paraId="20BC3CD7" w14:textId="77777777" w:rsidR="00075B47" w:rsidRDefault="00773257" w:rsidP="001C3522">
      <w:pPr>
        <w:spacing w:line="54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 xml:space="preserve">0.00 </w:t>
      </w:r>
      <w:r>
        <w:rPr>
          <w:rFonts w:ascii="仿宋" w:eastAsia="仿宋" w:hAnsi="仿宋" w:hint="eastAsia"/>
          <w:color w:val="000000"/>
          <w:sz w:val="32"/>
          <w:szCs w:val="32"/>
        </w:rPr>
        <w:t>万元，外事接待</w:t>
      </w:r>
      <w:r>
        <w:rPr>
          <w:rFonts w:ascii="仿宋" w:eastAsia="仿宋" w:hAnsi="仿宋" w:hint="eastAsia"/>
          <w:color w:val="000000"/>
          <w:sz w:val="32"/>
          <w:szCs w:val="32"/>
        </w:rPr>
        <w:t>0</w:t>
      </w:r>
      <w:r>
        <w:rPr>
          <w:rFonts w:ascii="仿宋" w:eastAsia="仿宋" w:hAnsi="仿宋" w:hint="eastAsia"/>
          <w:color w:val="000000"/>
          <w:sz w:val="32"/>
          <w:szCs w:val="32"/>
        </w:rPr>
        <w:t>批次，</w:t>
      </w:r>
      <w:r>
        <w:rPr>
          <w:rFonts w:ascii="仿宋" w:eastAsia="仿宋" w:hAnsi="仿宋" w:hint="eastAsia"/>
          <w:color w:val="000000"/>
          <w:sz w:val="32"/>
          <w:szCs w:val="32"/>
        </w:rPr>
        <w:t>0</w:t>
      </w:r>
      <w:r>
        <w:rPr>
          <w:rFonts w:ascii="仿宋" w:eastAsia="仿宋" w:hAnsi="仿宋" w:hint="eastAsia"/>
          <w:color w:val="000000"/>
          <w:sz w:val="32"/>
          <w:szCs w:val="32"/>
        </w:rPr>
        <w:t>人，共计支</w:t>
      </w:r>
      <w:r>
        <w:rPr>
          <w:rFonts w:ascii="仿宋" w:eastAsia="仿宋" w:hAnsi="仿宋" w:hint="eastAsia"/>
          <w:color w:val="000000"/>
          <w:sz w:val="32"/>
          <w:szCs w:val="32"/>
        </w:rPr>
        <w:lastRenderedPageBreak/>
        <w:t>出</w:t>
      </w:r>
      <w:r>
        <w:rPr>
          <w:rFonts w:ascii="仿宋" w:eastAsia="仿宋" w:hAnsi="仿宋" w:hint="eastAsia"/>
          <w:color w:val="000000"/>
          <w:sz w:val="32"/>
          <w:szCs w:val="32"/>
        </w:rPr>
        <w:t xml:space="preserve">0.00 </w:t>
      </w:r>
      <w:r>
        <w:rPr>
          <w:rFonts w:ascii="仿宋" w:eastAsia="仿宋" w:hAnsi="仿宋" w:hint="eastAsia"/>
          <w:color w:val="000000"/>
          <w:sz w:val="32"/>
          <w:szCs w:val="32"/>
        </w:rPr>
        <w:t>万元。</w:t>
      </w:r>
    </w:p>
    <w:p w14:paraId="7076CE95" w14:textId="77777777" w:rsidR="00075B47" w:rsidRDefault="00773257" w:rsidP="001C3522">
      <w:pPr>
        <w:spacing w:line="540" w:lineRule="exact"/>
        <w:ind w:firstLine="640"/>
        <w:outlineLvl w:val="1"/>
        <w:rPr>
          <w:rStyle w:val="20"/>
          <w:rFonts w:ascii="黑体" w:eastAsia="黑体" w:hAnsi="黑体"/>
        </w:rPr>
      </w:pPr>
      <w:bookmarkStart w:id="82" w:name="_Toc15377218"/>
      <w:bookmarkStart w:id="83" w:name="_Toc15396610"/>
      <w:bookmarkStart w:id="84" w:name="_Toc83411413"/>
      <w:bookmarkStart w:id="85" w:name="_Toc79163622"/>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82"/>
      <w:bookmarkEnd w:id="83"/>
      <w:bookmarkEnd w:id="84"/>
      <w:bookmarkEnd w:id="85"/>
    </w:p>
    <w:p w14:paraId="18E0191A" w14:textId="77777777" w:rsidR="00075B47" w:rsidRDefault="00773257" w:rsidP="001C3522">
      <w:pPr>
        <w:spacing w:line="54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14:paraId="682FAE5E" w14:textId="77777777" w:rsidR="00075B47" w:rsidRDefault="00773257" w:rsidP="001C3522">
      <w:pPr>
        <w:numPr>
          <w:ilvl w:val="0"/>
          <w:numId w:val="2"/>
        </w:numPr>
        <w:spacing w:line="540" w:lineRule="exact"/>
        <w:ind w:firstLine="640"/>
        <w:outlineLvl w:val="1"/>
        <w:rPr>
          <w:rStyle w:val="20"/>
          <w:rFonts w:ascii="黑体" w:eastAsia="黑体" w:hAnsi="黑体"/>
          <w:b w:val="0"/>
        </w:rPr>
      </w:pPr>
      <w:bookmarkStart w:id="86" w:name="_Toc83411414"/>
      <w:bookmarkStart w:id="87" w:name="_Toc79163623"/>
      <w:bookmarkStart w:id="88" w:name="_Toc15377219"/>
      <w:bookmarkStart w:id="89" w:name="_Toc15396611"/>
      <w:r>
        <w:rPr>
          <w:rStyle w:val="20"/>
          <w:rFonts w:ascii="黑体" w:eastAsia="黑体" w:hAnsi="黑体" w:hint="eastAsia"/>
          <w:b w:val="0"/>
        </w:rPr>
        <w:t>国有资本经营预算支出决算情况说明</w:t>
      </w:r>
      <w:bookmarkEnd w:id="86"/>
      <w:bookmarkEnd w:id="87"/>
      <w:bookmarkEnd w:id="88"/>
      <w:bookmarkEnd w:id="89"/>
    </w:p>
    <w:p w14:paraId="084147A2" w14:textId="77777777" w:rsidR="00075B47" w:rsidRDefault="00773257" w:rsidP="001C3522">
      <w:pPr>
        <w:spacing w:line="54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14:paraId="4B65D284" w14:textId="77777777" w:rsidR="00075B47" w:rsidRDefault="00773257" w:rsidP="001C3522">
      <w:pPr>
        <w:spacing w:line="540" w:lineRule="exact"/>
        <w:ind w:firstLineChars="250" w:firstLine="800"/>
        <w:outlineLvl w:val="1"/>
        <w:rPr>
          <w:rStyle w:val="20"/>
          <w:rFonts w:ascii="黑体" w:eastAsia="黑体" w:hAnsi="黑体"/>
        </w:rPr>
      </w:pPr>
      <w:bookmarkStart w:id="90" w:name="_Toc83411415"/>
      <w:bookmarkStart w:id="91" w:name="_Toc79163624"/>
      <w:bookmarkStart w:id="92" w:name="_Toc15396612"/>
      <w:bookmarkStart w:id="93"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90"/>
      <w:bookmarkEnd w:id="91"/>
      <w:bookmarkEnd w:id="92"/>
      <w:bookmarkEnd w:id="93"/>
    </w:p>
    <w:p w14:paraId="1C49E26E" w14:textId="77777777" w:rsidR="00075B47" w:rsidRDefault="00773257" w:rsidP="001C3522">
      <w:pPr>
        <w:spacing w:line="540" w:lineRule="exact"/>
        <w:ind w:firstLineChars="200" w:firstLine="643"/>
        <w:outlineLvl w:val="2"/>
        <w:rPr>
          <w:rFonts w:ascii="仿宋" w:eastAsia="仿宋" w:hAnsi="仿宋"/>
          <w:color w:val="000000"/>
          <w:sz w:val="32"/>
          <w:szCs w:val="32"/>
        </w:rPr>
      </w:pPr>
      <w:bookmarkStart w:id="94" w:name="_Toc15377222"/>
      <w:bookmarkStart w:id="95" w:name="_Toc83411416"/>
      <w:bookmarkStart w:id="96" w:name="_Toc79163625"/>
      <w:r>
        <w:rPr>
          <w:rFonts w:ascii="仿宋" w:eastAsia="仿宋" w:hAnsi="仿宋" w:hint="eastAsia"/>
          <w:b/>
          <w:color w:val="000000"/>
          <w:sz w:val="32"/>
          <w:szCs w:val="32"/>
        </w:rPr>
        <w:t>（一）机关运行经费支出情况</w:t>
      </w:r>
      <w:bookmarkEnd w:id="94"/>
      <w:bookmarkEnd w:id="95"/>
      <w:bookmarkEnd w:id="96"/>
    </w:p>
    <w:p w14:paraId="59804C95" w14:textId="77777777" w:rsidR="00075B47" w:rsidRDefault="00773257" w:rsidP="001C3522">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年，中国国际贸易促进委员会四川省阿坝州委员会机关运行经费支出</w:t>
      </w:r>
      <w:r>
        <w:rPr>
          <w:rFonts w:ascii="仿宋_GB2312" w:eastAsia="仿宋_GB2312" w:hint="eastAsia"/>
          <w:color w:val="000000"/>
          <w:sz w:val="32"/>
          <w:szCs w:val="32"/>
        </w:rPr>
        <w:t>0.00</w:t>
      </w:r>
      <w:r>
        <w:rPr>
          <w:rFonts w:ascii="仿宋_GB2312" w:eastAsia="仿宋_GB2312" w:hint="eastAsia"/>
          <w:color w:val="000000"/>
          <w:sz w:val="32"/>
          <w:szCs w:val="32"/>
        </w:rPr>
        <w:t>万元，比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color w:val="000000"/>
          <w:sz w:val="32"/>
          <w:szCs w:val="32"/>
        </w:rPr>
        <w:t xml:space="preserve"> 0.00</w:t>
      </w:r>
      <w:r>
        <w:rPr>
          <w:rFonts w:ascii="仿宋_GB2312" w:eastAsia="仿宋_GB2312" w:hint="eastAsia"/>
          <w:color w:val="000000"/>
          <w:sz w:val="32"/>
          <w:szCs w:val="32"/>
        </w:rPr>
        <w:t>万元，增长</w:t>
      </w:r>
      <w:r>
        <w:rPr>
          <w:rFonts w:ascii="仿宋_GB2312" w:eastAsia="仿宋_GB2312" w:hint="eastAsia"/>
          <w:color w:val="000000"/>
          <w:sz w:val="32"/>
          <w:szCs w:val="32"/>
        </w:rPr>
        <w:t>0%</w:t>
      </w:r>
      <w:r>
        <w:rPr>
          <w:rFonts w:ascii="仿宋_GB2312" w:eastAsia="仿宋_GB2312" w:hint="eastAsia"/>
          <w:color w:val="000000"/>
          <w:sz w:val="32"/>
          <w:szCs w:val="32"/>
        </w:rPr>
        <w:t>。</w:t>
      </w:r>
    </w:p>
    <w:p w14:paraId="2A06D9EE" w14:textId="77777777" w:rsidR="00075B47" w:rsidRDefault="00773257" w:rsidP="001C3522">
      <w:pPr>
        <w:autoSpaceDE w:val="0"/>
        <w:autoSpaceDN w:val="0"/>
        <w:spacing w:line="540" w:lineRule="exact"/>
        <w:ind w:firstLineChars="200" w:firstLine="643"/>
        <w:jc w:val="left"/>
        <w:outlineLvl w:val="2"/>
        <w:rPr>
          <w:rFonts w:ascii="仿宋" w:eastAsia="仿宋" w:hAnsi="仿宋"/>
          <w:b/>
          <w:color w:val="000000"/>
          <w:sz w:val="32"/>
          <w:szCs w:val="32"/>
        </w:rPr>
      </w:pPr>
      <w:bookmarkStart w:id="97" w:name="_Toc83411417"/>
      <w:bookmarkStart w:id="98" w:name="_Toc15377223"/>
      <w:bookmarkStart w:id="99" w:name="_Toc79163626"/>
      <w:r>
        <w:rPr>
          <w:rFonts w:ascii="仿宋" w:eastAsia="仿宋" w:hAnsi="仿宋" w:hint="eastAsia"/>
          <w:b/>
          <w:color w:val="000000"/>
          <w:sz w:val="32"/>
          <w:szCs w:val="32"/>
        </w:rPr>
        <w:t>（二）政府采购支出情况</w:t>
      </w:r>
      <w:bookmarkEnd w:id="97"/>
      <w:bookmarkEnd w:id="98"/>
      <w:bookmarkEnd w:id="99"/>
    </w:p>
    <w:p w14:paraId="63E34538" w14:textId="77777777" w:rsidR="00075B47" w:rsidRDefault="00773257" w:rsidP="001C3522">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年，中国国际贸易促进委员会四川省阿坝州委员会政府采购支出总额</w:t>
      </w:r>
      <w:r>
        <w:rPr>
          <w:rFonts w:ascii="仿宋_GB2312" w:eastAsia="仿宋_GB2312" w:hint="eastAsia"/>
          <w:color w:val="000000"/>
          <w:sz w:val="32"/>
          <w:szCs w:val="32"/>
        </w:rPr>
        <w:t>0.00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 xml:space="preserve"> </w:t>
      </w:r>
      <w:r>
        <w:rPr>
          <w:rFonts w:ascii="仿宋_GB2312" w:eastAsia="仿宋_GB2312" w:hint="eastAsia"/>
          <w:color w:val="000000"/>
          <w:sz w:val="32"/>
          <w:szCs w:val="32"/>
        </w:rPr>
        <w:t>0.00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0.00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0.00</w:t>
      </w:r>
      <w:r>
        <w:rPr>
          <w:rFonts w:ascii="仿宋_GB2312" w:eastAsia="仿宋_GB2312" w:hint="eastAsia"/>
          <w:color w:val="000000"/>
          <w:sz w:val="32"/>
          <w:szCs w:val="32"/>
        </w:rPr>
        <w:t>万元。授予中小企</w:t>
      </w:r>
      <w:r>
        <w:rPr>
          <w:rFonts w:ascii="仿宋_GB2312" w:eastAsia="仿宋_GB2312" w:hint="eastAsia"/>
          <w:color w:val="000000"/>
          <w:sz w:val="32"/>
          <w:szCs w:val="32"/>
        </w:rPr>
        <w:t xml:space="preserve"> </w:t>
      </w:r>
      <w:r>
        <w:rPr>
          <w:rFonts w:ascii="仿宋_GB2312" w:eastAsia="仿宋_GB2312" w:hint="eastAsia"/>
          <w:color w:val="000000"/>
          <w:sz w:val="32"/>
          <w:szCs w:val="32"/>
        </w:rPr>
        <w:t>业合同金额</w:t>
      </w:r>
      <w:r>
        <w:rPr>
          <w:rFonts w:ascii="仿宋_GB2312" w:eastAsia="仿宋_GB2312" w:hint="eastAsia"/>
          <w:color w:val="000000"/>
          <w:sz w:val="32"/>
          <w:szCs w:val="32"/>
        </w:rPr>
        <w:t>0.00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0.00%</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Pr>
          <w:rFonts w:ascii="仿宋_GB2312" w:eastAsia="仿宋_GB2312" w:hint="eastAsia"/>
          <w:color w:val="000000"/>
          <w:sz w:val="32"/>
          <w:szCs w:val="32"/>
        </w:rPr>
        <w:t>0.00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0.00%</w:t>
      </w:r>
      <w:r>
        <w:rPr>
          <w:rFonts w:ascii="仿宋_GB2312" w:eastAsia="仿宋_GB2312" w:hint="eastAsia"/>
          <w:color w:val="000000"/>
          <w:sz w:val="32"/>
          <w:szCs w:val="32"/>
        </w:rPr>
        <w:t>。</w:t>
      </w:r>
    </w:p>
    <w:p w14:paraId="20E3534E" w14:textId="77777777" w:rsidR="00075B47" w:rsidRDefault="00773257" w:rsidP="001C3522">
      <w:pPr>
        <w:autoSpaceDE w:val="0"/>
        <w:autoSpaceDN w:val="0"/>
        <w:spacing w:line="540" w:lineRule="exact"/>
        <w:ind w:firstLineChars="200" w:firstLine="643"/>
        <w:jc w:val="left"/>
        <w:outlineLvl w:val="2"/>
        <w:rPr>
          <w:rFonts w:ascii="仿宋" w:eastAsia="仿宋" w:hAnsi="仿宋"/>
          <w:b/>
          <w:color w:val="000000"/>
          <w:sz w:val="32"/>
          <w:szCs w:val="32"/>
        </w:rPr>
      </w:pPr>
      <w:bookmarkStart w:id="100" w:name="_Toc83411418"/>
      <w:bookmarkStart w:id="101" w:name="_Toc79163627"/>
      <w:bookmarkStart w:id="102" w:name="_Toc15377224"/>
      <w:r>
        <w:rPr>
          <w:rFonts w:ascii="仿宋" w:eastAsia="仿宋" w:hAnsi="仿宋" w:hint="eastAsia"/>
          <w:b/>
          <w:color w:val="000000"/>
          <w:sz w:val="32"/>
          <w:szCs w:val="32"/>
        </w:rPr>
        <w:t>（三）国有资产占有使用情况</w:t>
      </w:r>
      <w:bookmarkEnd w:id="100"/>
      <w:bookmarkEnd w:id="101"/>
      <w:bookmarkEnd w:id="102"/>
    </w:p>
    <w:p w14:paraId="4BFFA8A2" w14:textId="77777777" w:rsidR="00075B47" w:rsidRDefault="00773257" w:rsidP="001C3522">
      <w:pPr>
        <w:autoSpaceDE w:val="0"/>
        <w:autoSpaceDN w:val="0"/>
        <w:spacing w:line="54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日，中国国际贸易促进委员会四川省阿坝州委员会共有车辆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 xml:space="preserve">0 </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辆、执法执勤用车</w:t>
      </w:r>
      <w:r>
        <w:rPr>
          <w:rFonts w:ascii="仿宋_GB2312" w:eastAsia="仿宋_GB2312" w:hint="eastAsia"/>
          <w:color w:val="000000"/>
          <w:sz w:val="32"/>
          <w:szCs w:val="32"/>
        </w:rPr>
        <w:t xml:space="preserve">0 </w:t>
      </w:r>
      <w:r>
        <w:rPr>
          <w:rFonts w:ascii="仿宋_GB2312" w:eastAsia="仿宋_GB2312" w:hint="eastAsia"/>
          <w:color w:val="000000"/>
          <w:sz w:val="32"/>
          <w:szCs w:val="32"/>
        </w:rPr>
        <w:t>辆、特种专业技术用车</w:t>
      </w:r>
      <w:r>
        <w:rPr>
          <w:rFonts w:ascii="仿宋_GB2312" w:eastAsia="仿宋_GB2312" w:hint="eastAsia"/>
          <w:color w:val="000000"/>
          <w:sz w:val="32"/>
          <w:szCs w:val="32"/>
        </w:rPr>
        <w:t>0</w:t>
      </w:r>
      <w:r>
        <w:rPr>
          <w:rFonts w:ascii="仿宋_GB2312" w:eastAsia="仿宋_GB2312" w:hint="eastAsia"/>
          <w:color w:val="000000"/>
          <w:sz w:val="32"/>
          <w:szCs w:val="32"/>
        </w:rPr>
        <w:t>辆、离退休干部用车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w:t>
      </w:r>
      <w:r>
        <w:rPr>
          <w:rFonts w:ascii="仿宋_GB2312" w:eastAsia="仿宋_GB2312" w:hint="eastAsia"/>
          <w:color w:val="000000"/>
          <w:sz w:val="32"/>
          <w:szCs w:val="32"/>
        </w:rPr>
        <w:t>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14:paraId="29F52BC4" w14:textId="77777777" w:rsidR="00075B47" w:rsidRDefault="00773257" w:rsidP="001C3522">
      <w:pPr>
        <w:autoSpaceDE w:val="0"/>
        <w:autoSpaceDN w:val="0"/>
        <w:spacing w:line="540" w:lineRule="exact"/>
        <w:ind w:firstLineChars="200" w:firstLine="643"/>
        <w:jc w:val="left"/>
        <w:outlineLvl w:val="2"/>
        <w:rPr>
          <w:rFonts w:ascii="仿宋" w:eastAsia="仿宋" w:hAnsi="仿宋"/>
          <w:b/>
          <w:color w:val="000000"/>
          <w:sz w:val="32"/>
          <w:szCs w:val="32"/>
        </w:rPr>
      </w:pPr>
      <w:bookmarkStart w:id="103" w:name="_Toc79163628"/>
      <w:bookmarkStart w:id="104" w:name="_Toc83411419"/>
      <w:r>
        <w:rPr>
          <w:rFonts w:ascii="仿宋" w:eastAsia="仿宋" w:hAnsi="仿宋" w:hint="eastAsia"/>
          <w:b/>
          <w:color w:val="000000"/>
          <w:sz w:val="32"/>
          <w:szCs w:val="32"/>
        </w:rPr>
        <w:t>（四）预算绩效管理情况。</w:t>
      </w:r>
      <w:bookmarkEnd w:id="103"/>
      <w:bookmarkEnd w:id="104"/>
    </w:p>
    <w:p w14:paraId="3D9CBAAC" w14:textId="77777777" w:rsidR="00075B47" w:rsidRDefault="00773257" w:rsidP="001C3522">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w:t>
      </w:r>
      <w:r>
        <w:rPr>
          <w:rFonts w:ascii="仿宋_GB2312" w:eastAsia="仿宋_GB2312" w:hAnsi="仿宋_GB2312" w:cs="仿宋_GB2312" w:hint="eastAsia"/>
          <w:sz w:val="32"/>
          <w:szCs w:val="32"/>
        </w:rPr>
        <w:lastRenderedPageBreak/>
        <w:t>对州贸促会整体绩效开展了预算事前绩效评估，对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个项目开展了绩效目标完成情况自评。</w:t>
      </w:r>
    </w:p>
    <w:p w14:paraId="40B2225D" w14:textId="77777777" w:rsidR="00075B47" w:rsidRDefault="00773257" w:rsidP="001C3522">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年部门整体支出开展绩效自评，从评价情况来看，基本达到预期目标任务。</w:t>
      </w:r>
    </w:p>
    <w:p w14:paraId="0CDD2760" w14:textId="77777777" w:rsidR="00075B47" w:rsidRDefault="00773257" w:rsidP="001C3522">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年部门整体支出绩效评价情况开展自评，《中国国际贸易促进委员会四川省阿坝州委员会部门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14:paraId="1B3C3C55" w14:textId="77777777" w:rsidR="00075B47" w:rsidRDefault="00773257" w:rsidP="001C3522">
      <w:pPr>
        <w:widowControl/>
        <w:spacing w:line="54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70E35408" w14:textId="77777777" w:rsidR="00075B47" w:rsidRDefault="00075B47" w:rsidP="001C3522">
      <w:pPr>
        <w:spacing w:line="540" w:lineRule="exact"/>
        <w:ind w:firstLineChars="200" w:firstLine="640"/>
        <w:rPr>
          <w:rFonts w:ascii="仿宋_GB2312" w:eastAsia="仿宋_GB2312" w:hAnsi="仿宋_GB2312" w:cs="仿宋_GB2312"/>
          <w:sz w:val="32"/>
          <w:szCs w:val="32"/>
        </w:rPr>
      </w:pPr>
    </w:p>
    <w:p w14:paraId="5C1B97DD" w14:textId="77777777" w:rsidR="00075B47" w:rsidRDefault="00773257" w:rsidP="001C3522">
      <w:pPr>
        <w:numPr>
          <w:ilvl w:val="0"/>
          <w:numId w:val="3"/>
        </w:numPr>
        <w:spacing w:line="540" w:lineRule="exact"/>
        <w:ind w:firstLineChars="150" w:firstLine="660"/>
        <w:jc w:val="center"/>
        <w:outlineLvl w:val="0"/>
        <w:rPr>
          <w:rStyle w:val="10"/>
          <w:rFonts w:ascii="黑体" w:eastAsia="黑体" w:hAnsi="黑体"/>
          <w:b w:val="0"/>
        </w:rPr>
      </w:pPr>
      <w:bookmarkStart w:id="105" w:name="_Toc15396613"/>
      <w:bookmarkStart w:id="106" w:name="_Toc79163629"/>
      <w:bookmarkStart w:id="107" w:name="_Toc83411420"/>
      <w:bookmarkStart w:id="108" w:name="_Toc15377225"/>
      <w:r>
        <w:rPr>
          <w:rFonts w:ascii="黑体" w:eastAsia="黑体" w:hAnsi="黑体" w:hint="eastAsia"/>
          <w:color w:val="000000"/>
          <w:sz w:val="44"/>
          <w:szCs w:val="44"/>
        </w:rPr>
        <w:t>名</w:t>
      </w:r>
      <w:r>
        <w:rPr>
          <w:rStyle w:val="10"/>
          <w:rFonts w:ascii="黑体" w:eastAsia="黑体" w:hAnsi="黑体" w:hint="eastAsia"/>
          <w:b w:val="0"/>
        </w:rPr>
        <w:t>词解释</w:t>
      </w:r>
      <w:bookmarkEnd w:id="105"/>
      <w:bookmarkEnd w:id="106"/>
      <w:bookmarkEnd w:id="107"/>
      <w:bookmarkEnd w:id="108"/>
    </w:p>
    <w:p w14:paraId="299DD4ED" w14:textId="77777777" w:rsidR="00075B47" w:rsidRDefault="00075B47" w:rsidP="001C3522">
      <w:pPr>
        <w:spacing w:line="540" w:lineRule="exact"/>
        <w:jc w:val="left"/>
        <w:rPr>
          <w:rFonts w:ascii="宋体"/>
          <w:b/>
          <w:color w:val="000000"/>
          <w:sz w:val="44"/>
          <w:szCs w:val="44"/>
        </w:rPr>
      </w:pPr>
    </w:p>
    <w:p w14:paraId="26FE4132"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0317DE61"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14:paraId="45BAE017"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14:paraId="2D33BCAF"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w:t>
      </w:r>
      <w:r>
        <w:rPr>
          <w:rFonts w:ascii="仿宋_GB2312" w:eastAsia="仿宋_GB2312" w:hint="eastAsia"/>
          <w:sz w:val="32"/>
          <w:szCs w:val="32"/>
        </w:rPr>
        <w:t>）等。</w:t>
      </w:r>
      <w:r>
        <w:rPr>
          <w:rFonts w:ascii="仿宋_GB2312" w:eastAsia="仿宋_GB2312"/>
          <w:sz w:val="32"/>
          <w:szCs w:val="32"/>
        </w:rPr>
        <w:t xml:space="preserve"> </w:t>
      </w:r>
    </w:p>
    <w:p w14:paraId="34DA4663"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14:paraId="34CB2260"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6FF2919E"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47C944F2" w14:textId="77777777" w:rsidR="00075B47" w:rsidRDefault="00773257" w:rsidP="001C3522">
      <w:pPr>
        <w:pStyle w:val="Default"/>
        <w:adjustRightInd/>
        <w:spacing w:line="54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0F66DD25"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9. </w:t>
      </w:r>
      <w:r>
        <w:rPr>
          <w:rFonts w:ascii="仿宋_GB2312" w:eastAsia="仿宋_GB2312" w:hint="eastAsia"/>
          <w:sz w:val="32"/>
          <w:szCs w:val="32"/>
        </w:rPr>
        <w:t>一般公共服务支出</w:t>
      </w:r>
      <w:r>
        <w:rPr>
          <w:rFonts w:ascii="仿宋_GB2312" w:eastAsia="仿宋_GB2312" w:hint="eastAsia"/>
          <w:sz w:val="32"/>
          <w:szCs w:val="32"/>
        </w:rPr>
        <w:t>(</w:t>
      </w:r>
      <w:r>
        <w:rPr>
          <w:rFonts w:ascii="仿宋_GB2312" w:eastAsia="仿宋_GB2312" w:hint="eastAsia"/>
          <w:sz w:val="32"/>
          <w:szCs w:val="32"/>
        </w:rPr>
        <w:t>类</w:t>
      </w:r>
      <w:r>
        <w:rPr>
          <w:rFonts w:ascii="仿宋_GB2312" w:eastAsia="仿宋_GB2312" w:hint="eastAsia"/>
          <w:sz w:val="32"/>
          <w:szCs w:val="32"/>
        </w:rPr>
        <w:t>)</w:t>
      </w:r>
      <w:r>
        <w:rPr>
          <w:rFonts w:ascii="仿宋_GB2312" w:eastAsia="仿宋_GB2312" w:hint="eastAsia"/>
          <w:sz w:val="32"/>
          <w:szCs w:val="32"/>
        </w:rPr>
        <w:t>商贸事务</w:t>
      </w:r>
      <w:r>
        <w:rPr>
          <w:rFonts w:ascii="仿宋_GB2312" w:eastAsia="仿宋_GB2312" w:hint="eastAsia"/>
          <w:sz w:val="32"/>
          <w:szCs w:val="32"/>
        </w:rPr>
        <w:t>(</w:t>
      </w:r>
      <w:r>
        <w:rPr>
          <w:rFonts w:ascii="仿宋_GB2312" w:eastAsia="仿宋_GB2312" w:hint="eastAsia"/>
          <w:sz w:val="32"/>
          <w:szCs w:val="32"/>
        </w:rPr>
        <w:t>款</w:t>
      </w:r>
      <w:r>
        <w:rPr>
          <w:rFonts w:ascii="仿宋_GB2312" w:eastAsia="仿宋_GB2312" w:hint="eastAsia"/>
          <w:sz w:val="32"/>
          <w:szCs w:val="32"/>
        </w:rPr>
        <w:t>)</w:t>
      </w:r>
      <w:r>
        <w:rPr>
          <w:rFonts w:ascii="仿宋_GB2312" w:eastAsia="仿宋_GB2312" w:hint="eastAsia"/>
          <w:sz w:val="32"/>
          <w:szCs w:val="32"/>
        </w:rPr>
        <w:t>事业运行</w:t>
      </w:r>
      <w:r>
        <w:rPr>
          <w:rFonts w:ascii="仿宋_GB2312" w:eastAsia="仿宋_GB2312" w:hint="eastAsia"/>
          <w:sz w:val="32"/>
          <w:szCs w:val="32"/>
        </w:rPr>
        <w:t>(</w:t>
      </w:r>
      <w:r>
        <w:rPr>
          <w:rFonts w:ascii="仿宋_GB2312" w:eastAsia="仿宋_GB2312" w:hint="eastAsia"/>
          <w:sz w:val="32"/>
          <w:szCs w:val="32"/>
        </w:rPr>
        <w:t>项</w:t>
      </w:r>
      <w:r>
        <w:rPr>
          <w:rFonts w:ascii="仿宋_GB2312" w:eastAsia="仿宋_GB2312" w:hint="eastAsia"/>
          <w:sz w:val="32"/>
          <w:szCs w:val="32"/>
        </w:rPr>
        <w:t>)</w:t>
      </w:r>
      <w:r>
        <w:rPr>
          <w:rFonts w:ascii="仿宋_GB2312" w:eastAsia="仿宋_GB2312" w:hint="eastAsia"/>
          <w:sz w:val="32"/>
          <w:szCs w:val="32"/>
        </w:rPr>
        <w:t>：反映事业单位的基本支出。</w:t>
      </w:r>
    </w:p>
    <w:p w14:paraId="783E9720"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10. </w:t>
      </w:r>
      <w:r>
        <w:rPr>
          <w:rFonts w:ascii="仿宋_GB2312" w:eastAsia="仿宋_GB2312" w:hint="eastAsia"/>
          <w:color w:val="000000"/>
          <w:sz w:val="32"/>
          <w:szCs w:val="32"/>
        </w:rPr>
        <w:t>社会保障和就业支出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行政事业单位离退休</w:t>
      </w:r>
      <w:r>
        <w:rPr>
          <w:rFonts w:ascii="仿宋_GB2312" w:eastAsia="仿宋_GB2312" w:hint="eastAsia"/>
          <w:color w:val="000000"/>
          <w:sz w:val="32"/>
          <w:szCs w:val="32"/>
        </w:rPr>
        <w:t>(</w:t>
      </w:r>
      <w:r>
        <w:rPr>
          <w:rFonts w:ascii="仿宋_GB2312" w:eastAsia="仿宋_GB2312" w:hint="eastAsia"/>
          <w:color w:val="000000"/>
          <w:sz w:val="32"/>
          <w:szCs w:val="32"/>
        </w:rPr>
        <w:t>款</w:t>
      </w:r>
      <w:r>
        <w:rPr>
          <w:rFonts w:ascii="仿宋_GB2312" w:eastAsia="仿宋_GB2312" w:hint="eastAsia"/>
          <w:color w:val="000000"/>
          <w:sz w:val="32"/>
          <w:szCs w:val="32"/>
        </w:rPr>
        <w:t>)</w:t>
      </w:r>
      <w:r>
        <w:rPr>
          <w:rFonts w:ascii="仿宋_GB2312" w:eastAsia="仿宋_GB2312" w:hint="eastAsia"/>
          <w:color w:val="000000"/>
          <w:sz w:val="32"/>
          <w:szCs w:val="32"/>
        </w:rPr>
        <w:t>机关事业单位基本养老保险缴费支出★</w:t>
      </w:r>
      <w:r>
        <w:rPr>
          <w:rFonts w:ascii="仿宋_GB2312" w:eastAsia="仿宋_GB2312" w:hint="eastAsia"/>
          <w:color w:val="000000"/>
          <w:sz w:val="32"/>
          <w:szCs w:val="32"/>
        </w:rPr>
        <w:t>(</w:t>
      </w:r>
      <w:r>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hint="eastAsia"/>
          <w:color w:val="000000"/>
          <w:sz w:val="32"/>
          <w:szCs w:val="32"/>
        </w:rPr>
        <w:t>：反映实施养老保险制</w:t>
      </w:r>
      <w:r>
        <w:rPr>
          <w:rFonts w:ascii="仿宋_GB2312" w:eastAsia="仿宋_GB2312" w:hint="eastAsia"/>
          <w:color w:val="000000"/>
          <w:sz w:val="32"/>
          <w:szCs w:val="32"/>
        </w:rPr>
        <w:lastRenderedPageBreak/>
        <w:t>度由单位缴纳的基本养老保险费支出。</w:t>
      </w:r>
    </w:p>
    <w:p w14:paraId="143899CB"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11. </w:t>
      </w:r>
      <w:r>
        <w:rPr>
          <w:rFonts w:ascii="仿宋_GB2312" w:eastAsia="仿宋_GB2312" w:hint="eastAsia"/>
          <w:color w:val="000000"/>
          <w:sz w:val="32"/>
          <w:szCs w:val="32"/>
        </w:rPr>
        <w:t>社会保障和就业支出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行政事业单位离退休</w:t>
      </w:r>
      <w:r>
        <w:rPr>
          <w:rFonts w:ascii="仿宋_GB2312" w:eastAsia="仿宋_GB2312" w:hint="eastAsia"/>
          <w:color w:val="000000"/>
          <w:sz w:val="32"/>
          <w:szCs w:val="32"/>
        </w:rPr>
        <w:t>(</w:t>
      </w:r>
      <w:r>
        <w:rPr>
          <w:rFonts w:ascii="仿宋_GB2312" w:eastAsia="仿宋_GB2312" w:hint="eastAsia"/>
          <w:color w:val="000000"/>
          <w:sz w:val="32"/>
          <w:szCs w:val="32"/>
        </w:rPr>
        <w:t>款</w:t>
      </w:r>
      <w:r>
        <w:rPr>
          <w:rFonts w:ascii="仿宋_GB2312" w:eastAsia="仿宋_GB2312" w:hint="eastAsia"/>
          <w:color w:val="000000"/>
          <w:sz w:val="32"/>
          <w:szCs w:val="32"/>
        </w:rPr>
        <w:t>)</w:t>
      </w:r>
      <w:r>
        <w:rPr>
          <w:rFonts w:ascii="仿宋_GB2312" w:eastAsia="仿宋_GB2312" w:hint="eastAsia"/>
          <w:color w:val="000000"/>
          <w:sz w:val="32"/>
          <w:szCs w:val="32"/>
        </w:rPr>
        <w:t>机关事业单位职业年金缴费支出★</w:t>
      </w:r>
      <w:r>
        <w:rPr>
          <w:rFonts w:ascii="仿宋_GB2312" w:eastAsia="仿宋_GB2312" w:hint="eastAsia"/>
          <w:color w:val="000000"/>
          <w:sz w:val="32"/>
          <w:szCs w:val="32"/>
        </w:rPr>
        <w:t>(</w:t>
      </w:r>
      <w:r>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hint="eastAsia"/>
          <w:color w:val="000000"/>
          <w:sz w:val="32"/>
          <w:szCs w:val="32"/>
        </w:rPr>
        <w:t>：反映机关事业单位实施养老保险制度由单位实际缴纳的职业年金支出。</w:t>
      </w:r>
    </w:p>
    <w:p w14:paraId="5A70BB44"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12. </w:t>
      </w:r>
      <w:r>
        <w:rPr>
          <w:rFonts w:ascii="仿宋_GB2312" w:eastAsia="仿宋_GB2312" w:hint="eastAsia"/>
          <w:color w:val="000000"/>
          <w:sz w:val="32"/>
          <w:szCs w:val="32"/>
        </w:rPr>
        <w:t>医疗卫生与计划生育支出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行政事业单位医疗★</w:t>
      </w:r>
      <w:r>
        <w:rPr>
          <w:rFonts w:ascii="仿宋_GB2312" w:eastAsia="仿宋_GB2312" w:hint="eastAsia"/>
          <w:color w:val="000000"/>
          <w:sz w:val="32"/>
          <w:szCs w:val="32"/>
        </w:rPr>
        <w:t>(</w:t>
      </w:r>
      <w:r>
        <w:rPr>
          <w:rFonts w:ascii="仿宋_GB2312" w:eastAsia="仿宋_GB2312" w:hint="eastAsia"/>
          <w:color w:val="000000"/>
          <w:sz w:val="32"/>
          <w:szCs w:val="32"/>
        </w:rPr>
        <w:t>款</w:t>
      </w:r>
      <w:r>
        <w:rPr>
          <w:rFonts w:ascii="仿宋_GB2312" w:eastAsia="仿宋_GB2312" w:hint="eastAsia"/>
          <w:color w:val="000000"/>
          <w:sz w:val="32"/>
          <w:szCs w:val="32"/>
        </w:rPr>
        <w:t>)</w:t>
      </w:r>
      <w:r>
        <w:rPr>
          <w:rFonts w:ascii="仿宋_GB2312" w:eastAsia="仿宋_GB2312" w:hint="eastAsia"/>
          <w:sz w:val="32"/>
          <w:szCs w:val="32"/>
        </w:rPr>
        <w:t xml:space="preserve"> </w:t>
      </w:r>
      <w:r>
        <w:rPr>
          <w:rFonts w:ascii="仿宋_GB2312" w:eastAsia="仿宋_GB2312" w:hint="eastAsia"/>
          <w:color w:val="000000"/>
          <w:sz w:val="32"/>
          <w:szCs w:val="32"/>
        </w:rPr>
        <w:t>事业单位医疗</w:t>
      </w:r>
      <w:r>
        <w:rPr>
          <w:rFonts w:ascii="仿宋_GB2312" w:eastAsia="仿宋_GB2312" w:hint="eastAsia"/>
          <w:color w:val="000000"/>
          <w:sz w:val="32"/>
          <w:szCs w:val="32"/>
        </w:rPr>
        <w:t>(</w:t>
      </w:r>
      <w:r>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hint="eastAsia"/>
          <w:color w:val="000000"/>
          <w:sz w:val="32"/>
          <w:szCs w:val="32"/>
        </w:rPr>
        <w:t>：反映财政部门集中安排的事业单位基本医疗保险</w:t>
      </w:r>
      <w:r>
        <w:rPr>
          <w:rFonts w:ascii="仿宋_GB2312" w:eastAsia="仿宋_GB2312" w:hint="eastAsia"/>
          <w:color w:val="000000"/>
          <w:sz w:val="32"/>
          <w:szCs w:val="32"/>
        </w:rPr>
        <w:t>缴费经费，未参加医疗保险的事业单位的公费医疗保险，按国家规定享受离休人员、红军老战士待遇人员的医疗经费。</w:t>
      </w:r>
    </w:p>
    <w:p w14:paraId="31CCF439"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13. </w:t>
      </w:r>
      <w:r>
        <w:rPr>
          <w:rFonts w:ascii="仿宋_GB2312" w:eastAsia="仿宋_GB2312" w:hint="eastAsia"/>
          <w:color w:val="000000"/>
          <w:sz w:val="32"/>
          <w:szCs w:val="32"/>
        </w:rPr>
        <w:t>住房保障支出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住房改革支出</w:t>
      </w:r>
      <w:r>
        <w:rPr>
          <w:rFonts w:ascii="仿宋_GB2312" w:eastAsia="仿宋_GB2312" w:hint="eastAsia"/>
          <w:color w:val="000000"/>
          <w:sz w:val="32"/>
          <w:szCs w:val="32"/>
        </w:rPr>
        <w:t>(</w:t>
      </w:r>
      <w:r>
        <w:rPr>
          <w:rFonts w:ascii="仿宋_GB2312" w:eastAsia="仿宋_GB2312" w:hint="eastAsia"/>
          <w:color w:val="000000"/>
          <w:sz w:val="32"/>
          <w:szCs w:val="32"/>
        </w:rPr>
        <w:t>款</w:t>
      </w:r>
      <w:r>
        <w:rPr>
          <w:rFonts w:ascii="仿宋_GB2312" w:eastAsia="仿宋_GB2312" w:hint="eastAsia"/>
          <w:color w:val="000000"/>
          <w:sz w:val="32"/>
          <w:szCs w:val="32"/>
        </w:rPr>
        <w:t>)</w:t>
      </w:r>
      <w:r>
        <w:rPr>
          <w:rFonts w:ascii="仿宋_GB2312" w:eastAsia="仿宋_GB2312" w:hint="eastAsia"/>
          <w:color w:val="000000"/>
          <w:sz w:val="32"/>
          <w:szCs w:val="32"/>
        </w:rPr>
        <w:t>住房公积金</w:t>
      </w:r>
      <w:r>
        <w:rPr>
          <w:rFonts w:ascii="仿宋_GB2312" w:eastAsia="仿宋_GB2312" w:hint="eastAsia"/>
          <w:color w:val="000000"/>
          <w:sz w:val="32"/>
          <w:szCs w:val="32"/>
        </w:rPr>
        <w:t>(</w:t>
      </w:r>
      <w:r>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hint="eastAsia"/>
          <w:color w:val="000000"/>
          <w:sz w:val="32"/>
          <w:szCs w:val="32"/>
        </w:rPr>
        <w:t>：反映行政事业单位按人力资源和社会保障部、财政部规定的基本工资和津贴补贴以及规定比例为职工缴纳的住房公积金。</w:t>
      </w:r>
    </w:p>
    <w:p w14:paraId="1EC2045A"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14. </w:t>
      </w:r>
      <w:r>
        <w:rPr>
          <w:rFonts w:ascii="仿宋_GB2312" w:eastAsia="仿宋_GB2312" w:hint="eastAsia"/>
          <w:sz w:val="32"/>
          <w:szCs w:val="32"/>
        </w:rPr>
        <w:t>基本支出：指为保障机构正常运转、完成日常工作任务而发生的人员支出和公用支出。</w:t>
      </w:r>
    </w:p>
    <w:p w14:paraId="142DBBC7"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项目支出：指在基本支出之外为完成特定行政任务和事业发展目标所发生的支出。</w:t>
      </w:r>
    </w:p>
    <w:p w14:paraId="398974EB"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16. </w:t>
      </w:r>
      <w:r>
        <w:rPr>
          <w:rFonts w:ascii="仿宋_GB2312" w:eastAsia="仿宋_GB2312" w:hint="eastAsia"/>
          <w:sz w:val="32"/>
          <w:szCs w:val="32"/>
        </w:rPr>
        <w:t>“三公”经费：指部门用财政拨款安排的因公出国（境）费、公务用车</w:t>
      </w:r>
      <w:r>
        <w:rPr>
          <w:rFonts w:ascii="仿宋_GB2312" w:eastAsia="仿宋_GB2312" w:hint="eastAsia"/>
          <w:sz w:val="32"/>
          <w:szCs w:val="32"/>
        </w:rPr>
        <w:t>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w:t>
      </w:r>
      <w:r>
        <w:rPr>
          <w:rFonts w:ascii="仿宋_GB2312" w:eastAsia="仿宋_GB2312" w:hint="eastAsia"/>
          <w:sz w:val="32"/>
          <w:szCs w:val="32"/>
        </w:rPr>
        <w:t xml:space="preserve"> </w:t>
      </w:r>
      <w:r>
        <w:rPr>
          <w:rFonts w:ascii="仿宋_GB2312" w:eastAsia="仿宋_GB2312" w:hint="eastAsia"/>
          <w:sz w:val="32"/>
          <w:szCs w:val="32"/>
        </w:rPr>
        <w:t>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w:t>
      </w:r>
      <w:r>
        <w:rPr>
          <w:rFonts w:ascii="仿宋_GB2312" w:eastAsia="仿宋_GB2312" w:hint="eastAsia"/>
          <w:sz w:val="32"/>
          <w:szCs w:val="32"/>
        </w:rPr>
        <w:t xml:space="preserve"> </w:t>
      </w:r>
      <w:r>
        <w:rPr>
          <w:rFonts w:ascii="仿宋_GB2312" w:eastAsia="仿宋_GB2312" w:hint="eastAsia"/>
          <w:sz w:val="32"/>
          <w:szCs w:val="32"/>
        </w:rPr>
        <w:t>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69573AFA" w14:textId="77777777" w:rsidR="00075B47" w:rsidRDefault="00773257" w:rsidP="001C3522">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17. </w:t>
      </w:r>
      <w:r>
        <w:rPr>
          <w:rFonts w:ascii="仿宋_GB2312" w:eastAsia="仿宋_GB2312" w:hint="eastAsia"/>
          <w:sz w:val="32"/>
          <w:szCs w:val="32"/>
        </w:rPr>
        <w:t>机关运行经费：为保障行政单位（含参照公务员法管理的事业单位）运行用于购买货物和服务的各项资金，包括办公及</w:t>
      </w:r>
      <w:r>
        <w:rPr>
          <w:rFonts w:ascii="仿宋_GB2312" w:eastAsia="仿宋_GB2312" w:hint="eastAsia"/>
          <w:sz w:val="32"/>
          <w:szCs w:val="32"/>
        </w:rPr>
        <w:lastRenderedPageBreak/>
        <w:t>印刷费、邮电费、差旅费、会议费、福利费、</w:t>
      </w:r>
      <w:r>
        <w:rPr>
          <w:rFonts w:ascii="仿宋_GB2312" w:eastAsia="仿宋_GB2312" w:hint="eastAsia"/>
          <w:sz w:val="32"/>
          <w:szCs w:val="32"/>
        </w:rPr>
        <w:t xml:space="preserve"> </w:t>
      </w:r>
      <w:r>
        <w:rPr>
          <w:rFonts w:ascii="仿宋_GB2312" w:eastAsia="仿宋_GB2312" w:hint="eastAsia"/>
          <w:sz w:val="32"/>
          <w:szCs w:val="32"/>
        </w:rPr>
        <w:t>日常维修费、专用材料及一般设备购置费</w:t>
      </w:r>
      <w:r>
        <w:rPr>
          <w:rFonts w:ascii="仿宋_GB2312" w:eastAsia="仿宋_GB2312" w:hint="eastAsia"/>
          <w:sz w:val="32"/>
          <w:szCs w:val="32"/>
        </w:rPr>
        <w:t>、办公用房水电费、办公用房取暖费、办公用房物业管理费、公务用车运行维护费以及其他费用。</w:t>
      </w:r>
    </w:p>
    <w:p w14:paraId="527E8055" w14:textId="77777777" w:rsidR="00075B47" w:rsidRDefault="00075B47" w:rsidP="001C3522">
      <w:pPr>
        <w:ind w:firstLineChars="200" w:firstLine="640"/>
        <w:rPr>
          <w:rFonts w:ascii="仿宋_GB2312" w:eastAsia="仿宋_GB2312"/>
          <w:color w:val="000000"/>
          <w:sz w:val="32"/>
          <w:szCs w:val="32"/>
        </w:rPr>
      </w:pPr>
    </w:p>
    <w:p w14:paraId="5A0E0BDA" w14:textId="77777777" w:rsidR="00075B47" w:rsidRDefault="00773257" w:rsidP="001C3522">
      <w:pPr>
        <w:jc w:val="center"/>
        <w:outlineLvl w:val="0"/>
        <w:rPr>
          <w:rStyle w:val="10"/>
          <w:rFonts w:ascii="黑体" w:eastAsia="黑体" w:hAnsi="黑体"/>
          <w:b w:val="0"/>
        </w:rPr>
      </w:pPr>
      <w:bookmarkStart w:id="109" w:name="_Toc15377226"/>
      <w:r>
        <w:rPr>
          <w:rFonts w:ascii="宋体"/>
          <w:b/>
          <w:color w:val="000000"/>
          <w:sz w:val="44"/>
          <w:szCs w:val="44"/>
        </w:rPr>
        <w:br w:type="page"/>
      </w:r>
      <w:bookmarkStart w:id="110" w:name="_Toc79163630"/>
      <w:bookmarkStart w:id="111" w:name="_Toc83411421"/>
      <w:bookmarkStart w:id="112"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110"/>
      <w:bookmarkEnd w:id="111"/>
      <w:bookmarkEnd w:id="112"/>
    </w:p>
    <w:p w14:paraId="67E99544" w14:textId="77777777" w:rsidR="00075B47" w:rsidRDefault="00773257" w:rsidP="001C3522">
      <w:pPr>
        <w:jc w:val="left"/>
        <w:outlineLvl w:val="0"/>
        <w:rPr>
          <w:rFonts w:ascii="方正小标宋简体" w:eastAsia="方正小标宋简体" w:hAnsi="方正小标宋简体" w:cs="方正小标宋简体"/>
          <w:sz w:val="32"/>
          <w:szCs w:val="32"/>
        </w:rPr>
      </w:pPr>
      <w:bookmarkStart w:id="113" w:name="_Toc79163631"/>
      <w:bookmarkStart w:id="114" w:name="_Toc83411422"/>
      <w:r>
        <w:rPr>
          <w:rFonts w:ascii="黑体" w:eastAsia="黑体" w:hAnsi="黑体" w:cs="黑体" w:hint="eastAsia"/>
          <w:sz w:val="32"/>
          <w:szCs w:val="32"/>
        </w:rPr>
        <w:t>附件</w:t>
      </w:r>
      <w:r>
        <w:rPr>
          <w:rFonts w:ascii="黑体" w:eastAsia="黑体" w:hAnsi="黑体" w:cs="黑体"/>
          <w:sz w:val="32"/>
          <w:szCs w:val="32"/>
        </w:rPr>
        <w:t>1</w:t>
      </w:r>
      <w:bookmarkEnd w:id="113"/>
      <w:bookmarkEnd w:id="114"/>
    </w:p>
    <w:p w14:paraId="07104133" w14:textId="77777777" w:rsidR="00075B47" w:rsidRDefault="00075B47" w:rsidP="001C3522">
      <w:pPr>
        <w:jc w:val="center"/>
        <w:rPr>
          <w:rFonts w:ascii="方正小标宋简体" w:eastAsia="方正小标宋简体" w:hAnsi="方正小标宋简体" w:cs="方正小标宋简体"/>
          <w:sz w:val="44"/>
          <w:szCs w:val="44"/>
        </w:rPr>
      </w:pPr>
    </w:p>
    <w:p w14:paraId="15A1FFCC" w14:textId="77777777" w:rsidR="00075B47" w:rsidRDefault="00773257" w:rsidP="001C5866">
      <w:pPr>
        <w:spacing w:line="580" w:lineRule="exact"/>
        <w:jc w:val="center"/>
        <w:rPr>
          <w:rFonts w:ascii="方正小标宋简体" w:eastAsia="方正小标宋简体" w:hAnsi="黑体"/>
          <w:sz w:val="40"/>
          <w:szCs w:val="48"/>
        </w:rPr>
      </w:pPr>
      <w:bookmarkStart w:id="115" w:name="_Hlk83407249"/>
      <w:bookmarkStart w:id="116" w:name="_Toc83411423"/>
      <w:bookmarkStart w:id="117" w:name="_Toc79163632"/>
      <w:r>
        <w:rPr>
          <w:rFonts w:ascii="方正小标宋简体" w:eastAsia="方正小标宋简体" w:hAnsi="黑体" w:hint="eastAsia"/>
          <w:sz w:val="40"/>
          <w:szCs w:val="48"/>
        </w:rPr>
        <w:t>中国国际贸易促进委员会四川省阿坝州委员会</w:t>
      </w:r>
      <w:bookmarkEnd w:id="115"/>
    </w:p>
    <w:p w14:paraId="02DEE66B" w14:textId="77777777" w:rsidR="00075B47" w:rsidRDefault="00773257" w:rsidP="001C5866">
      <w:pPr>
        <w:spacing w:line="580" w:lineRule="exact"/>
        <w:jc w:val="center"/>
        <w:outlineLvl w:val="0"/>
        <w:rPr>
          <w:rFonts w:ascii="方正小标宋简体" w:eastAsia="方正小标宋简体" w:hAnsi="黑体" w:cs="黑体"/>
          <w:sz w:val="44"/>
          <w:szCs w:val="44"/>
        </w:rPr>
      </w:pPr>
      <w:r>
        <w:rPr>
          <w:rFonts w:ascii="方正小标宋简体" w:eastAsia="方正小标宋简体" w:hAnsi="黑体" w:cs="黑体"/>
          <w:sz w:val="44"/>
          <w:szCs w:val="44"/>
        </w:rPr>
        <w:t>2020</w:t>
      </w:r>
      <w:r>
        <w:rPr>
          <w:rFonts w:ascii="方正小标宋简体" w:eastAsia="方正小标宋简体" w:hAnsi="黑体" w:cs="黑体" w:hint="eastAsia"/>
          <w:sz w:val="44"/>
          <w:szCs w:val="44"/>
        </w:rPr>
        <w:t>年部门整体支出绩效评价报告</w:t>
      </w:r>
      <w:bookmarkEnd w:id="116"/>
      <w:bookmarkEnd w:id="117"/>
    </w:p>
    <w:p w14:paraId="3C3A37EA" w14:textId="77777777" w:rsidR="00075B47" w:rsidRDefault="00075B47" w:rsidP="001C3522">
      <w:pPr>
        <w:widowControl/>
        <w:ind w:firstLineChars="200" w:firstLine="480"/>
        <w:contextualSpacing/>
        <w:jc w:val="left"/>
        <w:rPr>
          <w:rFonts w:ascii="黑体" w:eastAsia="黑体" w:hAnsi="宋体" w:cs="宋体" w:hint="eastAsia"/>
          <w:color w:val="000000"/>
          <w:kern w:val="0"/>
          <w:sz w:val="24"/>
          <w:szCs w:val="32"/>
          <w:shd w:val="clear" w:color="auto" w:fill="FFFFFF"/>
        </w:rPr>
      </w:pPr>
    </w:p>
    <w:p w14:paraId="207FE9D3" w14:textId="77777777" w:rsidR="00075B47" w:rsidRDefault="00773257" w:rsidP="009C0123">
      <w:pPr>
        <w:widowControl/>
        <w:spacing w:line="360" w:lineRule="auto"/>
        <w:ind w:firstLineChars="200" w:firstLine="640"/>
        <w:contextualSpacing/>
        <w:jc w:val="left"/>
        <w:rPr>
          <w:rFonts w:ascii="黑体" w:eastAsia="黑体" w:hAnsi="宋体" w:cs="宋体" w:hint="eastAsia"/>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14:paraId="6639F7A7" w14:textId="77777777" w:rsidR="00075B47" w:rsidRDefault="00773257" w:rsidP="009C0123">
      <w:pPr>
        <w:spacing w:line="360" w:lineRule="auto"/>
        <w:ind w:firstLineChars="200" w:firstLine="643"/>
        <w:contextualSpacing/>
        <w:rPr>
          <w:rFonts w:ascii="仿宋_GB2312" w:eastAsia="仿宋_GB2312" w:hAnsi="仿宋"/>
          <w:sz w:val="32"/>
          <w:szCs w:val="32"/>
        </w:rPr>
      </w:pPr>
      <w:r>
        <w:rPr>
          <w:rFonts w:eastAsia="楷体_GB2312" w:hint="eastAsia"/>
          <w:b/>
          <w:bCs/>
          <w:color w:val="000000"/>
          <w:kern w:val="0"/>
          <w:sz w:val="32"/>
          <w:szCs w:val="32"/>
          <w:lang w:val="zh-CN"/>
        </w:rPr>
        <w:t>（一）机构组成。</w:t>
      </w:r>
      <w:r>
        <w:rPr>
          <w:rFonts w:ascii="仿宋_GB2312" w:eastAsia="仿宋_GB2312" w:hAnsi="仿宋" w:hint="eastAsia"/>
          <w:sz w:val="32"/>
          <w:szCs w:val="32"/>
        </w:rPr>
        <w:t>2005</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月，为加强我州民间的对外交流、对外贸易经济技术合作，加强对外经济贸易经营的服务，经州编委批复，特成立“中国国际贸易促进委员会四川省阿坝州委员会”</w:t>
      </w:r>
      <w:r>
        <w:rPr>
          <w:rFonts w:ascii="仿宋_GB2312" w:eastAsia="仿宋_GB2312" w:hAnsi="仿宋" w:hint="eastAsia"/>
          <w:sz w:val="32"/>
          <w:szCs w:val="32"/>
        </w:rPr>
        <w:t>(</w:t>
      </w:r>
      <w:r>
        <w:rPr>
          <w:rFonts w:ascii="仿宋_GB2312" w:eastAsia="仿宋_GB2312" w:hAnsi="仿宋" w:hint="eastAsia"/>
          <w:sz w:val="32"/>
          <w:szCs w:val="32"/>
        </w:rPr>
        <w:t>简称“州贸促会”</w:t>
      </w:r>
      <w:r>
        <w:rPr>
          <w:rFonts w:ascii="仿宋_GB2312" w:eastAsia="仿宋_GB2312" w:hAnsi="仿宋" w:hint="eastAsia"/>
          <w:sz w:val="32"/>
          <w:szCs w:val="32"/>
        </w:rPr>
        <w:t>)</w:t>
      </w:r>
      <w:r>
        <w:rPr>
          <w:rFonts w:ascii="仿宋_GB2312" w:eastAsia="仿宋_GB2312" w:hAnsi="仿宋" w:hint="eastAsia"/>
          <w:sz w:val="32"/>
          <w:szCs w:val="32"/>
        </w:rPr>
        <w:t>，为对外民间外交、经贸团体，挂靠州商务局（阿编发〔</w:t>
      </w:r>
      <w:r>
        <w:rPr>
          <w:rFonts w:ascii="仿宋_GB2312" w:eastAsia="仿宋_GB2312" w:hAnsi="仿宋" w:hint="eastAsia"/>
          <w:sz w:val="32"/>
          <w:szCs w:val="32"/>
        </w:rPr>
        <w:t>2005</w:t>
      </w:r>
      <w:r>
        <w:rPr>
          <w:rFonts w:ascii="仿宋_GB2312" w:eastAsia="仿宋_GB2312" w:hAnsi="仿宋" w:hint="eastAsia"/>
          <w:sz w:val="32"/>
          <w:szCs w:val="32"/>
        </w:rPr>
        <w:t>〕</w:t>
      </w:r>
      <w:r>
        <w:rPr>
          <w:rFonts w:ascii="仿宋_GB2312" w:eastAsia="仿宋_GB2312" w:hAnsi="仿宋" w:hint="eastAsia"/>
          <w:sz w:val="32"/>
          <w:szCs w:val="32"/>
        </w:rPr>
        <w:t>135</w:t>
      </w:r>
      <w:r>
        <w:rPr>
          <w:rFonts w:ascii="仿宋_GB2312" w:eastAsia="仿宋_GB2312" w:hAnsi="仿宋" w:hint="eastAsia"/>
          <w:sz w:val="32"/>
          <w:szCs w:val="32"/>
        </w:rPr>
        <w:t>号）。</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月州编委同意将阿坝州贸促会明确为正科级群团机构，由州商务经济合作局代管，其他机构编制事项维持不变（阿编发〔</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93</w:t>
      </w:r>
      <w:r>
        <w:rPr>
          <w:rFonts w:ascii="仿宋_GB2312" w:eastAsia="仿宋_GB2312" w:hAnsi="仿宋" w:hint="eastAsia"/>
          <w:sz w:val="32"/>
          <w:szCs w:val="32"/>
        </w:rPr>
        <w:t>号）。</w:t>
      </w:r>
    </w:p>
    <w:p w14:paraId="58DE9DC1" w14:textId="77777777" w:rsidR="00075B47" w:rsidRDefault="00773257" w:rsidP="009C0123">
      <w:pPr>
        <w:spacing w:line="360" w:lineRule="auto"/>
        <w:ind w:firstLineChars="200" w:firstLine="643"/>
        <w:contextualSpacing/>
        <w:rPr>
          <w:rFonts w:ascii="仿宋_GB2312" w:eastAsia="仿宋_GB2312" w:hAnsi="仿宋"/>
          <w:sz w:val="32"/>
          <w:szCs w:val="32"/>
        </w:rPr>
      </w:pPr>
      <w:r>
        <w:rPr>
          <w:rFonts w:eastAsia="楷体_GB2312" w:hint="eastAsia"/>
          <w:b/>
          <w:bCs/>
          <w:color w:val="000000"/>
          <w:kern w:val="0"/>
          <w:sz w:val="32"/>
          <w:szCs w:val="32"/>
          <w:lang w:val="zh-CN"/>
        </w:rPr>
        <w:t>（二）机构职能。</w:t>
      </w:r>
      <w:r>
        <w:rPr>
          <w:rFonts w:ascii="仿宋_GB2312" w:eastAsia="仿宋_GB2312" w:hAnsi="仿宋" w:hint="eastAsia"/>
          <w:sz w:val="32"/>
          <w:szCs w:val="32"/>
        </w:rPr>
        <w:t>加强我州民间的对外交流、对外贸易经济技术合作，加强对外经济贸易经营的服务，促进我州对外交流、对外贸易经济技术</w:t>
      </w:r>
      <w:r>
        <w:rPr>
          <w:rFonts w:ascii="仿宋_GB2312" w:eastAsia="仿宋_GB2312" w:hAnsi="仿宋" w:hint="eastAsia"/>
          <w:sz w:val="32"/>
          <w:szCs w:val="32"/>
        </w:rPr>
        <w:t>合作，为会员单位开展对外贸易、投资、经济合作等提供各种中介服务。</w:t>
      </w:r>
    </w:p>
    <w:p w14:paraId="6F56D804" w14:textId="77777777" w:rsidR="00075B47" w:rsidRDefault="00773257" w:rsidP="009C0123">
      <w:pPr>
        <w:spacing w:line="360" w:lineRule="auto"/>
        <w:ind w:firstLineChars="200" w:firstLine="643"/>
        <w:contextualSpacing/>
        <w:rPr>
          <w:rFonts w:eastAsia="楷体_GB2312"/>
          <w:b/>
          <w:bCs/>
          <w:color w:val="000000"/>
          <w:kern w:val="0"/>
          <w:sz w:val="32"/>
          <w:szCs w:val="32"/>
          <w:lang w:val="zh-CN"/>
        </w:rPr>
      </w:pPr>
      <w:r>
        <w:rPr>
          <w:rFonts w:eastAsia="楷体_GB2312" w:hint="eastAsia"/>
          <w:b/>
          <w:bCs/>
          <w:color w:val="000000"/>
          <w:kern w:val="0"/>
          <w:sz w:val="32"/>
          <w:szCs w:val="32"/>
          <w:lang w:val="zh-CN"/>
        </w:rPr>
        <w:t>（三）人员概况。</w:t>
      </w:r>
    </w:p>
    <w:p w14:paraId="71AA08A9" w14:textId="77777777" w:rsidR="00075B47" w:rsidRDefault="00773257" w:rsidP="009C0123">
      <w:pPr>
        <w:spacing w:line="360" w:lineRule="auto"/>
        <w:ind w:firstLineChars="200" w:firstLine="643"/>
        <w:contextualSpacing/>
        <w:rPr>
          <w:rFonts w:eastAsia="仿宋_GB2312"/>
          <w:color w:val="000000"/>
          <w:kern w:val="0"/>
          <w:sz w:val="32"/>
          <w:szCs w:val="32"/>
        </w:rPr>
      </w:pPr>
      <w:r>
        <w:rPr>
          <w:rFonts w:eastAsia="仿宋_GB2312"/>
          <w:b/>
          <w:color w:val="000000"/>
          <w:kern w:val="0"/>
          <w:sz w:val="32"/>
          <w:szCs w:val="32"/>
        </w:rPr>
        <w:t>1.</w:t>
      </w:r>
      <w:r>
        <w:rPr>
          <w:rFonts w:eastAsia="仿宋_GB2312" w:hint="eastAsia"/>
          <w:b/>
          <w:color w:val="000000"/>
          <w:kern w:val="0"/>
          <w:sz w:val="32"/>
          <w:szCs w:val="32"/>
        </w:rPr>
        <w:t>编制情况。</w:t>
      </w:r>
      <w:r>
        <w:rPr>
          <w:rFonts w:eastAsia="仿宋_GB2312" w:hint="eastAsia"/>
          <w:color w:val="000000"/>
          <w:kern w:val="0"/>
          <w:sz w:val="32"/>
          <w:szCs w:val="32"/>
        </w:rPr>
        <w:t>事业编制</w:t>
      </w:r>
      <w:r>
        <w:rPr>
          <w:rFonts w:eastAsia="仿宋_GB2312"/>
          <w:color w:val="000000"/>
          <w:kern w:val="0"/>
          <w:sz w:val="32"/>
          <w:szCs w:val="32"/>
        </w:rPr>
        <w:t>3</w:t>
      </w:r>
      <w:r>
        <w:rPr>
          <w:rFonts w:eastAsia="仿宋_GB2312" w:hint="eastAsia"/>
          <w:color w:val="000000"/>
          <w:kern w:val="0"/>
          <w:sz w:val="32"/>
          <w:szCs w:val="32"/>
        </w:rPr>
        <w:t>名。其中，正科级领导职数</w:t>
      </w:r>
      <w:r>
        <w:rPr>
          <w:rFonts w:eastAsia="仿宋_GB2312"/>
          <w:color w:val="000000"/>
          <w:kern w:val="0"/>
          <w:sz w:val="32"/>
          <w:szCs w:val="32"/>
        </w:rPr>
        <w:t>1</w:t>
      </w:r>
      <w:r>
        <w:rPr>
          <w:rFonts w:eastAsia="仿宋_GB2312" w:hint="eastAsia"/>
          <w:color w:val="000000"/>
          <w:kern w:val="0"/>
          <w:sz w:val="32"/>
          <w:szCs w:val="32"/>
        </w:rPr>
        <w:t>名，其他</w:t>
      </w:r>
      <w:r>
        <w:rPr>
          <w:rFonts w:eastAsia="仿宋_GB2312" w:hint="eastAsia"/>
          <w:color w:val="000000"/>
          <w:kern w:val="0"/>
          <w:sz w:val="32"/>
          <w:szCs w:val="32"/>
        </w:rPr>
        <w:t>2</w:t>
      </w:r>
      <w:r>
        <w:rPr>
          <w:rFonts w:eastAsia="仿宋_GB2312" w:hint="eastAsia"/>
          <w:color w:val="000000"/>
          <w:kern w:val="0"/>
          <w:sz w:val="32"/>
          <w:szCs w:val="32"/>
        </w:rPr>
        <w:t>名。</w:t>
      </w:r>
    </w:p>
    <w:p w14:paraId="231B3B4D" w14:textId="76B74976" w:rsidR="00075B47" w:rsidRDefault="00773257" w:rsidP="009C0123">
      <w:pPr>
        <w:spacing w:line="360" w:lineRule="auto"/>
        <w:ind w:firstLineChars="200" w:firstLine="643"/>
        <w:contextualSpacing/>
        <w:rPr>
          <w:rFonts w:eastAsia="仿宋_GB2312"/>
          <w:color w:val="000000"/>
          <w:kern w:val="0"/>
          <w:sz w:val="32"/>
          <w:szCs w:val="32"/>
        </w:rPr>
      </w:pPr>
      <w:r>
        <w:rPr>
          <w:rFonts w:eastAsia="仿宋_GB2312"/>
          <w:b/>
          <w:color w:val="000000"/>
          <w:kern w:val="0"/>
          <w:sz w:val="32"/>
          <w:szCs w:val="32"/>
        </w:rPr>
        <w:lastRenderedPageBreak/>
        <w:t>2.</w:t>
      </w:r>
      <w:r>
        <w:rPr>
          <w:rFonts w:eastAsia="仿宋_GB2312" w:hint="eastAsia"/>
          <w:b/>
          <w:color w:val="000000"/>
          <w:kern w:val="0"/>
          <w:sz w:val="32"/>
          <w:szCs w:val="32"/>
        </w:rPr>
        <w:t>实有在岗人员。</w:t>
      </w:r>
      <w:r>
        <w:rPr>
          <w:rFonts w:eastAsia="仿宋_GB2312" w:hint="eastAsia"/>
          <w:bCs/>
          <w:color w:val="000000"/>
          <w:kern w:val="0"/>
          <w:sz w:val="32"/>
          <w:szCs w:val="32"/>
        </w:rPr>
        <w:t>截止</w:t>
      </w:r>
      <w:r>
        <w:rPr>
          <w:rFonts w:eastAsia="仿宋_GB2312"/>
          <w:bCs/>
          <w:color w:val="000000"/>
          <w:kern w:val="0"/>
          <w:sz w:val="32"/>
          <w:szCs w:val="32"/>
        </w:rPr>
        <w:t>2020</w:t>
      </w:r>
      <w:r>
        <w:rPr>
          <w:rFonts w:eastAsia="仿宋_GB2312" w:hint="eastAsia"/>
          <w:bCs/>
          <w:color w:val="000000"/>
          <w:kern w:val="0"/>
          <w:sz w:val="32"/>
          <w:szCs w:val="32"/>
        </w:rPr>
        <w:t>年</w:t>
      </w:r>
      <w:r>
        <w:rPr>
          <w:rFonts w:eastAsia="仿宋_GB2312"/>
          <w:bCs/>
          <w:color w:val="000000"/>
          <w:kern w:val="0"/>
          <w:sz w:val="32"/>
          <w:szCs w:val="32"/>
        </w:rPr>
        <w:t>12</w:t>
      </w:r>
      <w:r>
        <w:rPr>
          <w:rFonts w:eastAsia="仿宋_GB2312" w:hint="eastAsia"/>
          <w:bCs/>
          <w:color w:val="000000"/>
          <w:kern w:val="0"/>
          <w:sz w:val="32"/>
          <w:szCs w:val="32"/>
        </w:rPr>
        <w:t>月</w:t>
      </w:r>
      <w:r>
        <w:rPr>
          <w:rFonts w:eastAsia="仿宋_GB2312"/>
          <w:bCs/>
          <w:color w:val="000000"/>
          <w:kern w:val="0"/>
          <w:sz w:val="32"/>
          <w:szCs w:val="32"/>
        </w:rPr>
        <w:t>31</w:t>
      </w:r>
      <w:r>
        <w:rPr>
          <w:rFonts w:eastAsia="仿宋_GB2312" w:hint="eastAsia"/>
          <w:bCs/>
          <w:color w:val="000000"/>
          <w:kern w:val="0"/>
          <w:sz w:val="32"/>
          <w:szCs w:val="32"/>
        </w:rPr>
        <w:t>日，</w:t>
      </w:r>
      <w:r>
        <w:rPr>
          <w:rFonts w:eastAsia="仿宋_GB2312" w:hint="eastAsia"/>
          <w:color w:val="000000"/>
          <w:kern w:val="0"/>
          <w:sz w:val="32"/>
          <w:szCs w:val="32"/>
        </w:rPr>
        <w:t>事业人员</w:t>
      </w:r>
      <w:r>
        <w:rPr>
          <w:rFonts w:eastAsia="仿宋_GB2312"/>
          <w:color w:val="000000"/>
          <w:kern w:val="0"/>
          <w:sz w:val="32"/>
          <w:szCs w:val="32"/>
        </w:rPr>
        <w:t>1</w:t>
      </w:r>
      <w:r>
        <w:rPr>
          <w:rFonts w:eastAsia="仿宋_GB2312" w:hint="eastAsia"/>
          <w:color w:val="000000"/>
          <w:kern w:val="0"/>
          <w:sz w:val="32"/>
          <w:szCs w:val="32"/>
        </w:rPr>
        <w:t>名。退休</w:t>
      </w:r>
      <w:r>
        <w:rPr>
          <w:rFonts w:eastAsia="仿宋_GB2312"/>
          <w:color w:val="000000"/>
          <w:kern w:val="0"/>
          <w:sz w:val="32"/>
          <w:szCs w:val="32"/>
        </w:rPr>
        <w:t>2</w:t>
      </w:r>
      <w:r>
        <w:rPr>
          <w:rFonts w:eastAsia="仿宋_GB2312" w:hint="eastAsia"/>
          <w:color w:val="000000"/>
          <w:kern w:val="0"/>
          <w:sz w:val="32"/>
          <w:szCs w:val="32"/>
        </w:rPr>
        <w:t>名。</w:t>
      </w:r>
    </w:p>
    <w:p w14:paraId="708A34D1" w14:textId="77777777" w:rsidR="009C0123" w:rsidRDefault="009C0123" w:rsidP="009C0123">
      <w:pPr>
        <w:spacing w:line="360" w:lineRule="auto"/>
        <w:ind w:firstLineChars="200" w:firstLine="640"/>
        <w:contextualSpacing/>
        <w:rPr>
          <w:rFonts w:eastAsia="仿宋_GB2312" w:hint="eastAsia"/>
          <w:color w:val="000000"/>
          <w:kern w:val="0"/>
          <w:sz w:val="32"/>
          <w:szCs w:val="32"/>
        </w:rPr>
      </w:pPr>
    </w:p>
    <w:p w14:paraId="66BEAED8" w14:textId="77777777" w:rsidR="00075B47" w:rsidRDefault="00773257" w:rsidP="009C0123">
      <w:pPr>
        <w:widowControl/>
        <w:spacing w:line="360" w:lineRule="auto"/>
        <w:ind w:firstLineChars="200" w:firstLine="640"/>
        <w:contextualSpacing/>
        <w:jc w:val="left"/>
        <w:rPr>
          <w:rFonts w:ascii="黑体" w:eastAsia="黑体" w:hAnsi="宋体" w:cs="宋体" w:hint="eastAsia"/>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3C468550" w14:textId="77777777" w:rsidR="00075B47" w:rsidRDefault="00773257" w:rsidP="009C0123">
      <w:pPr>
        <w:widowControl/>
        <w:spacing w:line="360" w:lineRule="auto"/>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787516AA" w14:textId="77777777" w:rsidR="00075B47" w:rsidRDefault="00773257" w:rsidP="009C0123">
      <w:pPr>
        <w:spacing w:line="360" w:lineRule="auto"/>
        <w:ind w:firstLineChars="200" w:firstLine="640"/>
        <w:contextualSpacing/>
        <w:rPr>
          <w:rFonts w:eastAsia="仿宋_GB2312"/>
          <w:sz w:val="32"/>
          <w:szCs w:val="32"/>
        </w:rPr>
      </w:pPr>
      <w:bookmarkStart w:id="118" w:name="_Hlk47775851"/>
      <w:r>
        <w:rPr>
          <w:rFonts w:eastAsia="仿宋_GB2312"/>
          <w:sz w:val="32"/>
          <w:szCs w:val="32"/>
        </w:rPr>
        <w:t>截止</w:t>
      </w:r>
      <w:r>
        <w:rPr>
          <w:rFonts w:eastAsia="仿宋_GB2312"/>
          <w:sz w:val="32"/>
          <w:szCs w:val="32"/>
        </w:rPr>
        <w:t>12</w:t>
      </w:r>
      <w:r>
        <w:rPr>
          <w:rFonts w:eastAsia="仿宋_GB2312"/>
          <w:sz w:val="32"/>
          <w:szCs w:val="32"/>
        </w:rPr>
        <w:t>月</w:t>
      </w:r>
      <w:r>
        <w:rPr>
          <w:rFonts w:eastAsia="仿宋_GB2312"/>
          <w:sz w:val="32"/>
          <w:szCs w:val="32"/>
        </w:rPr>
        <w:t>30</w:t>
      </w:r>
      <w:r>
        <w:rPr>
          <w:rFonts w:eastAsia="仿宋_GB2312"/>
          <w:sz w:val="32"/>
          <w:szCs w:val="32"/>
        </w:rPr>
        <w:t>日，</w:t>
      </w:r>
      <w:r>
        <w:rPr>
          <w:rFonts w:eastAsia="仿宋_GB2312" w:hint="eastAsia"/>
          <w:sz w:val="32"/>
          <w:szCs w:val="32"/>
        </w:rPr>
        <w:t>贸促会</w:t>
      </w:r>
      <w:r>
        <w:rPr>
          <w:rFonts w:eastAsia="仿宋_GB2312"/>
          <w:sz w:val="32"/>
          <w:szCs w:val="32"/>
        </w:rPr>
        <w:t>预算安排</w:t>
      </w:r>
      <w:r>
        <w:rPr>
          <w:rFonts w:eastAsia="仿宋_GB2312"/>
          <w:sz w:val="32"/>
          <w:szCs w:val="32"/>
        </w:rPr>
        <w:t>308477.31</w:t>
      </w:r>
      <w:r>
        <w:rPr>
          <w:rFonts w:eastAsia="仿宋_GB2312"/>
          <w:sz w:val="32"/>
          <w:szCs w:val="32"/>
        </w:rPr>
        <w:t>元，其中：</w:t>
      </w:r>
    </w:p>
    <w:p w14:paraId="3EF37856" w14:textId="77777777" w:rsidR="00075B47" w:rsidRDefault="00773257" w:rsidP="009C0123">
      <w:pPr>
        <w:spacing w:line="360" w:lineRule="auto"/>
        <w:ind w:firstLineChars="200" w:firstLine="640"/>
        <w:contextualSpacing/>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）补做上年财政返还</w:t>
      </w:r>
      <w:r>
        <w:rPr>
          <w:rFonts w:eastAsia="仿宋_GB2312"/>
          <w:sz w:val="32"/>
          <w:szCs w:val="32"/>
        </w:rPr>
        <w:t>57749</w:t>
      </w:r>
      <w:r>
        <w:rPr>
          <w:rFonts w:eastAsia="仿宋_GB2312"/>
          <w:sz w:val="32"/>
          <w:szCs w:val="32"/>
        </w:rPr>
        <w:t>元（追加</w:t>
      </w:r>
      <w:r>
        <w:rPr>
          <w:rFonts w:eastAsia="仿宋_GB2312"/>
          <w:sz w:val="32"/>
          <w:szCs w:val="32"/>
        </w:rPr>
        <w:t>2019</w:t>
      </w:r>
      <w:r>
        <w:rPr>
          <w:rFonts w:eastAsia="仿宋_GB2312"/>
          <w:sz w:val="32"/>
          <w:szCs w:val="32"/>
        </w:rPr>
        <w:t>年目标奖在职</w:t>
      </w:r>
      <w:r>
        <w:rPr>
          <w:rFonts w:eastAsia="仿宋_GB2312"/>
          <w:sz w:val="32"/>
          <w:szCs w:val="32"/>
        </w:rPr>
        <w:t>40749</w:t>
      </w:r>
      <w:r>
        <w:rPr>
          <w:rFonts w:eastAsia="仿宋_GB2312"/>
          <w:sz w:val="32"/>
          <w:szCs w:val="32"/>
        </w:rPr>
        <w:t>元，退休</w:t>
      </w:r>
      <w:r>
        <w:rPr>
          <w:rFonts w:eastAsia="仿宋_GB2312"/>
          <w:sz w:val="32"/>
          <w:szCs w:val="32"/>
        </w:rPr>
        <w:t>17000</w:t>
      </w:r>
      <w:r>
        <w:rPr>
          <w:rFonts w:eastAsia="仿宋_GB2312"/>
          <w:sz w:val="32"/>
          <w:szCs w:val="32"/>
        </w:rPr>
        <w:t>元）；</w:t>
      </w:r>
    </w:p>
    <w:p w14:paraId="1D5C4965" w14:textId="77777777" w:rsidR="00075B47" w:rsidRDefault="00773257" w:rsidP="009C0123">
      <w:pPr>
        <w:spacing w:line="360" w:lineRule="auto"/>
        <w:ind w:firstLineChars="200" w:firstLine="640"/>
        <w:contextualSpacing/>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）当年预算下达</w:t>
      </w:r>
      <w:r>
        <w:rPr>
          <w:rFonts w:eastAsia="仿宋_GB2312"/>
          <w:sz w:val="32"/>
          <w:szCs w:val="32"/>
        </w:rPr>
        <w:t>250728.31</w:t>
      </w:r>
      <w:r>
        <w:rPr>
          <w:rFonts w:eastAsia="仿宋_GB2312"/>
          <w:sz w:val="32"/>
          <w:szCs w:val="32"/>
        </w:rPr>
        <w:t>元；</w:t>
      </w:r>
    </w:p>
    <w:p w14:paraId="78786C79" w14:textId="77777777" w:rsidR="00075B47" w:rsidRDefault="00773257" w:rsidP="009C0123">
      <w:pPr>
        <w:spacing w:line="360" w:lineRule="auto"/>
        <w:ind w:firstLineChars="200" w:firstLine="643"/>
        <w:contextualSpacing/>
        <w:rPr>
          <w:rFonts w:eastAsia="仿宋_GB2312"/>
          <w:b/>
          <w:sz w:val="32"/>
          <w:szCs w:val="32"/>
        </w:rPr>
      </w:pPr>
      <w:bookmarkStart w:id="119" w:name="_Hlk47776873"/>
      <w:bookmarkEnd w:id="118"/>
      <w:r>
        <w:rPr>
          <w:rFonts w:eastAsia="仿宋_GB2312"/>
          <w:b/>
          <w:sz w:val="32"/>
          <w:szCs w:val="32"/>
        </w:rPr>
        <w:t>2.</w:t>
      </w:r>
      <w:r>
        <w:rPr>
          <w:rFonts w:eastAsia="仿宋_GB2312"/>
          <w:b/>
          <w:sz w:val="32"/>
          <w:szCs w:val="32"/>
        </w:rPr>
        <w:t>财政拨款情况。</w:t>
      </w:r>
    </w:p>
    <w:tbl>
      <w:tblPr>
        <w:tblW w:w="8732" w:type="dxa"/>
        <w:tblInd w:w="108" w:type="dxa"/>
        <w:tblLayout w:type="fixed"/>
        <w:tblLook w:val="04A0" w:firstRow="1" w:lastRow="0" w:firstColumn="1" w:lastColumn="0" w:noHBand="0" w:noVBand="1"/>
      </w:tblPr>
      <w:tblGrid>
        <w:gridCol w:w="6498"/>
        <w:gridCol w:w="2234"/>
      </w:tblGrid>
      <w:tr w:rsidR="00075B47" w14:paraId="25416D75" w14:textId="77777777" w:rsidTr="009C0123">
        <w:trPr>
          <w:trHeight w:val="653"/>
        </w:trPr>
        <w:tc>
          <w:tcPr>
            <w:tcW w:w="8732" w:type="dxa"/>
            <w:gridSpan w:val="2"/>
            <w:tcBorders>
              <w:top w:val="nil"/>
              <w:left w:val="nil"/>
              <w:bottom w:val="nil"/>
              <w:right w:val="nil"/>
            </w:tcBorders>
            <w:shd w:val="clear" w:color="000000" w:fill="FFFFFF"/>
            <w:vAlign w:val="center"/>
          </w:tcPr>
          <w:bookmarkEnd w:id="119"/>
          <w:p w14:paraId="3EE6546B" w14:textId="77777777" w:rsidR="00075B47" w:rsidRDefault="00773257" w:rsidP="009C0123">
            <w:pPr>
              <w:widowControl/>
              <w:spacing w:line="540" w:lineRule="exact"/>
              <w:jc w:val="center"/>
              <w:rPr>
                <w:rFonts w:eastAsia="黑体"/>
                <w:kern w:val="0"/>
                <w:sz w:val="32"/>
                <w:szCs w:val="32"/>
              </w:rPr>
            </w:pPr>
            <w:r>
              <w:rPr>
                <w:rFonts w:eastAsia="黑体"/>
                <w:kern w:val="0"/>
                <w:sz w:val="32"/>
                <w:szCs w:val="32"/>
              </w:rPr>
              <w:t>2020</w:t>
            </w:r>
            <w:r>
              <w:rPr>
                <w:rFonts w:eastAsia="黑体"/>
                <w:kern w:val="0"/>
                <w:sz w:val="32"/>
                <w:szCs w:val="32"/>
              </w:rPr>
              <w:t>年度财政拨款明细</w:t>
            </w:r>
          </w:p>
        </w:tc>
      </w:tr>
      <w:tr w:rsidR="00075B47" w14:paraId="538DC9EE" w14:textId="77777777" w:rsidTr="009C0123">
        <w:trPr>
          <w:trHeight w:val="153"/>
        </w:trPr>
        <w:tc>
          <w:tcPr>
            <w:tcW w:w="8732" w:type="dxa"/>
            <w:gridSpan w:val="2"/>
            <w:tcBorders>
              <w:top w:val="nil"/>
              <w:left w:val="nil"/>
              <w:bottom w:val="single" w:sz="8" w:space="0" w:color="auto"/>
              <w:right w:val="nil"/>
            </w:tcBorders>
            <w:shd w:val="clear" w:color="000000" w:fill="FFFFFF"/>
            <w:vAlign w:val="center"/>
          </w:tcPr>
          <w:p w14:paraId="5A10DA26" w14:textId="4E38ED0F" w:rsidR="00075B47" w:rsidRPr="009C0123" w:rsidRDefault="00773257" w:rsidP="009C0123">
            <w:pPr>
              <w:widowControl/>
              <w:spacing w:line="540" w:lineRule="exact"/>
              <w:jc w:val="left"/>
              <w:rPr>
                <w:kern w:val="0"/>
                <w:sz w:val="24"/>
              </w:rPr>
            </w:pPr>
            <w:r w:rsidRPr="009C0123">
              <w:rPr>
                <w:kern w:val="0"/>
                <w:sz w:val="24"/>
              </w:rPr>
              <w:t>单位</w:t>
            </w:r>
            <w:r w:rsidRPr="009C0123">
              <w:rPr>
                <w:kern w:val="0"/>
                <w:sz w:val="24"/>
              </w:rPr>
              <w:t>:161102-</w:t>
            </w:r>
            <w:r w:rsidRPr="009C0123">
              <w:rPr>
                <w:kern w:val="0"/>
                <w:sz w:val="24"/>
              </w:rPr>
              <w:t>州</w:t>
            </w:r>
            <w:r w:rsidRPr="009C0123">
              <w:rPr>
                <w:rFonts w:hint="eastAsia"/>
                <w:kern w:val="0"/>
                <w:sz w:val="24"/>
              </w:rPr>
              <w:t>州贸促会</w:t>
            </w:r>
            <w:r w:rsidRPr="009C0123">
              <w:rPr>
                <w:rFonts w:hint="eastAsia"/>
                <w:kern w:val="0"/>
                <w:sz w:val="24"/>
              </w:rPr>
              <w:t xml:space="preserve"> </w:t>
            </w:r>
            <w:r w:rsidRPr="009C0123">
              <w:rPr>
                <w:kern w:val="0"/>
                <w:sz w:val="24"/>
              </w:rPr>
              <w:t xml:space="preserve">                                </w:t>
            </w:r>
            <w:r w:rsidRPr="009C0123">
              <w:rPr>
                <w:kern w:val="0"/>
                <w:sz w:val="24"/>
              </w:rPr>
              <w:t xml:space="preserve">  </w:t>
            </w:r>
            <w:r w:rsidRPr="009C0123">
              <w:rPr>
                <w:kern w:val="0"/>
                <w:sz w:val="24"/>
              </w:rPr>
              <w:t>单位：元</w:t>
            </w:r>
          </w:p>
        </w:tc>
      </w:tr>
      <w:tr w:rsidR="00075B47" w14:paraId="5BFD3914" w14:textId="77777777" w:rsidTr="009C0123">
        <w:trPr>
          <w:trHeight w:val="573"/>
        </w:trPr>
        <w:tc>
          <w:tcPr>
            <w:tcW w:w="6498" w:type="dxa"/>
            <w:tcBorders>
              <w:top w:val="nil"/>
              <w:left w:val="single" w:sz="8" w:space="0" w:color="auto"/>
              <w:bottom w:val="single" w:sz="8" w:space="0" w:color="auto"/>
              <w:right w:val="single" w:sz="4" w:space="0" w:color="auto"/>
            </w:tcBorders>
            <w:shd w:val="clear" w:color="000000" w:fill="FFFFFF"/>
            <w:vAlign w:val="center"/>
          </w:tcPr>
          <w:p w14:paraId="01889F68" w14:textId="77777777" w:rsidR="00075B47" w:rsidRPr="009C0123" w:rsidRDefault="00773257" w:rsidP="009C0123">
            <w:pPr>
              <w:widowControl/>
              <w:spacing w:line="540" w:lineRule="exact"/>
              <w:jc w:val="center"/>
              <w:rPr>
                <w:rFonts w:eastAsia="黑体"/>
                <w:b/>
                <w:bCs/>
                <w:color w:val="000000"/>
                <w:kern w:val="0"/>
                <w:sz w:val="28"/>
                <w:szCs w:val="28"/>
              </w:rPr>
            </w:pPr>
            <w:r w:rsidRPr="009C0123">
              <w:rPr>
                <w:rFonts w:eastAsia="黑体"/>
                <w:b/>
                <w:bCs/>
                <w:color w:val="000000"/>
                <w:kern w:val="0"/>
                <w:sz w:val="28"/>
                <w:szCs w:val="28"/>
              </w:rPr>
              <w:t>财政应返还额度年末数</w:t>
            </w:r>
          </w:p>
        </w:tc>
        <w:tc>
          <w:tcPr>
            <w:tcW w:w="2233" w:type="dxa"/>
            <w:tcBorders>
              <w:top w:val="single" w:sz="4" w:space="0" w:color="auto"/>
              <w:left w:val="single" w:sz="4" w:space="0" w:color="auto"/>
              <w:bottom w:val="single" w:sz="4" w:space="0" w:color="auto"/>
              <w:right w:val="single" w:sz="4" w:space="0" w:color="auto"/>
            </w:tcBorders>
            <w:shd w:val="clear" w:color="000000" w:fill="FFFFFF"/>
            <w:vAlign w:val="center"/>
          </w:tcPr>
          <w:p w14:paraId="71581A7E" w14:textId="77777777" w:rsidR="00075B47" w:rsidRPr="009C0123" w:rsidRDefault="00773257" w:rsidP="009C0123">
            <w:pPr>
              <w:widowControl/>
              <w:spacing w:line="540" w:lineRule="exact"/>
              <w:jc w:val="center"/>
              <w:rPr>
                <w:rFonts w:eastAsia="微软雅黑"/>
                <w:b/>
                <w:bCs/>
                <w:kern w:val="0"/>
                <w:sz w:val="28"/>
                <w:szCs w:val="28"/>
              </w:rPr>
            </w:pPr>
            <w:r w:rsidRPr="009C0123">
              <w:rPr>
                <w:rFonts w:eastAsia="微软雅黑"/>
                <w:b/>
                <w:bCs/>
                <w:kern w:val="0"/>
                <w:sz w:val="28"/>
                <w:szCs w:val="28"/>
              </w:rPr>
              <w:t>¥57749</w:t>
            </w:r>
          </w:p>
        </w:tc>
      </w:tr>
      <w:tr w:rsidR="00075B47" w14:paraId="312069DA" w14:textId="77777777" w:rsidTr="009C0123">
        <w:trPr>
          <w:trHeight w:val="417"/>
        </w:trPr>
        <w:tc>
          <w:tcPr>
            <w:tcW w:w="6498" w:type="dxa"/>
            <w:tcBorders>
              <w:top w:val="nil"/>
              <w:left w:val="single" w:sz="8" w:space="0" w:color="auto"/>
              <w:bottom w:val="single" w:sz="8" w:space="0" w:color="auto"/>
              <w:right w:val="single" w:sz="4" w:space="0" w:color="auto"/>
            </w:tcBorders>
            <w:shd w:val="clear" w:color="000000" w:fill="FFFFFF"/>
            <w:vAlign w:val="center"/>
          </w:tcPr>
          <w:p w14:paraId="1C838976" w14:textId="77777777" w:rsidR="00075B47" w:rsidRPr="009C0123" w:rsidRDefault="00773257" w:rsidP="009C0123">
            <w:pPr>
              <w:widowControl/>
              <w:spacing w:line="540" w:lineRule="exact"/>
              <w:jc w:val="center"/>
              <w:rPr>
                <w:rFonts w:eastAsia="黑体"/>
                <w:b/>
                <w:bCs/>
                <w:color w:val="000000"/>
                <w:kern w:val="0"/>
                <w:sz w:val="28"/>
                <w:szCs w:val="28"/>
              </w:rPr>
            </w:pPr>
            <w:r w:rsidRPr="009C0123">
              <w:rPr>
                <w:rFonts w:eastAsia="黑体"/>
                <w:b/>
                <w:bCs/>
                <w:color w:val="000000"/>
                <w:kern w:val="0"/>
                <w:sz w:val="28"/>
                <w:szCs w:val="28"/>
              </w:rPr>
              <w:t>财政拨款科目名称明细项</w:t>
            </w:r>
          </w:p>
        </w:tc>
        <w:tc>
          <w:tcPr>
            <w:tcW w:w="2233" w:type="dxa"/>
            <w:tcBorders>
              <w:top w:val="nil"/>
              <w:left w:val="single" w:sz="8" w:space="0" w:color="auto"/>
              <w:bottom w:val="single" w:sz="8" w:space="0" w:color="auto"/>
              <w:right w:val="single" w:sz="8" w:space="0" w:color="auto"/>
            </w:tcBorders>
            <w:shd w:val="clear" w:color="000000" w:fill="FFFFFF"/>
            <w:vAlign w:val="center"/>
          </w:tcPr>
          <w:p w14:paraId="7D3D3B7F" w14:textId="77777777" w:rsidR="00075B47" w:rsidRPr="009C0123" w:rsidRDefault="00773257" w:rsidP="009C0123">
            <w:pPr>
              <w:widowControl/>
              <w:spacing w:line="540" w:lineRule="exact"/>
              <w:jc w:val="center"/>
              <w:rPr>
                <w:rFonts w:eastAsia="黑体"/>
                <w:b/>
                <w:bCs/>
                <w:color w:val="000000"/>
                <w:kern w:val="0"/>
                <w:sz w:val="28"/>
                <w:szCs w:val="28"/>
              </w:rPr>
            </w:pPr>
            <w:r w:rsidRPr="009C0123">
              <w:rPr>
                <w:rFonts w:eastAsia="黑体"/>
                <w:b/>
                <w:bCs/>
                <w:color w:val="000000"/>
                <w:kern w:val="0"/>
                <w:sz w:val="28"/>
                <w:szCs w:val="28"/>
              </w:rPr>
              <w:t>财政拨款</w:t>
            </w:r>
          </w:p>
        </w:tc>
      </w:tr>
      <w:tr w:rsidR="00075B47" w14:paraId="365E8DB1" w14:textId="77777777" w:rsidTr="009C0123">
        <w:trPr>
          <w:trHeight w:val="417"/>
        </w:trPr>
        <w:tc>
          <w:tcPr>
            <w:tcW w:w="6498" w:type="dxa"/>
            <w:tcBorders>
              <w:top w:val="single" w:sz="4" w:space="0" w:color="auto"/>
              <w:left w:val="single" w:sz="8" w:space="0" w:color="auto"/>
              <w:bottom w:val="single" w:sz="4" w:space="0" w:color="auto"/>
              <w:right w:val="single" w:sz="4" w:space="0" w:color="auto"/>
            </w:tcBorders>
            <w:shd w:val="clear" w:color="000000" w:fill="FFFFFF"/>
            <w:vAlign w:val="center"/>
          </w:tcPr>
          <w:p w14:paraId="4389ADA2" w14:textId="77777777" w:rsidR="00075B47" w:rsidRPr="009C0123" w:rsidRDefault="00773257" w:rsidP="009C0123">
            <w:pPr>
              <w:widowControl/>
              <w:spacing w:line="540" w:lineRule="exact"/>
              <w:jc w:val="left"/>
              <w:rPr>
                <w:kern w:val="0"/>
                <w:sz w:val="28"/>
                <w:szCs w:val="28"/>
              </w:rPr>
            </w:pPr>
            <w:r w:rsidRPr="009C0123">
              <w:rPr>
                <w:kern w:val="0"/>
                <w:sz w:val="28"/>
                <w:szCs w:val="28"/>
              </w:rPr>
              <w:t>2011350</w:t>
            </w:r>
            <w:r w:rsidRPr="009C0123">
              <w:rPr>
                <w:rFonts w:hint="eastAsia"/>
                <w:kern w:val="0"/>
                <w:sz w:val="28"/>
                <w:szCs w:val="28"/>
              </w:rPr>
              <w:t>事业运行</w:t>
            </w:r>
          </w:p>
        </w:tc>
        <w:tc>
          <w:tcPr>
            <w:tcW w:w="2233" w:type="dxa"/>
            <w:tcBorders>
              <w:top w:val="single" w:sz="4" w:space="0" w:color="auto"/>
              <w:left w:val="nil"/>
              <w:bottom w:val="single" w:sz="4" w:space="0" w:color="auto"/>
              <w:right w:val="single" w:sz="8" w:space="0" w:color="auto"/>
            </w:tcBorders>
            <w:shd w:val="clear" w:color="000000" w:fill="FFFFFF"/>
            <w:vAlign w:val="center"/>
          </w:tcPr>
          <w:p w14:paraId="13D6E6BD"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102068.44</w:t>
            </w:r>
          </w:p>
        </w:tc>
      </w:tr>
      <w:tr w:rsidR="00075B47" w14:paraId="6AF786D8" w14:textId="77777777" w:rsidTr="009C0123">
        <w:trPr>
          <w:trHeight w:val="417"/>
        </w:trPr>
        <w:tc>
          <w:tcPr>
            <w:tcW w:w="6498" w:type="dxa"/>
            <w:tcBorders>
              <w:top w:val="nil"/>
              <w:left w:val="single" w:sz="8" w:space="0" w:color="auto"/>
              <w:bottom w:val="single" w:sz="4" w:space="0" w:color="auto"/>
              <w:right w:val="single" w:sz="4" w:space="0" w:color="auto"/>
            </w:tcBorders>
            <w:shd w:val="clear" w:color="000000" w:fill="FFFFFF"/>
            <w:vAlign w:val="center"/>
          </w:tcPr>
          <w:p w14:paraId="646E9F82" w14:textId="77777777" w:rsidR="00075B47" w:rsidRPr="009C0123" w:rsidRDefault="00773257" w:rsidP="009C0123">
            <w:pPr>
              <w:widowControl/>
              <w:spacing w:line="540" w:lineRule="exact"/>
              <w:jc w:val="left"/>
              <w:rPr>
                <w:kern w:val="0"/>
                <w:sz w:val="28"/>
                <w:szCs w:val="28"/>
              </w:rPr>
            </w:pPr>
            <w:r w:rsidRPr="009C0123">
              <w:rPr>
                <w:kern w:val="0"/>
                <w:sz w:val="28"/>
                <w:szCs w:val="28"/>
              </w:rPr>
              <w:t xml:space="preserve">2011399 </w:t>
            </w:r>
            <w:r w:rsidRPr="009C0123">
              <w:rPr>
                <w:kern w:val="0"/>
                <w:sz w:val="28"/>
                <w:szCs w:val="28"/>
              </w:rPr>
              <w:t>其他商贸事务支出</w:t>
            </w:r>
          </w:p>
        </w:tc>
        <w:tc>
          <w:tcPr>
            <w:tcW w:w="2233" w:type="dxa"/>
            <w:tcBorders>
              <w:top w:val="nil"/>
              <w:left w:val="nil"/>
              <w:bottom w:val="single" w:sz="4" w:space="0" w:color="auto"/>
              <w:right w:val="single" w:sz="8" w:space="0" w:color="auto"/>
            </w:tcBorders>
            <w:shd w:val="clear" w:color="000000" w:fill="FFFFFF"/>
            <w:vAlign w:val="center"/>
          </w:tcPr>
          <w:p w14:paraId="02EA20C3"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4453</w:t>
            </w:r>
          </w:p>
        </w:tc>
      </w:tr>
      <w:tr w:rsidR="00075B47" w14:paraId="5814DAAD" w14:textId="77777777" w:rsidTr="009C0123">
        <w:trPr>
          <w:trHeight w:val="417"/>
        </w:trPr>
        <w:tc>
          <w:tcPr>
            <w:tcW w:w="6498" w:type="dxa"/>
            <w:tcBorders>
              <w:top w:val="nil"/>
              <w:left w:val="single" w:sz="8" w:space="0" w:color="auto"/>
              <w:bottom w:val="single" w:sz="4" w:space="0" w:color="auto"/>
              <w:right w:val="single" w:sz="4" w:space="0" w:color="auto"/>
            </w:tcBorders>
            <w:shd w:val="clear" w:color="000000" w:fill="FFFFFF"/>
            <w:vAlign w:val="center"/>
          </w:tcPr>
          <w:p w14:paraId="34FCFA8B" w14:textId="77777777" w:rsidR="00075B47" w:rsidRPr="009C0123" w:rsidRDefault="00773257" w:rsidP="009C0123">
            <w:pPr>
              <w:widowControl/>
              <w:spacing w:line="540" w:lineRule="exact"/>
              <w:jc w:val="left"/>
              <w:rPr>
                <w:kern w:val="0"/>
                <w:sz w:val="28"/>
                <w:szCs w:val="28"/>
              </w:rPr>
            </w:pPr>
            <w:r w:rsidRPr="009C0123">
              <w:rPr>
                <w:kern w:val="0"/>
                <w:sz w:val="28"/>
                <w:szCs w:val="28"/>
              </w:rPr>
              <w:t xml:space="preserve">2080505 </w:t>
            </w:r>
            <w:r w:rsidRPr="009C0123">
              <w:rPr>
                <w:kern w:val="0"/>
                <w:sz w:val="28"/>
                <w:szCs w:val="28"/>
              </w:rPr>
              <w:t>机关事业单位基本养老保险缴费支出</w:t>
            </w:r>
          </w:p>
        </w:tc>
        <w:tc>
          <w:tcPr>
            <w:tcW w:w="2233" w:type="dxa"/>
            <w:tcBorders>
              <w:top w:val="nil"/>
              <w:left w:val="nil"/>
              <w:bottom w:val="single" w:sz="4" w:space="0" w:color="auto"/>
              <w:right w:val="single" w:sz="8" w:space="0" w:color="auto"/>
            </w:tcBorders>
            <w:shd w:val="clear" w:color="000000" w:fill="FFFFFF"/>
            <w:vAlign w:val="center"/>
          </w:tcPr>
          <w:p w14:paraId="68246A74"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11602.56</w:t>
            </w:r>
          </w:p>
        </w:tc>
      </w:tr>
      <w:tr w:rsidR="00075B47" w14:paraId="0C0E072A" w14:textId="77777777" w:rsidTr="009C0123">
        <w:trPr>
          <w:trHeight w:val="417"/>
        </w:trPr>
        <w:tc>
          <w:tcPr>
            <w:tcW w:w="6498" w:type="dxa"/>
            <w:tcBorders>
              <w:top w:val="nil"/>
              <w:left w:val="single" w:sz="8" w:space="0" w:color="auto"/>
              <w:bottom w:val="single" w:sz="4" w:space="0" w:color="auto"/>
              <w:right w:val="single" w:sz="4" w:space="0" w:color="auto"/>
            </w:tcBorders>
            <w:shd w:val="clear" w:color="000000" w:fill="FFFFFF"/>
            <w:vAlign w:val="center"/>
          </w:tcPr>
          <w:p w14:paraId="33160653" w14:textId="77777777" w:rsidR="00075B47" w:rsidRPr="009C0123" w:rsidRDefault="00773257" w:rsidP="009C0123">
            <w:pPr>
              <w:widowControl/>
              <w:spacing w:line="540" w:lineRule="exact"/>
              <w:jc w:val="left"/>
              <w:rPr>
                <w:kern w:val="0"/>
                <w:sz w:val="28"/>
                <w:szCs w:val="28"/>
              </w:rPr>
            </w:pPr>
            <w:r w:rsidRPr="009C0123">
              <w:rPr>
                <w:kern w:val="0"/>
                <w:sz w:val="28"/>
                <w:szCs w:val="28"/>
              </w:rPr>
              <w:t xml:space="preserve">2080506 </w:t>
            </w:r>
            <w:r w:rsidRPr="009C0123">
              <w:rPr>
                <w:kern w:val="0"/>
                <w:sz w:val="28"/>
                <w:szCs w:val="28"/>
              </w:rPr>
              <w:t>机关事业单位职业年金缴费支出</w:t>
            </w:r>
          </w:p>
        </w:tc>
        <w:tc>
          <w:tcPr>
            <w:tcW w:w="2233" w:type="dxa"/>
            <w:tcBorders>
              <w:top w:val="nil"/>
              <w:left w:val="nil"/>
              <w:bottom w:val="single" w:sz="4" w:space="0" w:color="auto"/>
              <w:right w:val="single" w:sz="8" w:space="0" w:color="auto"/>
            </w:tcBorders>
            <w:shd w:val="clear" w:color="000000" w:fill="FFFFFF"/>
            <w:vAlign w:val="center"/>
          </w:tcPr>
          <w:p w14:paraId="6EFD7212"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5801.28</w:t>
            </w:r>
          </w:p>
        </w:tc>
      </w:tr>
      <w:tr w:rsidR="00075B47" w14:paraId="69EE6ACE" w14:textId="77777777" w:rsidTr="009C0123">
        <w:trPr>
          <w:trHeight w:val="417"/>
        </w:trPr>
        <w:tc>
          <w:tcPr>
            <w:tcW w:w="6498" w:type="dxa"/>
            <w:tcBorders>
              <w:top w:val="nil"/>
              <w:left w:val="single" w:sz="8" w:space="0" w:color="auto"/>
              <w:bottom w:val="single" w:sz="4" w:space="0" w:color="auto"/>
              <w:right w:val="single" w:sz="4" w:space="0" w:color="auto"/>
            </w:tcBorders>
            <w:shd w:val="clear" w:color="000000" w:fill="FFFFFF"/>
            <w:vAlign w:val="center"/>
          </w:tcPr>
          <w:p w14:paraId="11359C05" w14:textId="77777777" w:rsidR="00075B47" w:rsidRPr="009C0123" w:rsidRDefault="00773257" w:rsidP="009C0123">
            <w:pPr>
              <w:widowControl/>
              <w:spacing w:line="540" w:lineRule="exact"/>
              <w:jc w:val="left"/>
              <w:rPr>
                <w:kern w:val="0"/>
                <w:sz w:val="28"/>
                <w:szCs w:val="28"/>
              </w:rPr>
            </w:pPr>
            <w:r w:rsidRPr="009C0123">
              <w:rPr>
                <w:kern w:val="0"/>
                <w:sz w:val="28"/>
                <w:szCs w:val="28"/>
              </w:rPr>
              <w:t>2101102</w:t>
            </w:r>
            <w:r w:rsidRPr="009C0123">
              <w:rPr>
                <w:rFonts w:hint="eastAsia"/>
                <w:kern w:val="0"/>
                <w:sz w:val="28"/>
                <w:szCs w:val="28"/>
              </w:rPr>
              <w:t>事业</w:t>
            </w:r>
            <w:r w:rsidRPr="009C0123">
              <w:rPr>
                <w:kern w:val="0"/>
                <w:sz w:val="28"/>
                <w:szCs w:val="28"/>
              </w:rPr>
              <w:t>单位医疗</w:t>
            </w:r>
          </w:p>
        </w:tc>
        <w:tc>
          <w:tcPr>
            <w:tcW w:w="2233" w:type="dxa"/>
            <w:tcBorders>
              <w:top w:val="nil"/>
              <w:left w:val="nil"/>
              <w:bottom w:val="single" w:sz="4" w:space="0" w:color="auto"/>
              <w:right w:val="single" w:sz="8" w:space="0" w:color="auto"/>
            </w:tcBorders>
            <w:shd w:val="clear" w:color="000000" w:fill="FFFFFF"/>
            <w:vAlign w:val="center"/>
          </w:tcPr>
          <w:p w14:paraId="50AF236A"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5646.31</w:t>
            </w:r>
          </w:p>
        </w:tc>
      </w:tr>
      <w:tr w:rsidR="00075B47" w14:paraId="78524D4B" w14:textId="77777777" w:rsidTr="009C0123">
        <w:trPr>
          <w:trHeight w:val="417"/>
        </w:trPr>
        <w:tc>
          <w:tcPr>
            <w:tcW w:w="6498" w:type="dxa"/>
            <w:tcBorders>
              <w:top w:val="nil"/>
              <w:left w:val="single" w:sz="8" w:space="0" w:color="auto"/>
              <w:bottom w:val="single" w:sz="4" w:space="0" w:color="auto"/>
              <w:right w:val="single" w:sz="4" w:space="0" w:color="auto"/>
            </w:tcBorders>
            <w:shd w:val="clear" w:color="000000" w:fill="FFFFFF"/>
            <w:vAlign w:val="center"/>
          </w:tcPr>
          <w:p w14:paraId="7A843DBE" w14:textId="77777777" w:rsidR="00075B47" w:rsidRPr="009C0123" w:rsidRDefault="00773257" w:rsidP="009C0123">
            <w:pPr>
              <w:widowControl/>
              <w:spacing w:line="540" w:lineRule="exact"/>
              <w:jc w:val="left"/>
              <w:rPr>
                <w:kern w:val="0"/>
                <w:sz w:val="28"/>
                <w:szCs w:val="28"/>
              </w:rPr>
            </w:pPr>
            <w:r w:rsidRPr="009C0123">
              <w:rPr>
                <w:kern w:val="0"/>
                <w:sz w:val="28"/>
                <w:szCs w:val="28"/>
              </w:rPr>
              <w:t>2101199</w:t>
            </w:r>
            <w:r w:rsidRPr="009C0123">
              <w:rPr>
                <w:rFonts w:hint="eastAsia"/>
                <w:kern w:val="0"/>
                <w:sz w:val="28"/>
                <w:szCs w:val="28"/>
              </w:rPr>
              <w:t>其他行政事业单位</w:t>
            </w:r>
            <w:r w:rsidRPr="009C0123">
              <w:rPr>
                <w:kern w:val="0"/>
                <w:sz w:val="28"/>
                <w:szCs w:val="28"/>
              </w:rPr>
              <w:t>医疗</w:t>
            </w:r>
            <w:r w:rsidRPr="009C0123">
              <w:rPr>
                <w:rFonts w:hint="eastAsia"/>
                <w:kern w:val="0"/>
                <w:sz w:val="28"/>
                <w:szCs w:val="28"/>
              </w:rPr>
              <w:t>支出</w:t>
            </w:r>
          </w:p>
        </w:tc>
        <w:tc>
          <w:tcPr>
            <w:tcW w:w="2233" w:type="dxa"/>
            <w:tcBorders>
              <w:top w:val="nil"/>
              <w:left w:val="nil"/>
              <w:bottom w:val="single" w:sz="4" w:space="0" w:color="auto"/>
              <w:right w:val="single" w:sz="8" w:space="0" w:color="auto"/>
            </w:tcBorders>
            <w:shd w:val="clear" w:color="000000" w:fill="FFFFFF"/>
            <w:vAlign w:val="center"/>
          </w:tcPr>
          <w:p w14:paraId="3E41AB38"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1468.8</w:t>
            </w:r>
          </w:p>
        </w:tc>
      </w:tr>
      <w:tr w:rsidR="00075B47" w14:paraId="4F261A46" w14:textId="77777777" w:rsidTr="009C0123">
        <w:trPr>
          <w:trHeight w:val="444"/>
        </w:trPr>
        <w:tc>
          <w:tcPr>
            <w:tcW w:w="6498" w:type="dxa"/>
            <w:tcBorders>
              <w:top w:val="nil"/>
              <w:left w:val="single" w:sz="8" w:space="0" w:color="auto"/>
              <w:bottom w:val="single" w:sz="4" w:space="0" w:color="auto"/>
              <w:right w:val="single" w:sz="4" w:space="0" w:color="auto"/>
            </w:tcBorders>
            <w:shd w:val="clear" w:color="000000" w:fill="FFFFFF"/>
            <w:vAlign w:val="center"/>
          </w:tcPr>
          <w:p w14:paraId="086C412B" w14:textId="77777777" w:rsidR="00075B47" w:rsidRPr="009C0123" w:rsidRDefault="00773257" w:rsidP="009C0123">
            <w:pPr>
              <w:widowControl/>
              <w:spacing w:line="540" w:lineRule="exact"/>
              <w:jc w:val="left"/>
              <w:rPr>
                <w:kern w:val="0"/>
                <w:sz w:val="28"/>
                <w:szCs w:val="28"/>
              </w:rPr>
            </w:pPr>
            <w:r w:rsidRPr="009C0123">
              <w:rPr>
                <w:kern w:val="0"/>
                <w:sz w:val="28"/>
                <w:szCs w:val="28"/>
              </w:rPr>
              <w:t xml:space="preserve">2210201 </w:t>
            </w:r>
            <w:r w:rsidRPr="009C0123">
              <w:rPr>
                <w:kern w:val="0"/>
                <w:sz w:val="28"/>
                <w:szCs w:val="28"/>
              </w:rPr>
              <w:t>住房公积金</w:t>
            </w:r>
          </w:p>
        </w:tc>
        <w:tc>
          <w:tcPr>
            <w:tcW w:w="2233" w:type="dxa"/>
            <w:tcBorders>
              <w:top w:val="nil"/>
              <w:left w:val="nil"/>
              <w:bottom w:val="single" w:sz="4" w:space="0" w:color="auto"/>
              <w:right w:val="single" w:sz="8" w:space="0" w:color="auto"/>
            </w:tcBorders>
            <w:shd w:val="clear" w:color="000000" w:fill="FFFFFF"/>
            <w:vAlign w:val="center"/>
          </w:tcPr>
          <w:p w14:paraId="3C0CB91B" w14:textId="77777777" w:rsidR="00075B47" w:rsidRPr="009C0123" w:rsidRDefault="00773257" w:rsidP="009C0123">
            <w:pPr>
              <w:widowControl/>
              <w:spacing w:line="540" w:lineRule="exact"/>
              <w:jc w:val="center"/>
              <w:rPr>
                <w:rFonts w:eastAsia="楷体_GB2312"/>
                <w:kern w:val="0"/>
                <w:sz w:val="28"/>
                <w:szCs w:val="28"/>
              </w:rPr>
            </w:pPr>
            <w:r w:rsidRPr="009C0123">
              <w:rPr>
                <w:rFonts w:eastAsia="楷体_GB2312"/>
                <w:kern w:val="0"/>
                <w:sz w:val="28"/>
                <w:szCs w:val="28"/>
              </w:rPr>
              <w:t>12468</w:t>
            </w:r>
          </w:p>
        </w:tc>
      </w:tr>
      <w:tr w:rsidR="00075B47" w14:paraId="5511DFD4" w14:textId="77777777" w:rsidTr="009C0123">
        <w:trPr>
          <w:trHeight w:val="589"/>
        </w:trPr>
        <w:tc>
          <w:tcPr>
            <w:tcW w:w="6498" w:type="dxa"/>
            <w:tcBorders>
              <w:top w:val="single" w:sz="8" w:space="0" w:color="auto"/>
              <w:left w:val="single" w:sz="8" w:space="0" w:color="auto"/>
              <w:bottom w:val="single" w:sz="8" w:space="0" w:color="auto"/>
              <w:right w:val="single" w:sz="4" w:space="0" w:color="auto"/>
            </w:tcBorders>
            <w:shd w:val="clear" w:color="000000" w:fill="FFFFFF"/>
            <w:vAlign w:val="center"/>
          </w:tcPr>
          <w:p w14:paraId="03CAC4A1" w14:textId="77777777" w:rsidR="00075B47" w:rsidRPr="009C0123" w:rsidRDefault="00773257" w:rsidP="009C0123">
            <w:pPr>
              <w:widowControl/>
              <w:spacing w:line="540" w:lineRule="exact"/>
              <w:jc w:val="center"/>
              <w:rPr>
                <w:rFonts w:eastAsia="黑体"/>
                <w:b/>
                <w:bCs/>
                <w:color w:val="000000"/>
                <w:kern w:val="0"/>
                <w:sz w:val="28"/>
                <w:szCs w:val="28"/>
              </w:rPr>
            </w:pPr>
            <w:r w:rsidRPr="009C0123">
              <w:rPr>
                <w:rFonts w:eastAsia="黑体"/>
                <w:b/>
                <w:bCs/>
                <w:color w:val="000000"/>
                <w:kern w:val="0"/>
                <w:sz w:val="28"/>
                <w:szCs w:val="28"/>
              </w:rPr>
              <w:t>财政拨款收入合计</w:t>
            </w:r>
          </w:p>
        </w:tc>
        <w:tc>
          <w:tcPr>
            <w:tcW w:w="2233" w:type="dxa"/>
            <w:tcBorders>
              <w:top w:val="nil"/>
              <w:left w:val="nil"/>
              <w:bottom w:val="single" w:sz="8" w:space="0" w:color="auto"/>
              <w:right w:val="single" w:sz="8" w:space="0" w:color="auto"/>
            </w:tcBorders>
            <w:shd w:val="clear" w:color="000000" w:fill="FFFFFF"/>
            <w:vAlign w:val="center"/>
          </w:tcPr>
          <w:p w14:paraId="14E5F5C2" w14:textId="77777777" w:rsidR="00075B47" w:rsidRPr="009C0123" w:rsidRDefault="00773257" w:rsidP="009C0123">
            <w:pPr>
              <w:widowControl/>
              <w:spacing w:line="540" w:lineRule="exact"/>
              <w:jc w:val="center"/>
              <w:rPr>
                <w:rFonts w:eastAsia="微软雅黑"/>
                <w:b/>
                <w:bCs/>
                <w:kern w:val="0"/>
                <w:sz w:val="28"/>
                <w:szCs w:val="28"/>
              </w:rPr>
            </w:pPr>
            <w:r w:rsidRPr="009C0123">
              <w:rPr>
                <w:rFonts w:eastAsia="微软雅黑"/>
                <w:b/>
                <w:bCs/>
                <w:kern w:val="0"/>
                <w:sz w:val="28"/>
                <w:szCs w:val="28"/>
              </w:rPr>
              <w:t>143526.39</w:t>
            </w:r>
          </w:p>
        </w:tc>
      </w:tr>
    </w:tbl>
    <w:p w14:paraId="29C4A561" w14:textId="77777777" w:rsidR="00075B47" w:rsidRDefault="00075B47" w:rsidP="001C3522">
      <w:pPr>
        <w:widowControl/>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p>
    <w:p w14:paraId="78093A26" w14:textId="77777777" w:rsidR="00075B47" w:rsidRDefault="00773257" w:rsidP="001C3522">
      <w:pPr>
        <w:widowControl/>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14:paraId="1508C1B0" w14:textId="77777777" w:rsidR="00075B47" w:rsidRDefault="00773257" w:rsidP="001C3522">
      <w:pPr>
        <w:spacing w:line="500" w:lineRule="exact"/>
        <w:ind w:firstLineChars="200" w:firstLine="640"/>
        <w:rPr>
          <w:rFonts w:eastAsia="仿宋_GB2312"/>
          <w:sz w:val="32"/>
          <w:szCs w:val="32"/>
        </w:rPr>
      </w:pPr>
      <w:bookmarkStart w:id="120" w:name="_Hlk46737033"/>
      <w:r>
        <w:rPr>
          <w:rFonts w:eastAsia="仿宋_GB2312"/>
          <w:sz w:val="32"/>
          <w:szCs w:val="32"/>
        </w:rPr>
        <w:t>截止</w:t>
      </w:r>
      <w:r>
        <w:rPr>
          <w:rFonts w:eastAsia="仿宋_GB2312"/>
          <w:sz w:val="32"/>
          <w:szCs w:val="32"/>
        </w:rPr>
        <w:t>12</w:t>
      </w:r>
      <w:r>
        <w:rPr>
          <w:rFonts w:eastAsia="仿宋_GB2312"/>
          <w:sz w:val="32"/>
          <w:szCs w:val="32"/>
        </w:rPr>
        <w:t>月</w:t>
      </w:r>
      <w:r>
        <w:rPr>
          <w:rFonts w:eastAsia="仿宋_GB2312"/>
          <w:sz w:val="32"/>
          <w:szCs w:val="32"/>
        </w:rPr>
        <w:t>30</w:t>
      </w:r>
      <w:r>
        <w:rPr>
          <w:rFonts w:eastAsia="仿宋_GB2312"/>
          <w:sz w:val="32"/>
          <w:szCs w:val="32"/>
        </w:rPr>
        <w:t>日，</w:t>
      </w:r>
      <w:r>
        <w:rPr>
          <w:rFonts w:eastAsia="仿宋_GB2312" w:hint="eastAsia"/>
          <w:sz w:val="32"/>
          <w:szCs w:val="32"/>
        </w:rPr>
        <w:t>事业</w:t>
      </w:r>
      <w:r>
        <w:rPr>
          <w:rFonts w:eastAsia="仿宋_GB2312"/>
          <w:sz w:val="32"/>
          <w:szCs w:val="32"/>
        </w:rPr>
        <w:t>支出</w:t>
      </w:r>
      <w:r>
        <w:rPr>
          <w:rFonts w:eastAsia="仿宋_GB2312"/>
          <w:sz w:val="32"/>
          <w:szCs w:val="32"/>
        </w:rPr>
        <w:t>201275.39</w:t>
      </w:r>
      <w:r>
        <w:rPr>
          <w:rFonts w:eastAsia="仿宋_GB2312"/>
          <w:sz w:val="32"/>
          <w:szCs w:val="32"/>
        </w:rPr>
        <w:t>元，未能完成预期预算执行的主要原因</w:t>
      </w:r>
      <w:bookmarkEnd w:id="120"/>
      <w:r>
        <w:rPr>
          <w:rFonts w:eastAsia="仿宋_GB2312" w:hint="eastAsia"/>
          <w:sz w:val="32"/>
          <w:szCs w:val="32"/>
        </w:rPr>
        <w:t>，一是</w:t>
      </w:r>
      <w:r>
        <w:rPr>
          <w:rFonts w:ascii="仿宋_GB2312" w:eastAsia="仿宋_GB2312" w:hAnsi="仿宋" w:hint="eastAsia"/>
          <w:sz w:val="32"/>
          <w:szCs w:val="32"/>
        </w:rPr>
        <w:t>州贸促会工作人员和办公场所并未单独出去，全部在商务局机关统一使用，因此具体的支出无法体现在州贸促会，故</w:t>
      </w:r>
      <w:r>
        <w:rPr>
          <w:rFonts w:ascii="仿宋_GB2312" w:eastAsia="仿宋_GB2312" w:hAnsi="仿宋" w:hint="eastAsia"/>
          <w:sz w:val="32"/>
          <w:szCs w:val="32"/>
        </w:rPr>
        <w:t>2</w:t>
      </w:r>
      <w:r>
        <w:rPr>
          <w:rFonts w:ascii="仿宋_GB2312" w:eastAsia="仿宋_GB2312" w:hAnsi="仿宋"/>
          <w:sz w:val="32"/>
          <w:szCs w:val="32"/>
        </w:rPr>
        <w:t>020</w:t>
      </w:r>
      <w:r>
        <w:rPr>
          <w:rFonts w:ascii="仿宋_GB2312" w:eastAsia="仿宋_GB2312" w:hAnsi="仿宋" w:hint="eastAsia"/>
          <w:sz w:val="32"/>
          <w:szCs w:val="32"/>
        </w:rPr>
        <w:t>年在州贸促会的差旅费、交通费、办公费、电费、水费和物业管理费中很少体现支出或未体现支出，这类支出主要在商务经济合作局机关列支。</w:t>
      </w:r>
      <w:bookmarkStart w:id="121" w:name="_Hlk46817210"/>
      <w:r>
        <w:rPr>
          <w:rFonts w:ascii="仿宋_GB2312" w:eastAsia="仿宋_GB2312" w:hAnsi="仿宋" w:hint="eastAsia"/>
          <w:sz w:val="32"/>
          <w:szCs w:val="32"/>
        </w:rPr>
        <w:t>二是本年因疫情原因未参加外出参会参展活动。故</w:t>
      </w:r>
      <w:r>
        <w:rPr>
          <w:rFonts w:eastAsia="仿宋_GB2312"/>
          <w:sz w:val="32"/>
          <w:szCs w:val="32"/>
        </w:rPr>
        <w:t>年底</w:t>
      </w:r>
      <w:r>
        <w:rPr>
          <w:rFonts w:eastAsia="仿宋_GB2312" w:hint="eastAsia"/>
          <w:sz w:val="32"/>
          <w:szCs w:val="32"/>
        </w:rPr>
        <w:t>有结余，但</w:t>
      </w:r>
      <w:r>
        <w:rPr>
          <w:rFonts w:eastAsia="仿宋_GB2312"/>
          <w:sz w:val="32"/>
          <w:szCs w:val="32"/>
        </w:rPr>
        <w:t>未支出部分已按财政要求作追减处理。</w:t>
      </w:r>
      <w:bookmarkEnd w:id="121"/>
    </w:p>
    <w:p w14:paraId="0BFB3669" w14:textId="77777777" w:rsidR="00075B47" w:rsidRDefault="00773257" w:rsidP="001C3522">
      <w:pPr>
        <w:widowControl/>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w:t>
      </w:r>
      <w:r>
        <w:rPr>
          <w:rFonts w:ascii="仿宋_GB2312" w:eastAsia="仿宋_GB2312" w:hAnsi="宋体" w:cs="宋体"/>
          <w:color w:val="000000"/>
          <w:kern w:val="0"/>
          <w:sz w:val="32"/>
          <w:szCs w:val="32"/>
          <w:shd w:val="clear" w:color="auto" w:fill="FFFFFF"/>
          <w:lang w:val="zh-CN"/>
        </w:rPr>
        <w:t>年末结转和结余情况。</w:t>
      </w:r>
    </w:p>
    <w:p w14:paraId="3F6319D5" w14:textId="5AEBB911" w:rsidR="00075B47" w:rsidRDefault="00773257" w:rsidP="001C352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当年无财政拨款结转结余资金。</w:t>
      </w:r>
    </w:p>
    <w:p w14:paraId="20279C84" w14:textId="77777777" w:rsidR="009C0123" w:rsidRDefault="009C0123" w:rsidP="001C3522">
      <w:pPr>
        <w:spacing w:line="500" w:lineRule="exact"/>
        <w:ind w:firstLineChars="200" w:firstLine="640"/>
        <w:rPr>
          <w:rFonts w:ascii="仿宋_GB2312" w:eastAsia="仿宋_GB2312" w:hAnsi="仿宋" w:hint="eastAsia"/>
          <w:sz w:val="32"/>
          <w:szCs w:val="32"/>
        </w:rPr>
      </w:pPr>
    </w:p>
    <w:p w14:paraId="57E2E95A" w14:textId="77777777" w:rsidR="00075B47" w:rsidRDefault="00773257" w:rsidP="001C3522">
      <w:pPr>
        <w:widowControl/>
        <w:ind w:firstLineChars="200" w:firstLine="640"/>
        <w:contextualSpacing/>
        <w:jc w:val="left"/>
        <w:rPr>
          <w:rFonts w:ascii="黑体" w:eastAsia="黑体" w:hAnsi="宋体" w:cs="宋体" w:hint="eastAsia"/>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14:paraId="371F0DE5" w14:textId="77777777" w:rsidR="00075B47" w:rsidRDefault="00773257" w:rsidP="001C3522">
      <w:pPr>
        <w:widowControl/>
        <w:ind w:firstLineChars="200" w:firstLine="643"/>
        <w:contextualSpacing/>
        <w:jc w:val="left"/>
        <w:rPr>
          <w:rFonts w:eastAsia="楷体_GB2312"/>
          <w:b/>
          <w:color w:val="000000"/>
          <w:kern w:val="0"/>
          <w:sz w:val="32"/>
          <w:szCs w:val="32"/>
          <w:lang w:val="zh-CN"/>
        </w:rPr>
      </w:pPr>
      <w:r>
        <w:rPr>
          <w:rFonts w:eastAsia="楷体_GB2312"/>
          <w:b/>
          <w:color w:val="000000"/>
          <w:kern w:val="0"/>
          <w:sz w:val="32"/>
          <w:szCs w:val="32"/>
          <w:lang w:val="zh-CN"/>
        </w:rPr>
        <w:t>（一）预算编制情况。</w:t>
      </w:r>
    </w:p>
    <w:p w14:paraId="3D64C8C2" w14:textId="77777777" w:rsidR="00075B47" w:rsidRDefault="00773257" w:rsidP="001C3522">
      <w:pPr>
        <w:ind w:firstLineChars="199" w:firstLine="639"/>
        <w:rPr>
          <w:rFonts w:eastAsia="仿宋_GB2312"/>
          <w:bCs/>
          <w:color w:val="000000"/>
          <w:sz w:val="32"/>
          <w:szCs w:val="32"/>
        </w:rPr>
      </w:pPr>
      <w:r>
        <w:rPr>
          <w:rFonts w:eastAsia="仿宋_GB2312"/>
          <w:b/>
          <w:bCs/>
          <w:color w:val="000000"/>
          <w:sz w:val="32"/>
          <w:szCs w:val="32"/>
        </w:rPr>
        <w:t>总体情况。</w:t>
      </w:r>
      <w:r>
        <w:rPr>
          <w:rFonts w:eastAsia="仿宋_GB2312"/>
          <w:bCs/>
          <w:color w:val="000000"/>
          <w:sz w:val="32"/>
          <w:szCs w:val="32"/>
        </w:rPr>
        <w:t>单位按照州财政统一部署并结合省、州商务</w:t>
      </w:r>
      <w:r>
        <w:rPr>
          <w:rFonts w:eastAsia="仿宋_GB2312" w:hint="eastAsia"/>
          <w:bCs/>
          <w:color w:val="000000"/>
          <w:sz w:val="32"/>
          <w:szCs w:val="32"/>
        </w:rPr>
        <w:t>和</w:t>
      </w:r>
      <w:proofErr w:type="gramStart"/>
      <w:r>
        <w:rPr>
          <w:rFonts w:eastAsia="仿宋_GB2312" w:hint="eastAsia"/>
          <w:bCs/>
          <w:color w:val="000000"/>
          <w:sz w:val="32"/>
          <w:szCs w:val="32"/>
        </w:rPr>
        <w:t>贸促</w:t>
      </w:r>
      <w:proofErr w:type="gramEnd"/>
      <w:r>
        <w:rPr>
          <w:rFonts w:eastAsia="仿宋_GB2312"/>
          <w:bCs/>
          <w:color w:val="000000"/>
          <w:sz w:val="32"/>
          <w:szCs w:val="32"/>
        </w:rPr>
        <w:t>工作重点和工作任务精心编制三年预算规划，做到能编尽编。以工作实际出发，不编天文数字，不编</w:t>
      </w:r>
      <w:r>
        <w:rPr>
          <w:rFonts w:eastAsia="仿宋_GB2312"/>
          <w:bCs/>
          <w:color w:val="000000"/>
          <w:sz w:val="32"/>
          <w:szCs w:val="32"/>
        </w:rPr>
        <w:t>“</w:t>
      </w:r>
      <w:r>
        <w:rPr>
          <w:rFonts w:eastAsia="仿宋_GB2312"/>
          <w:bCs/>
          <w:color w:val="000000"/>
          <w:sz w:val="32"/>
          <w:szCs w:val="32"/>
        </w:rPr>
        <w:t>空</w:t>
      </w:r>
      <w:r>
        <w:rPr>
          <w:rFonts w:eastAsia="仿宋_GB2312"/>
          <w:bCs/>
          <w:color w:val="000000"/>
          <w:sz w:val="32"/>
          <w:szCs w:val="32"/>
        </w:rPr>
        <w:t>”</w:t>
      </w:r>
      <w:r>
        <w:rPr>
          <w:rFonts w:eastAsia="仿宋_GB2312"/>
          <w:bCs/>
          <w:color w:val="000000"/>
          <w:sz w:val="32"/>
          <w:szCs w:val="32"/>
        </w:rPr>
        <w:t>项目。</w:t>
      </w:r>
    </w:p>
    <w:p w14:paraId="5E7687A7" w14:textId="77777777" w:rsidR="00075B47" w:rsidRDefault="00773257" w:rsidP="001C3522">
      <w:pPr>
        <w:ind w:firstLineChars="200" w:firstLine="643"/>
        <w:rPr>
          <w:rFonts w:eastAsia="仿宋_GB2312"/>
          <w:sz w:val="32"/>
        </w:rPr>
      </w:pPr>
      <w:r>
        <w:rPr>
          <w:rFonts w:eastAsia="仿宋_GB2312"/>
          <w:b/>
          <w:sz w:val="32"/>
        </w:rPr>
        <w:t>编制流程。</w:t>
      </w:r>
      <w:r>
        <w:rPr>
          <w:rFonts w:eastAsia="仿宋_GB2312"/>
          <w:sz w:val="32"/>
        </w:rPr>
        <w:t>每年</w:t>
      </w:r>
      <w:r>
        <w:rPr>
          <w:rFonts w:eastAsia="仿宋_GB2312"/>
          <w:sz w:val="32"/>
        </w:rPr>
        <w:t>10</w:t>
      </w:r>
      <w:r>
        <w:rPr>
          <w:rFonts w:eastAsia="仿宋_GB2312"/>
          <w:sz w:val="32"/>
        </w:rPr>
        <w:t>月按州财政局要求精心编制机关部门预算工作，部门预算编制工作按照以科室为重点项目编制单位，各分管领导签字确认为原则下，并结合我局以前年度编制情况和明年商务</w:t>
      </w:r>
      <w:r>
        <w:rPr>
          <w:rFonts w:eastAsia="仿宋_GB2312" w:hint="eastAsia"/>
          <w:sz w:val="32"/>
        </w:rPr>
        <w:t>经济合作局</w:t>
      </w:r>
      <w:r>
        <w:rPr>
          <w:rFonts w:eastAsia="仿宋_GB2312"/>
          <w:sz w:val="32"/>
        </w:rPr>
        <w:t>工作重点，</w:t>
      </w:r>
      <w:r>
        <w:rPr>
          <w:rFonts w:eastAsia="仿宋_GB2312" w:hint="eastAsia"/>
          <w:sz w:val="32"/>
        </w:rPr>
        <w:t>财务</w:t>
      </w:r>
      <w:r>
        <w:rPr>
          <w:rFonts w:eastAsia="仿宋_GB2312"/>
          <w:sz w:val="32"/>
        </w:rPr>
        <w:t>科在各科室编制项目基础上</w:t>
      </w:r>
      <w:proofErr w:type="gramStart"/>
      <w:r>
        <w:rPr>
          <w:rFonts w:eastAsia="仿宋_GB2312"/>
          <w:sz w:val="32"/>
        </w:rPr>
        <w:t>按重点</w:t>
      </w:r>
      <w:proofErr w:type="gramEnd"/>
      <w:r>
        <w:rPr>
          <w:rFonts w:eastAsia="仿宋_GB2312"/>
          <w:sz w:val="32"/>
        </w:rPr>
        <w:t>排序，整合归类后，报经局</w:t>
      </w:r>
      <w:r>
        <w:rPr>
          <w:rFonts w:eastAsia="仿宋_GB2312" w:hint="eastAsia"/>
          <w:sz w:val="32"/>
        </w:rPr>
        <w:t>党组</w:t>
      </w:r>
      <w:r>
        <w:rPr>
          <w:rFonts w:eastAsia="仿宋_GB2312"/>
          <w:sz w:val="32"/>
        </w:rPr>
        <w:t>研究通过，完成预算规划上</w:t>
      </w:r>
      <w:r>
        <w:rPr>
          <w:rFonts w:eastAsia="仿宋_GB2312"/>
          <w:sz w:val="32"/>
        </w:rPr>
        <w:lastRenderedPageBreak/>
        <w:t>报工作。每年</w:t>
      </w:r>
      <w:r>
        <w:rPr>
          <w:rFonts w:eastAsia="仿宋_GB2312"/>
          <w:sz w:val="32"/>
        </w:rPr>
        <w:t>11</w:t>
      </w:r>
      <w:r>
        <w:rPr>
          <w:rFonts w:eastAsia="仿宋_GB2312"/>
          <w:sz w:val="32"/>
        </w:rPr>
        <w:t>月在财政预算</w:t>
      </w:r>
      <w:r>
        <w:rPr>
          <w:rFonts w:eastAsia="仿宋_GB2312"/>
          <w:sz w:val="32"/>
        </w:rPr>
        <w:t>“</w:t>
      </w:r>
      <w:r>
        <w:rPr>
          <w:rFonts w:eastAsia="仿宋_GB2312"/>
          <w:sz w:val="32"/>
        </w:rPr>
        <w:t>一审</w:t>
      </w:r>
      <w:r>
        <w:rPr>
          <w:rFonts w:eastAsia="仿宋_GB2312"/>
          <w:sz w:val="32"/>
        </w:rPr>
        <w:t>”</w:t>
      </w:r>
      <w:r>
        <w:rPr>
          <w:rFonts w:eastAsia="仿宋_GB2312"/>
          <w:sz w:val="32"/>
        </w:rPr>
        <w:t>过程中，向财政积极争取项目保留和资金额度，并及时将情况</w:t>
      </w:r>
      <w:r>
        <w:rPr>
          <w:rFonts w:eastAsia="仿宋_GB2312"/>
          <w:sz w:val="32"/>
        </w:rPr>
        <w:t>报告局领导，作好相关沟通协调和补报工作。</w:t>
      </w:r>
    </w:p>
    <w:p w14:paraId="043EEEF5" w14:textId="77777777" w:rsidR="00075B47" w:rsidRDefault="00773257" w:rsidP="001C3522">
      <w:pPr>
        <w:ind w:firstLineChars="200" w:firstLine="640"/>
        <w:rPr>
          <w:rFonts w:eastAsia="仿宋_GB2312"/>
          <w:color w:val="000000"/>
          <w:kern w:val="0"/>
          <w:sz w:val="32"/>
          <w:szCs w:val="32"/>
        </w:rPr>
      </w:pPr>
      <w:r>
        <w:rPr>
          <w:rFonts w:eastAsia="仿宋_GB2312"/>
          <w:color w:val="000000"/>
          <w:kern w:val="0"/>
          <w:sz w:val="32"/>
          <w:szCs w:val="32"/>
        </w:rPr>
        <w:t>项目预算编制中，按州财政局要求仔细填报绩效目标申报表，由</w:t>
      </w:r>
      <w:r>
        <w:rPr>
          <w:rFonts w:eastAsia="仿宋_GB2312" w:hint="eastAsia"/>
          <w:color w:val="000000"/>
          <w:kern w:val="0"/>
          <w:sz w:val="32"/>
          <w:szCs w:val="32"/>
        </w:rPr>
        <w:t>财务</w:t>
      </w:r>
      <w:r>
        <w:rPr>
          <w:rFonts w:eastAsia="仿宋_GB2312"/>
          <w:color w:val="000000"/>
          <w:kern w:val="0"/>
          <w:sz w:val="32"/>
          <w:szCs w:val="32"/>
        </w:rPr>
        <w:t>科指导各科室按绩效指标值，分级填报数量标准和文字简述。</w:t>
      </w:r>
    </w:p>
    <w:p w14:paraId="7D61E5F2" w14:textId="77777777" w:rsidR="00075B47" w:rsidRDefault="00773257" w:rsidP="001C3522">
      <w:pPr>
        <w:widowControl/>
        <w:ind w:firstLine="720"/>
        <w:jc w:val="left"/>
        <w:rPr>
          <w:rFonts w:eastAsia="楷体_GB2312"/>
          <w:b/>
          <w:color w:val="000000"/>
          <w:kern w:val="0"/>
          <w:sz w:val="32"/>
          <w:szCs w:val="32"/>
          <w:lang w:val="zh-CN"/>
        </w:rPr>
      </w:pPr>
      <w:r>
        <w:rPr>
          <w:rFonts w:eastAsia="楷体_GB2312"/>
          <w:b/>
          <w:color w:val="000000"/>
          <w:kern w:val="0"/>
          <w:sz w:val="32"/>
          <w:szCs w:val="32"/>
          <w:lang w:val="zh-CN"/>
        </w:rPr>
        <w:t>（二）执行管理情况。</w:t>
      </w:r>
      <w:r>
        <w:rPr>
          <w:rFonts w:eastAsia="楷体_GB2312"/>
          <w:b/>
          <w:color w:val="000000"/>
          <w:kern w:val="0"/>
          <w:sz w:val="32"/>
          <w:szCs w:val="32"/>
          <w:lang w:val="zh-CN"/>
        </w:rPr>
        <w:tab/>
      </w:r>
    </w:p>
    <w:p w14:paraId="2FBF76EA" w14:textId="77777777" w:rsidR="00075B47" w:rsidRDefault="00773257" w:rsidP="001C3522">
      <w:pPr>
        <w:ind w:firstLine="630"/>
        <w:rPr>
          <w:rFonts w:eastAsia="仿宋_GB2312"/>
          <w:sz w:val="32"/>
          <w:szCs w:val="32"/>
        </w:rPr>
      </w:pPr>
      <w:r>
        <w:rPr>
          <w:rFonts w:eastAsia="仿宋_GB2312"/>
          <w:b/>
          <w:sz w:val="32"/>
          <w:szCs w:val="32"/>
        </w:rPr>
        <w:t>1.</w:t>
      </w:r>
      <w:r>
        <w:rPr>
          <w:rFonts w:eastAsia="仿宋_GB2312"/>
          <w:b/>
          <w:sz w:val="32"/>
          <w:szCs w:val="32"/>
        </w:rPr>
        <w:t>总体安排。</w:t>
      </w:r>
      <w:r>
        <w:rPr>
          <w:rFonts w:eastAsia="仿宋_GB2312"/>
          <w:sz w:val="32"/>
          <w:szCs w:val="32"/>
        </w:rPr>
        <w:t>年初，局财务科根据财政预算指标下达情况，第一时间将基本支出和项目支出分类汇总报局领导，请局领导掌握预算总体情况，及时尽早开展工作，</w:t>
      </w:r>
      <w:proofErr w:type="gramStart"/>
      <w:r>
        <w:rPr>
          <w:rFonts w:eastAsia="仿宋_GB2312"/>
          <w:sz w:val="32"/>
          <w:szCs w:val="32"/>
        </w:rPr>
        <w:t>合理抓好</w:t>
      </w:r>
      <w:proofErr w:type="gramEnd"/>
      <w:r>
        <w:rPr>
          <w:rFonts w:eastAsia="仿宋_GB2312"/>
          <w:sz w:val="32"/>
          <w:szCs w:val="32"/>
        </w:rPr>
        <w:t>支出进度，确保各项任务顺利完成。</w:t>
      </w:r>
    </w:p>
    <w:p w14:paraId="5F41CE8A" w14:textId="77777777" w:rsidR="00075B47" w:rsidRDefault="00773257" w:rsidP="001C3522">
      <w:pPr>
        <w:ind w:firstLineChars="200" w:firstLine="643"/>
        <w:rPr>
          <w:rFonts w:eastAsia="仿宋_GB2312"/>
          <w:sz w:val="32"/>
          <w:szCs w:val="32"/>
        </w:rPr>
      </w:pPr>
      <w:r>
        <w:rPr>
          <w:rFonts w:eastAsia="仿宋_GB2312"/>
          <w:b/>
          <w:sz w:val="32"/>
          <w:szCs w:val="32"/>
        </w:rPr>
        <w:t>2.</w:t>
      </w:r>
      <w:r>
        <w:rPr>
          <w:rFonts w:eastAsia="仿宋_GB2312"/>
          <w:b/>
          <w:sz w:val="32"/>
          <w:szCs w:val="32"/>
        </w:rPr>
        <w:t>项目安排。</w:t>
      </w:r>
      <w:r>
        <w:rPr>
          <w:rFonts w:eastAsia="仿宋_GB2312"/>
          <w:sz w:val="32"/>
          <w:szCs w:val="32"/>
        </w:rPr>
        <w:t>项目支出在财政指标下达后第一时间（</w:t>
      </w:r>
      <w:r>
        <w:rPr>
          <w:rFonts w:eastAsia="仿宋_GB2312"/>
          <w:sz w:val="32"/>
          <w:szCs w:val="32"/>
        </w:rPr>
        <w:t>1</w:t>
      </w:r>
      <w:r>
        <w:rPr>
          <w:rFonts w:eastAsia="仿宋_GB2312"/>
          <w:sz w:val="32"/>
          <w:szCs w:val="32"/>
        </w:rPr>
        <w:t>月中旬）将所有项目情况制作通知表，分别送分管领导和科室负责人；之后每月，将项目支出执行情况统计后送各分管领导和科室负责人，提醒督促科室做好工作安排，加强资金支出进度。一般情况下，外出参会参展活动以及大型专题活动安排集中在下半年开展，因而会影响机关整个资金的支出。因此，财务科只能做到及时提醒</w:t>
      </w:r>
      <w:r>
        <w:rPr>
          <w:rFonts w:eastAsia="仿宋_GB2312"/>
          <w:sz w:val="32"/>
          <w:szCs w:val="32"/>
        </w:rPr>
        <w:t>，合理建议，争取支出进度逐步推进。每年通过州财政中期预算执行评估，也在一定程度上加快了项目的实施进度。</w:t>
      </w:r>
    </w:p>
    <w:p w14:paraId="7A9D74AC"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3.</w:t>
      </w:r>
      <w:r>
        <w:rPr>
          <w:rFonts w:eastAsia="仿宋_GB2312"/>
          <w:b/>
          <w:color w:val="000000"/>
          <w:kern w:val="0"/>
          <w:sz w:val="32"/>
          <w:szCs w:val="32"/>
          <w:lang w:val="zh-CN"/>
        </w:rPr>
        <w:t>节能降耗。</w:t>
      </w:r>
      <w:r>
        <w:rPr>
          <w:rFonts w:eastAsia="仿宋_GB2312"/>
          <w:color w:val="000000"/>
          <w:kern w:val="0"/>
          <w:sz w:val="32"/>
          <w:szCs w:val="32"/>
          <w:lang w:val="zh-CN"/>
        </w:rPr>
        <w:t>局办公室主抓机关节能降耗工作，根据</w:t>
      </w:r>
      <w:proofErr w:type="gramStart"/>
      <w:r>
        <w:rPr>
          <w:rFonts w:eastAsia="仿宋_GB2312"/>
          <w:color w:val="000000"/>
          <w:kern w:val="0"/>
          <w:sz w:val="32"/>
          <w:szCs w:val="32"/>
          <w:lang w:val="zh-CN"/>
        </w:rPr>
        <w:t>州机关</w:t>
      </w:r>
      <w:proofErr w:type="gramEnd"/>
      <w:r>
        <w:rPr>
          <w:rFonts w:eastAsia="仿宋_GB2312"/>
          <w:color w:val="000000"/>
          <w:kern w:val="0"/>
          <w:sz w:val="32"/>
          <w:szCs w:val="32"/>
          <w:lang w:val="zh-CN"/>
        </w:rPr>
        <w:t>事务管理局的要求，制定了相关制度，采取了相关措施，逐</w:t>
      </w:r>
      <w:r>
        <w:rPr>
          <w:rFonts w:eastAsia="仿宋_GB2312"/>
          <w:color w:val="000000"/>
          <w:kern w:val="0"/>
          <w:sz w:val="32"/>
          <w:szCs w:val="32"/>
          <w:lang w:val="zh-CN"/>
        </w:rPr>
        <w:lastRenderedPageBreak/>
        <w:t>步在节能降耗工作中取得一定的成绩。财务科配合做好节能降耗数据统计工作。</w:t>
      </w:r>
    </w:p>
    <w:p w14:paraId="0591E3F2" w14:textId="77777777" w:rsidR="00075B47" w:rsidRDefault="00773257" w:rsidP="001C3522">
      <w:pPr>
        <w:ind w:firstLineChars="200" w:firstLine="643"/>
        <w:rPr>
          <w:rFonts w:eastAsia="仿宋_GB2312"/>
          <w:b/>
          <w:color w:val="000000"/>
          <w:kern w:val="0"/>
          <w:sz w:val="32"/>
          <w:szCs w:val="32"/>
          <w:lang w:val="zh-CN"/>
        </w:rPr>
      </w:pPr>
      <w:r>
        <w:rPr>
          <w:rFonts w:eastAsia="仿宋_GB2312"/>
          <w:b/>
          <w:color w:val="000000"/>
          <w:kern w:val="0"/>
          <w:sz w:val="32"/>
          <w:szCs w:val="32"/>
          <w:lang w:val="zh-CN"/>
        </w:rPr>
        <w:t>4.“</w:t>
      </w:r>
      <w:r>
        <w:rPr>
          <w:rFonts w:eastAsia="仿宋_GB2312"/>
          <w:b/>
          <w:color w:val="000000"/>
          <w:kern w:val="0"/>
          <w:sz w:val="32"/>
          <w:szCs w:val="32"/>
          <w:lang w:val="zh-CN"/>
        </w:rPr>
        <w:t>三公</w:t>
      </w:r>
      <w:r>
        <w:rPr>
          <w:rFonts w:eastAsia="仿宋_GB2312"/>
          <w:b/>
          <w:color w:val="000000"/>
          <w:kern w:val="0"/>
          <w:sz w:val="32"/>
          <w:szCs w:val="32"/>
          <w:lang w:val="zh-CN"/>
        </w:rPr>
        <w:t>”</w:t>
      </w:r>
      <w:r>
        <w:rPr>
          <w:rFonts w:eastAsia="仿宋_GB2312"/>
          <w:b/>
          <w:color w:val="000000"/>
          <w:kern w:val="0"/>
          <w:sz w:val="32"/>
          <w:szCs w:val="32"/>
          <w:lang w:val="zh-CN"/>
        </w:rPr>
        <w:t>经费预算执行。</w:t>
      </w:r>
    </w:p>
    <w:p w14:paraId="48E27F53" w14:textId="77777777" w:rsidR="00075B47" w:rsidRDefault="00773257" w:rsidP="001C3522">
      <w:pPr>
        <w:ind w:firstLineChars="200" w:firstLine="640"/>
        <w:rPr>
          <w:rFonts w:eastAsia="仿宋_GB2312"/>
          <w:sz w:val="32"/>
          <w:szCs w:val="32"/>
        </w:rPr>
      </w:pPr>
      <w:r>
        <w:rPr>
          <w:rFonts w:eastAsia="仿宋_GB2312"/>
          <w:sz w:val="32"/>
          <w:szCs w:val="32"/>
        </w:rPr>
        <w:t>2020</w:t>
      </w:r>
      <w:r>
        <w:rPr>
          <w:rFonts w:eastAsia="仿宋_GB2312"/>
          <w:sz w:val="32"/>
          <w:szCs w:val="32"/>
        </w:rPr>
        <w:t>年预算安排公务用车经费</w:t>
      </w:r>
      <w:r>
        <w:rPr>
          <w:rFonts w:eastAsia="仿宋_GB2312"/>
          <w:sz w:val="32"/>
          <w:szCs w:val="32"/>
        </w:rPr>
        <w:t>0</w:t>
      </w:r>
      <w:r>
        <w:rPr>
          <w:rFonts w:eastAsia="仿宋_GB2312"/>
          <w:sz w:val="32"/>
          <w:szCs w:val="32"/>
        </w:rPr>
        <w:t>元，支出</w:t>
      </w:r>
      <w:r>
        <w:rPr>
          <w:rFonts w:eastAsia="仿宋_GB2312"/>
          <w:sz w:val="32"/>
          <w:szCs w:val="32"/>
        </w:rPr>
        <w:t>0</w:t>
      </w:r>
      <w:r>
        <w:rPr>
          <w:rFonts w:eastAsia="仿宋_GB2312"/>
          <w:sz w:val="32"/>
          <w:szCs w:val="32"/>
        </w:rPr>
        <w:t>元；公务接待</w:t>
      </w:r>
      <w:r>
        <w:rPr>
          <w:rFonts w:eastAsia="仿宋_GB2312" w:hint="eastAsia"/>
          <w:sz w:val="32"/>
          <w:szCs w:val="32"/>
        </w:rPr>
        <w:t>预算</w:t>
      </w:r>
      <w:r>
        <w:rPr>
          <w:rFonts w:eastAsia="仿宋_GB2312"/>
          <w:sz w:val="32"/>
          <w:szCs w:val="32"/>
        </w:rPr>
        <w:t>安排</w:t>
      </w:r>
      <w:r>
        <w:rPr>
          <w:rFonts w:eastAsia="仿宋_GB2312"/>
          <w:sz w:val="32"/>
          <w:szCs w:val="32"/>
        </w:rPr>
        <w:t>420</w:t>
      </w:r>
      <w:r>
        <w:rPr>
          <w:rFonts w:eastAsia="仿宋_GB2312"/>
          <w:sz w:val="32"/>
          <w:szCs w:val="32"/>
        </w:rPr>
        <w:t>元，实际支出</w:t>
      </w:r>
      <w:r>
        <w:rPr>
          <w:rFonts w:eastAsia="仿宋_GB2312"/>
          <w:sz w:val="32"/>
          <w:szCs w:val="32"/>
        </w:rPr>
        <w:t>0</w:t>
      </w:r>
      <w:r>
        <w:rPr>
          <w:rFonts w:eastAsia="仿宋_GB2312"/>
          <w:sz w:val="32"/>
          <w:szCs w:val="32"/>
        </w:rPr>
        <w:t>元；出访出国预算年初为</w:t>
      </w:r>
      <w:r>
        <w:rPr>
          <w:rFonts w:eastAsia="仿宋_GB2312"/>
          <w:sz w:val="32"/>
          <w:szCs w:val="32"/>
        </w:rPr>
        <w:t>0</w:t>
      </w:r>
      <w:r>
        <w:rPr>
          <w:rFonts w:eastAsia="仿宋_GB2312" w:hint="eastAsia"/>
          <w:sz w:val="32"/>
          <w:szCs w:val="32"/>
        </w:rPr>
        <w:t>元</w:t>
      </w:r>
      <w:r>
        <w:rPr>
          <w:rFonts w:eastAsia="仿宋_GB2312"/>
          <w:sz w:val="32"/>
          <w:szCs w:val="32"/>
        </w:rPr>
        <w:t>，实际支出</w:t>
      </w:r>
      <w:r>
        <w:rPr>
          <w:rFonts w:eastAsia="仿宋_GB2312"/>
          <w:sz w:val="32"/>
          <w:szCs w:val="32"/>
        </w:rPr>
        <w:t>0</w:t>
      </w:r>
      <w:r>
        <w:rPr>
          <w:rFonts w:eastAsia="仿宋_GB2312"/>
          <w:sz w:val="32"/>
          <w:szCs w:val="32"/>
        </w:rPr>
        <w:t>元。</w:t>
      </w:r>
    </w:p>
    <w:p w14:paraId="343B66C6" w14:textId="77777777" w:rsidR="00075B47" w:rsidRDefault="00773257" w:rsidP="001C3522">
      <w:pPr>
        <w:ind w:firstLineChars="200" w:firstLine="640"/>
        <w:rPr>
          <w:rFonts w:ascii="仿宋_GB2312" w:eastAsia="仿宋_GB2312" w:hAnsi="仿宋_GB2312"/>
          <w:color w:val="000000"/>
          <w:sz w:val="32"/>
          <w:szCs w:val="32"/>
          <w:shd w:val="clear" w:color="auto" w:fill="FFFFFF"/>
        </w:rPr>
      </w:pPr>
      <w:r>
        <w:rPr>
          <w:rFonts w:ascii="仿宋_GB2312" w:eastAsia="仿宋_GB2312" w:hAnsi="仿宋_GB2312" w:hint="eastAsia"/>
          <w:color w:val="000000"/>
          <w:sz w:val="32"/>
          <w:szCs w:val="32"/>
          <w:shd w:val="clear" w:color="auto" w:fill="FFFFFF"/>
        </w:rPr>
        <w:t>州贸促会无公务用车编制，也无实有公务用车，所有涉及州贸促会出差和参会参展活动</w:t>
      </w:r>
      <w:r>
        <w:rPr>
          <w:rFonts w:ascii="仿宋_GB2312" w:eastAsia="仿宋_GB2312" w:hAnsi="仿宋_GB2312" w:hint="eastAsia"/>
          <w:color w:val="000000"/>
          <w:sz w:val="32"/>
          <w:szCs w:val="32"/>
          <w:shd w:val="clear" w:color="auto" w:fill="FFFFFF"/>
        </w:rPr>
        <w:t>，只能从机关或借用车辆安排用于公务出差。</w:t>
      </w:r>
    </w:p>
    <w:p w14:paraId="65E288AD" w14:textId="77777777" w:rsidR="00075B47" w:rsidRDefault="00773257" w:rsidP="001C3522">
      <w:pPr>
        <w:widowControl/>
        <w:ind w:firstLineChars="200" w:firstLine="643"/>
        <w:jc w:val="left"/>
        <w:rPr>
          <w:rFonts w:eastAsia="楷体_GB2312"/>
          <w:b/>
          <w:color w:val="000000"/>
          <w:kern w:val="0"/>
          <w:sz w:val="32"/>
          <w:szCs w:val="32"/>
          <w:lang w:val="zh-CN"/>
        </w:rPr>
      </w:pPr>
      <w:r>
        <w:rPr>
          <w:rFonts w:eastAsia="楷体_GB2312"/>
          <w:b/>
          <w:color w:val="000000"/>
          <w:kern w:val="0"/>
          <w:sz w:val="32"/>
          <w:szCs w:val="32"/>
          <w:lang w:val="zh-CN"/>
        </w:rPr>
        <w:t>（三）综合管理情况。</w:t>
      </w:r>
    </w:p>
    <w:p w14:paraId="3EA25161"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1.</w:t>
      </w:r>
      <w:r>
        <w:rPr>
          <w:rFonts w:eastAsia="仿宋_GB2312"/>
          <w:b/>
          <w:color w:val="000000"/>
          <w:kern w:val="0"/>
          <w:sz w:val="32"/>
          <w:szCs w:val="32"/>
          <w:lang w:val="zh-CN"/>
        </w:rPr>
        <w:t>政府性债务管理。</w:t>
      </w:r>
      <w:r>
        <w:rPr>
          <w:rFonts w:eastAsia="仿宋_GB2312"/>
          <w:color w:val="000000"/>
          <w:kern w:val="0"/>
          <w:sz w:val="32"/>
          <w:szCs w:val="32"/>
          <w:lang w:val="zh-CN"/>
        </w:rPr>
        <w:t>我</w:t>
      </w:r>
      <w:r>
        <w:rPr>
          <w:rFonts w:eastAsia="仿宋_GB2312" w:hint="eastAsia"/>
          <w:color w:val="000000"/>
          <w:kern w:val="0"/>
          <w:sz w:val="32"/>
          <w:szCs w:val="32"/>
          <w:lang w:val="zh-CN"/>
        </w:rPr>
        <w:t>会</w:t>
      </w:r>
      <w:r>
        <w:rPr>
          <w:rFonts w:eastAsia="仿宋_GB2312"/>
          <w:color w:val="000000"/>
          <w:kern w:val="0"/>
          <w:sz w:val="32"/>
          <w:szCs w:val="32"/>
          <w:lang w:val="zh-CN"/>
        </w:rPr>
        <w:t>无此项业务。</w:t>
      </w:r>
    </w:p>
    <w:p w14:paraId="7418CBBB"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2.</w:t>
      </w:r>
      <w:r>
        <w:rPr>
          <w:rFonts w:eastAsia="仿宋_GB2312"/>
          <w:b/>
          <w:color w:val="000000"/>
          <w:kern w:val="0"/>
          <w:sz w:val="32"/>
          <w:szCs w:val="32"/>
          <w:lang w:val="zh-CN"/>
        </w:rPr>
        <w:t>非</w:t>
      </w:r>
      <w:proofErr w:type="gramStart"/>
      <w:r>
        <w:rPr>
          <w:rFonts w:eastAsia="仿宋_GB2312"/>
          <w:b/>
          <w:color w:val="000000"/>
          <w:kern w:val="0"/>
          <w:sz w:val="32"/>
          <w:szCs w:val="32"/>
          <w:lang w:val="zh-CN"/>
        </w:rPr>
        <w:t>税收入执收</w:t>
      </w:r>
      <w:proofErr w:type="gramEnd"/>
      <w:r>
        <w:rPr>
          <w:rFonts w:eastAsia="仿宋_GB2312"/>
          <w:b/>
          <w:color w:val="000000"/>
          <w:kern w:val="0"/>
          <w:sz w:val="32"/>
          <w:szCs w:val="32"/>
          <w:lang w:val="zh-CN"/>
        </w:rPr>
        <w:t>。</w:t>
      </w:r>
      <w:r>
        <w:rPr>
          <w:rFonts w:eastAsia="仿宋_GB2312" w:hint="eastAsia"/>
          <w:bCs/>
          <w:color w:val="000000"/>
          <w:kern w:val="0"/>
          <w:sz w:val="32"/>
          <w:szCs w:val="32"/>
          <w:lang w:val="zh-CN"/>
        </w:rPr>
        <w:t>单位无独立银行存款账户，和机关共用。机关所</w:t>
      </w:r>
      <w:r>
        <w:rPr>
          <w:rFonts w:eastAsia="仿宋_GB2312"/>
          <w:bCs/>
          <w:color w:val="000000"/>
          <w:kern w:val="0"/>
          <w:sz w:val="32"/>
          <w:szCs w:val="32"/>
          <w:lang w:val="zh-CN"/>
        </w:rPr>
        <w:t>涉及</w:t>
      </w:r>
      <w:r>
        <w:rPr>
          <w:rFonts w:eastAsia="仿宋_GB2312"/>
          <w:color w:val="000000"/>
          <w:kern w:val="0"/>
          <w:sz w:val="32"/>
          <w:szCs w:val="32"/>
          <w:lang w:val="zh-CN"/>
        </w:rPr>
        <w:t>利息收入按季度或年度一次性</w:t>
      </w:r>
      <w:proofErr w:type="gramStart"/>
      <w:r>
        <w:rPr>
          <w:rFonts w:eastAsia="仿宋_GB2312"/>
          <w:color w:val="000000"/>
          <w:kern w:val="0"/>
          <w:sz w:val="32"/>
          <w:szCs w:val="32"/>
          <w:lang w:val="zh-CN"/>
        </w:rPr>
        <w:t>转州</w:t>
      </w:r>
      <w:r>
        <w:rPr>
          <w:rFonts w:eastAsia="仿宋_GB2312" w:hint="eastAsia"/>
          <w:color w:val="000000"/>
          <w:kern w:val="0"/>
          <w:sz w:val="32"/>
          <w:szCs w:val="32"/>
          <w:lang w:val="zh-CN"/>
        </w:rPr>
        <w:t>入</w:t>
      </w:r>
      <w:proofErr w:type="gramEnd"/>
      <w:r>
        <w:rPr>
          <w:rFonts w:eastAsia="仿宋_GB2312"/>
          <w:color w:val="000000"/>
          <w:kern w:val="0"/>
          <w:sz w:val="32"/>
          <w:szCs w:val="32"/>
          <w:lang w:val="zh-CN"/>
        </w:rPr>
        <w:t>财政局指定存款专户。</w:t>
      </w:r>
    </w:p>
    <w:p w14:paraId="764CA86F"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3.</w:t>
      </w:r>
      <w:r>
        <w:rPr>
          <w:rFonts w:eastAsia="仿宋_GB2312"/>
          <w:b/>
          <w:color w:val="000000"/>
          <w:kern w:val="0"/>
          <w:sz w:val="32"/>
          <w:szCs w:val="32"/>
          <w:lang w:val="zh-CN"/>
        </w:rPr>
        <w:t>政府采购实施计划。</w:t>
      </w:r>
      <w:r>
        <w:rPr>
          <w:rFonts w:eastAsia="仿宋_GB2312"/>
          <w:color w:val="000000"/>
          <w:kern w:val="0"/>
          <w:sz w:val="32"/>
          <w:szCs w:val="32"/>
          <w:lang w:val="zh-CN"/>
        </w:rPr>
        <w:t>年初按州财政局文件要求，对单位符合条件的政府采购项目进行备案（有单独是政府采购的项目，也有在业务项目中需按政府采购实施的项目，由各科室提供基础数据，财务科整理汇总上报）。实施采购时，按单位内部政府采购办法具体操作。项目类，由业务科室牵头，办公室、财务科配合做好政府采购程序和资金支付工作。一般办公设备购置，由办公室根据各科室要求，提出采购计划和采购参</w:t>
      </w:r>
      <w:r>
        <w:rPr>
          <w:rFonts w:eastAsia="仿宋_GB2312"/>
          <w:color w:val="000000"/>
          <w:kern w:val="0"/>
          <w:sz w:val="32"/>
          <w:szCs w:val="32"/>
          <w:lang w:val="zh-CN"/>
        </w:rPr>
        <w:lastRenderedPageBreak/>
        <w:t>数，财务科协助局办公室在此基础上按财政审批方式实施采购。</w:t>
      </w:r>
    </w:p>
    <w:p w14:paraId="75E6B2EA"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4.</w:t>
      </w:r>
      <w:r>
        <w:rPr>
          <w:rFonts w:eastAsia="仿宋_GB2312"/>
          <w:b/>
          <w:color w:val="000000"/>
          <w:kern w:val="0"/>
          <w:sz w:val="32"/>
          <w:szCs w:val="32"/>
          <w:lang w:val="zh-CN"/>
        </w:rPr>
        <w:t>资产管理。</w:t>
      </w:r>
      <w:r>
        <w:rPr>
          <w:rFonts w:eastAsia="仿宋_GB2312"/>
          <w:color w:val="000000"/>
          <w:kern w:val="0"/>
          <w:sz w:val="32"/>
          <w:szCs w:val="32"/>
          <w:lang w:val="zh-CN"/>
        </w:rPr>
        <w:t>资产的管理由局办公室负责，财务科负责资产帐</w:t>
      </w:r>
      <w:proofErr w:type="gramStart"/>
      <w:r>
        <w:rPr>
          <w:rFonts w:eastAsia="仿宋_GB2312"/>
          <w:color w:val="000000"/>
          <w:kern w:val="0"/>
          <w:sz w:val="32"/>
          <w:szCs w:val="32"/>
          <w:lang w:val="zh-CN"/>
        </w:rPr>
        <w:t>务</w:t>
      </w:r>
      <w:proofErr w:type="gramEnd"/>
      <w:r>
        <w:rPr>
          <w:rFonts w:eastAsia="仿宋_GB2312"/>
          <w:color w:val="000000"/>
          <w:kern w:val="0"/>
          <w:sz w:val="32"/>
          <w:szCs w:val="32"/>
          <w:lang w:val="zh-CN"/>
        </w:rPr>
        <w:t>处理和资产卡片登记工作。</w:t>
      </w:r>
    </w:p>
    <w:p w14:paraId="2E6AC04F"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5.</w:t>
      </w:r>
      <w:r>
        <w:rPr>
          <w:rFonts w:eastAsia="仿宋_GB2312"/>
          <w:b/>
          <w:color w:val="000000"/>
          <w:kern w:val="0"/>
          <w:sz w:val="32"/>
          <w:szCs w:val="32"/>
          <w:lang w:val="zh-CN"/>
        </w:rPr>
        <w:t>内控制度管理。</w:t>
      </w:r>
      <w:r>
        <w:rPr>
          <w:rFonts w:eastAsia="仿宋_GB2312"/>
          <w:color w:val="000000"/>
          <w:kern w:val="0"/>
          <w:sz w:val="32"/>
          <w:szCs w:val="32"/>
          <w:lang w:val="zh-CN"/>
        </w:rPr>
        <w:t>2</w:t>
      </w:r>
      <w:r>
        <w:rPr>
          <w:rFonts w:eastAsia="仿宋_GB2312"/>
          <w:color w:val="000000"/>
          <w:kern w:val="0"/>
          <w:sz w:val="32"/>
          <w:szCs w:val="32"/>
          <w:lang w:val="zh-CN"/>
        </w:rPr>
        <w:t>018</w:t>
      </w:r>
      <w:r>
        <w:rPr>
          <w:rFonts w:eastAsia="仿宋_GB2312"/>
          <w:color w:val="000000"/>
          <w:kern w:val="0"/>
          <w:sz w:val="32"/>
          <w:szCs w:val="32"/>
          <w:lang w:val="zh-CN"/>
        </w:rPr>
        <w:t>年以来，根据州财政局近几年对</w:t>
      </w:r>
      <w:bookmarkStart w:id="122" w:name="_Hlk47692669"/>
      <w:r>
        <w:rPr>
          <w:rFonts w:eastAsia="仿宋_GB2312"/>
          <w:color w:val="000000"/>
          <w:kern w:val="0"/>
          <w:sz w:val="32"/>
          <w:szCs w:val="32"/>
          <w:lang w:val="zh-CN"/>
        </w:rPr>
        <w:t>内控制度管理</w:t>
      </w:r>
      <w:bookmarkEnd w:id="122"/>
      <w:r>
        <w:rPr>
          <w:rFonts w:eastAsia="仿宋_GB2312"/>
          <w:color w:val="000000"/>
          <w:kern w:val="0"/>
          <w:sz w:val="32"/>
          <w:szCs w:val="32"/>
          <w:lang w:val="zh-CN"/>
        </w:rPr>
        <w:t>的要求，按单位内部政府采购询价方式实施了阿坝州商务局内部控制制度服务项目，完成单位内部控制制度工作，包括内部制度，内部流程、内部风险评估等内容。每年按州财政要求认真完成内控制度管理系统数据和资料的上报工资。</w:t>
      </w:r>
    </w:p>
    <w:p w14:paraId="50604F92"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仿宋_GB2312"/>
          <w:b/>
          <w:color w:val="000000"/>
          <w:kern w:val="0"/>
          <w:sz w:val="32"/>
          <w:szCs w:val="32"/>
          <w:lang w:val="zh-CN"/>
        </w:rPr>
        <w:t>6.</w:t>
      </w:r>
      <w:r>
        <w:rPr>
          <w:rFonts w:eastAsia="仿宋_GB2312"/>
          <w:b/>
          <w:color w:val="000000"/>
          <w:kern w:val="0"/>
          <w:sz w:val="32"/>
          <w:szCs w:val="32"/>
          <w:lang w:val="zh-CN"/>
        </w:rPr>
        <w:t>信息公开。</w:t>
      </w:r>
      <w:r>
        <w:rPr>
          <w:rFonts w:eastAsia="仿宋_GB2312"/>
          <w:color w:val="000000"/>
          <w:kern w:val="0"/>
          <w:sz w:val="32"/>
          <w:szCs w:val="32"/>
          <w:lang w:val="zh-CN"/>
        </w:rPr>
        <w:t>我局严格按照州财政局要求，按时间节点，对每年的部门预算下达和部门决算数据在州政府网站和局机关门户网站上进行公开公示。</w:t>
      </w:r>
    </w:p>
    <w:p w14:paraId="19D968B6" w14:textId="77777777" w:rsidR="00075B47" w:rsidRDefault="00773257" w:rsidP="001C3522">
      <w:pPr>
        <w:ind w:firstLineChars="200" w:firstLine="643"/>
        <w:rPr>
          <w:rFonts w:eastAsia="仿宋_GB2312"/>
          <w:bCs/>
          <w:color w:val="000000"/>
          <w:sz w:val="32"/>
          <w:szCs w:val="32"/>
          <w:shd w:val="clear" w:color="auto" w:fill="FFFFFF"/>
        </w:rPr>
      </w:pPr>
      <w:r>
        <w:rPr>
          <w:rFonts w:eastAsia="仿宋_GB2312"/>
          <w:b/>
          <w:color w:val="000000"/>
          <w:kern w:val="0"/>
          <w:sz w:val="32"/>
          <w:szCs w:val="32"/>
          <w:lang w:val="zh-CN"/>
        </w:rPr>
        <w:t>7.</w:t>
      </w:r>
      <w:r>
        <w:rPr>
          <w:rFonts w:eastAsia="仿宋_GB2312"/>
          <w:b/>
          <w:color w:val="000000"/>
          <w:kern w:val="0"/>
          <w:sz w:val="32"/>
          <w:szCs w:val="32"/>
          <w:lang w:val="zh-CN"/>
        </w:rPr>
        <w:t>绩效评价。</w:t>
      </w:r>
      <w:r>
        <w:rPr>
          <w:rFonts w:eastAsia="仿宋_GB2312" w:hint="eastAsia"/>
          <w:bCs/>
          <w:color w:val="000000"/>
          <w:kern w:val="0"/>
          <w:sz w:val="32"/>
          <w:szCs w:val="32"/>
          <w:lang w:val="zh-CN"/>
        </w:rPr>
        <w:t>机关未对该事业单位进行绩效考核，因工作人员</w:t>
      </w:r>
      <w:r>
        <w:rPr>
          <w:rFonts w:eastAsia="仿宋_GB2312" w:hint="eastAsia"/>
          <w:bCs/>
          <w:color w:val="000000"/>
          <w:kern w:val="0"/>
          <w:sz w:val="32"/>
          <w:szCs w:val="32"/>
          <w:lang w:val="zh-CN"/>
        </w:rPr>
        <w:t>1</w:t>
      </w:r>
      <w:r>
        <w:rPr>
          <w:rFonts w:eastAsia="仿宋_GB2312" w:hint="eastAsia"/>
          <w:bCs/>
          <w:color w:val="000000"/>
          <w:kern w:val="0"/>
          <w:sz w:val="32"/>
          <w:szCs w:val="32"/>
          <w:lang w:val="zh-CN"/>
        </w:rPr>
        <w:t>名，在机关兼职；无独立办公场所；无公务用车编制和实有车辆；其他所有支</w:t>
      </w:r>
      <w:r>
        <w:rPr>
          <w:rFonts w:eastAsia="仿宋_GB2312" w:hint="eastAsia"/>
          <w:bCs/>
          <w:color w:val="000000"/>
          <w:kern w:val="0"/>
          <w:sz w:val="32"/>
          <w:szCs w:val="32"/>
          <w:lang w:val="zh-CN"/>
        </w:rPr>
        <w:t>出在机关统一列支，唯有工资和社保独立支付，工作经费基本和机关打捆一起。无绩效考核价值。</w:t>
      </w:r>
    </w:p>
    <w:p w14:paraId="4492CB55" w14:textId="77777777" w:rsidR="00075B47" w:rsidRDefault="00773257" w:rsidP="001C3522">
      <w:pPr>
        <w:rPr>
          <w:rFonts w:eastAsia="楷体_GB2312"/>
          <w:b/>
          <w:bCs/>
          <w:color w:val="000000"/>
          <w:kern w:val="0"/>
          <w:sz w:val="32"/>
          <w:szCs w:val="32"/>
          <w:lang w:val="zh-CN"/>
        </w:rPr>
      </w:pPr>
      <w:r>
        <w:rPr>
          <w:rFonts w:eastAsia="楷体_GB2312" w:hint="eastAsia"/>
          <w:color w:val="000000"/>
          <w:sz w:val="32"/>
          <w:szCs w:val="32"/>
          <w:shd w:val="clear" w:color="auto" w:fill="FFFFFF"/>
        </w:rPr>
        <w:t xml:space="preserve">    </w:t>
      </w:r>
      <w:r>
        <w:rPr>
          <w:rFonts w:eastAsia="楷体_GB2312"/>
          <w:b/>
          <w:bCs/>
          <w:color w:val="000000"/>
          <w:kern w:val="0"/>
          <w:sz w:val="32"/>
          <w:szCs w:val="32"/>
          <w:lang w:val="zh-CN"/>
        </w:rPr>
        <w:t>（四）整体绩效。</w:t>
      </w:r>
    </w:p>
    <w:p w14:paraId="4E8F6514" w14:textId="77777777" w:rsidR="00075B47" w:rsidRDefault="00773257" w:rsidP="001C3522">
      <w:pPr>
        <w:ind w:firstLineChars="200" w:firstLine="643"/>
        <w:rPr>
          <w:rFonts w:eastAsia="仿宋_GB2312"/>
          <w:b/>
          <w:color w:val="000000"/>
          <w:kern w:val="0"/>
          <w:sz w:val="32"/>
          <w:szCs w:val="32"/>
          <w:lang w:val="zh-CN"/>
        </w:rPr>
      </w:pPr>
      <w:r>
        <w:rPr>
          <w:rFonts w:eastAsia="仿宋_GB2312"/>
          <w:b/>
          <w:color w:val="000000"/>
          <w:kern w:val="0"/>
          <w:sz w:val="32"/>
          <w:szCs w:val="32"/>
          <w:lang w:val="zh-CN"/>
        </w:rPr>
        <w:t>1.</w:t>
      </w:r>
      <w:r>
        <w:rPr>
          <w:rFonts w:eastAsia="仿宋_GB2312"/>
          <w:b/>
          <w:color w:val="000000"/>
          <w:kern w:val="0"/>
          <w:sz w:val="32"/>
          <w:szCs w:val="32"/>
          <w:lang w:val="zh-CN"/>
        </w:rPr>
        <w:t>部门职责履行结果。</w:t>
      </w:r>
    </w:p>
    <w:p w14:paraId="6E258B00" w14:textId="2BDB7CD4" w:rsidR="00075B47" w:rsidRDefault="00773257" w:rsidP="001C3522">
      <w:pPr>
        <w:ind w:firstLineChars="200" w:firstLine="643"/>
        <w:rPr>
          <w:rFonts w:ascii="仿宋_GB2312" w:eastAsia="仿宋_GB2312"/>
          <w:color w:val="000000"/>
          <w:sz w:val="32"/>
          <w:szCs w:val="32"/>
        </w:rPr>
      </w:pPr>
      <w:r>
        <w:rPr>
          <w:rFonts w:eastAsia="楷体_GB2312" w:hint="eastAsia"/>
          <w:b/>
          <w:color w:val="000000"/>
          <w:kern w:val="0"/>
          <w:sz w:val="32"/>
          <w:szCs w:val="32"/>
        </w:rPr>
        <w:t xml:space="preserve">  </w:t>
      </w:r>
      <w:r>
        <w:rPr>
          <w:rFonts w:ascii="楷体" w:eastAsia="楷体" w:hAnsi="楷体" w:cs="楷体" w:hint="eastAsia"/>
          <w:b/>
          <w:bCs/>
          <w:color w:val="000000"/>
          <w:sz w:val="32"/>
          <w:szCs w:val="32"/>
        </w:rPr>
        <w:t>1</w:t>
      </w:r>
      <w:r w:rsidR="009C0123">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夯实工作基础</w:t>
      </w:r>
      <w:r>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强化投资促进。</w:t>
      </w:r>
      <w:r>
        <w:rPr>
          <w:rFonts w:ascii="仿宋_GB2312" w:eastAsia="仿宋_GB2312" w:hint="eastAsia"/>
          <w:color w:val="000000"/>
          <w:sz w:val="32"/>
          <w:szCs w:val="32"/>
        </w:rPr>
        <w:t>一是强化政策支撑。修订完善了《阿坝州鼓励投资优惠政策若干规定》，制定《阿坝州</w:t>
      </w:r>
      <w:r>
        <w:rPr>
          <w:rFonts w:ascii="仿宋_GB2312" w:eastAsia="仿宋_GB2312" w:hint="eastAsia"/>
          <w:color w:val="000000"/>
          <w:sz w:val="32"/>
          <w:szCs w:val="32"/>
        </w:rPr>
        <w:lastRenderedPageBreak/>
        <w:t>支持总部经济发展优惠政策》，以及相关配套政策文件。二是强化项目包装。挖掘包装全域旅游、生态农业、绿色工业、现代服务业等招商项目</w:t>
      </w:r>
      <w:r>
        <w:rPr>
          <w:rFonts w:ascii="仿宋_GB2312" w:eastAsia="仿宋_GB2312" w:hint="eastAsia"/>
          <w:color w:val="000000"/>
          <w:sz w:val="32"/>
          <w:szCs w:val="32"/>
        </w:rPr>
        <w:t>172</w:t>
      </w:r>
      <w:r>
        <w:rPr>
          <w:rFonts w:ascii="仿宋_GB2312" w:eastAsia="仿宋_GB2312" w:hint="eastAsia"/>
          <w:color w:val="000000"/>
          <w:sz w:val="32"/>
          <w:szCs w:val="32"/>
        </w:rPr>
        <w:t>个，总投资</w:t>
      </w:r>
      <w:r>
        <w:rPr>
          <w:rFonts w:ascii="仿宋_GB2312" w:eastAsia="仿宋_GB2312" w:hint="eastAsia"/>
          <w:color w:val="000000"/>
          <w:sz w:val="32"/>
          <w:szCs w:val="32"/>
        </w:rPr>
        <w:t>498.4</w:t>
      </w:r>
      <w:r>
        <w:rPr>
          <w:rFonts w:ascii="仿宋_GB2312" w:eastAsia="仿宋_GB2312" w:hint="eastAsia"/>
          <w:color w:val="000000"/>
          <w:sz w:val="32"/>
          <w:szCs w:val="32"/>
        </w:rPr>
        <w:t>亿元。三是注重企业复工复产。帮助企业应对疫情恢复生产，指导协助相关县对黄龙复华度假世界、中国国际会议中心、白河太平沟文化旅游建设项目、金川县</w:t>
      </w:r>
      <w:proofErr w:type="gramStart"/>
      <w:r>
        <w:rPr>
          <w:rFonts w:ascii="仿宋_GB2312" w:eastAsia="仿宋_GB2312" w:hint="eastAsia"/>
          <w:color w:val="000000"/>
          <w:sz w:val="32"/>
          <w:szCs w:val="32"/>
        </w:rPr>
        <w:t>业隆沟理</w:t>
      </w:r>
      <w:proofErr w:type="gramEnd"/>
      <w:r>
        <w:rPr>
          <w:rFonts w:ascii="仿宋_GB2312" w:eastAsia="仿宋_GB2312" w:hint="eastAsia"/>
          <w:color w:val="000000"/>
          <w:sz w:val="32"/>
          <w:szCs w:val="32"/>
        </w:rPr>
        <w:t>辉石矿开发等在建项目投资企业复工。四是加强项目对接。分别与大唐四川发电、华电四川分公司、上海领先集团、中国电建集团江西电力、</w:t>
      </w:r>
      <w:proofErr w:type="gramStart"/>
      <w:r>
        <w:rPr>
          <w:rFonts w:ascii="仿宋_GB2312" w:eastAsia="仿宋_GB2312" w:hint="eastAsia"/>
          <w:color w:val="000000"/>
          <w:sz w:val="32"/>
          <w:szCs w:val="32"/>
        </w:rPr>
        <w:t>二冶集团</w:t>
      </w:r>
      <w:proofErr w:type="gramEnd"/>
      <w:r>
        <w:rPr>
          <w:rFonts w:ascii="仿宋_GB2312" w:eastAsia="仿宋_GB2312" w:hint="eastAsia"/>
          <w:color w:val="000000"/>
          <w:sz w:val="32"/>
          <w:szCs w:val="32"/>
        </w:rPr>
        <w:t>、中</w:t>
      </w:r>
      <w:r>
        <w:rPr>
          <w:rFonts w:ascii="仿宋_GB2312" w:eastAsia="仿宋_GB2312" w:hint="eastAsia"/>
          <w:color w:val="000000"/>
          <w:sz w:val="32"/>
          <w:szCs w:val="32"/>
        </w:rPr>
        <w:t>国广核新能源等</w:t>
      </w:r>
      <w:r>
        <w:rPr>
          <w:rFonts w:ascii="仿宋_GB2312" w:eastAsia="仿宋_GB2312" w:hint="eastAsia"/>
          <w:color w:val="000000"/>
          <w:sz w:val="32"/>
          <w:szCs w:val="32"/>
        </w:rPr>
        <w:t>40</w:t>
      </w:r>
      <w:r>
        <w:rPr>
          <w:rFonts w:ascii="仿宋_GB2312" w:eastAsia="仿宋_GB2312" w:hint="eastAsia"/>
          <w:color w:val="000000"/>
          <w:sz w:val="32"/>
          <w:szCs w:val="32"/>
        </w:rPr>
        <w:t>余家企业就清洁能源、环保、市政、储能、文化旅游开发等方面进行对接洽谈。今年，新引进落地项目</w:t>
      </w:r>
      <w:r>
        <w:rPr>
          <w:rFonts w:ascii="仿宋_GB2312" w:eastAsia="仿宋_GB2312" w:hint="eastAsia"/>
          <w:color w:val="000000"/>
          <w:sz w:val="32"/>
          <w:szCs w:val="32"/>
        </w:rPr>
        <w:t>14</w:t>
      </w:r>
      <w:r>
        <w:rPr>
          <w:rFonts w:ascii="仿宋_GB2312" w:eastAsia="仿宋_GB2312" w:hint="eastAsia"/>
          <w:color w:val="000000"/>
          <w:sz w:val="32"/>
          <w:szCs w:val="32"/>
        </w:rPr>
        <w:t>个；到位州外资金</w:t>
      </w:r>
      <w:r>
        <w:rPr>
          <w:rFonts w:ascii="仿宋_GB2312" w:eastAsia="仿宋_GB2312" w:hint="eastAsia"/>
          <w:color w:val="000000"/>
          <w:sz w:val="32"/>
          <w:szCs w:val="32"/>
        </w:rPr>
        <w:t>112.68</w:t>
      </w:r>
      <w:r>
        <w:rPr>
          <w:rFonts w:ascii="仿宋_GB2312" w:eastAsia="仿宋_GB2312" w:hint="eastAsia"/>
          <w:color w:val="000000"/>
          <w:sz w:val="32"/>
          <w:szCs w:val="32"/>
        </w:rPr>
        <w:t>亿元，其中国内省外资金</w:t>
      </w:r>
      <w:r>
        <w:rPr>
          <w:rFonts w:ascii="仿宋_GB2312" w:eastAsia="仿宋_GB2312" w:hint="eastAsia"/>
          <w:color w:val="000000"/>
          <w:sz w:val="32"/>
          <w:szCs w:val="32"/>
        </w:rPr>
        <w:t>44.19</w:t>
      </w:r>
      <w:r>
        <w:rPr>
          <w:rFonts w:ascii="仿宋_GB2312" w:eastAsia="仿宋_GB2312" w:hint="eastAsia"/>
          <w:color w:val="000000"/>
          <w:sz w:val="32"/>
          <w:szCs w:val="32"/>
        </w:rPr>
        <w:t>亿元。</w:t>
      </w:r>
    </w:p>
    <w:p w14:paraId="31527DEE" w14:textId="17194C59" w:rsidR="00075B47" w:rsidRDefault="00773257" w:rsidP="001C3522">
      <w:pPr>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楷体" w:eastAsia="楷体" w:hAnsi="楷体" w:cs="楷体" w:hint="eastAsia"/>
          <w:b/>
          <w:bCs/>
          <w:color w:val="000000"/>
          <w:sz w:val="32"/>
          <w:szCs w:val="32"/>
        </w:rPr>
        <w:t>2</w:t>
      </w:r>
      <w:r w:rsidR="009C0123">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加大工作力度，发展对外贸易。</w:t>
      </w:r>
      <w:r>
        <w:rPr>
          <w:rFonts w:ascii="仿宋_GB2312" w:eastAsia="仿宋_GB2312" w:hint="eastAsia"/>
          <w:color w:val="000000"/>
          <w:sz w:val="32"/>
          <w:szCs w:val="32"/>
        </w:rPr>
        <w:t>一是建立重点企业联系制度，指导外贸企业积极应对疫情，帮助</w:t>
      </w:r>
      <w:r>
        <w:rPr>
          <w:rFonts w:ascii="仿宋_GB2312" w:eastAsia="仿宋_GB2312" w:hint="eastAsia"/>
          <w:color w:val="000000"/>
          <w:sz w:val="32"/>
          <w:szCs w:val="32"/>
        </w:rPr>
        <w:t>重点企业</w:t>
      </w:r>
      <w:r>
        <w:rPr>
          <w:rFonts w:ascii="仿宋_GB2312" w:eastAsia="仿宋_GB2312" w:hint="eastAsia"/>
          <w:color w:val="000000"/>
          <w:sz w:val="32"/>
          <w:szCs w:val="32"/>
        </w:rPr>
        <w:t>申报航空物流补助、</w:t>
      </w:r>
      <w:r>
        <w:rPr>
          <w:rFonts w:ascii="仿宋_GB2312" w:eastAsia="仿宋_GB2312" w:hint="eastAsia"/>
          <w:color w:val="000000"/>
          <w:sz w:val="32"/>
          <w:szCs w:val="32"/>
        </w:rPr>
        <w:t>申请</w:t>
      </w:r>
      <w:r>
        <w:rPr>
          <w:rFonts w:ascii="仿宋_GB2312" w:eastAsia="仿宋_GB2312" w:hint="eastAsia"/>
          <w:color w:val="000000"/>
          <w:sz w:val="32"/>
          <w:szCs w:val="32"/>
        </w:rPr>
        <w:t>贷款</w:t>
      </w:r>
      <w:r>
        <w:rPr>
          <w:rFonts w:ascii="仿宋_GB2312" w:eastAsia="仿宋_GB2312" w:hint="eastAsia"/>
          <w:color w:val="000000"/>
          <w:sz w:val="32"/>
          <w:szCs w:val="32"/>
        </w:rPr>
        <w:t>等</w:t>
      </w:r>
      <w:r>
        <w:rPr>
          <w:rFonts w:ascii="仿宋_GB2312" w:eastAsia="仿宋_GB2312" w:hint="eastAsia"/>
          <w:color w:val="000000"/>
          <w:sz w:val="32"/>
          <w:szCs w:val="32"/>
        </w:rPr>
        <w:t>。二是引导出口潜力企业办理出口备案，新增</w:t>
      </w:r>
      <w:r>
        <w:rPr>
          <w:rFonts w:ascii="仿宋_GB2312" w:eastAsia="仿宋_GB2312" w:hint="eastAsia"/>
          <w:color w:val="000000"/>
          <w:sz w:val="32"/>
          <w:szCs w:val="32"/>
        </w:rPr>
        <w:t>5</w:t>
      </w:r>
      <w:r>
        <w:rPr>
          <w:rFonts w:ascii="仿宋_GB2312" w:eastAsia="仿宋_GB2312" w:hint="eastAsia"/>
          <w:color w:val="000000"/>
          <w:sz w:val="32"/>
          <w:szCs w:val="32"/>
        </w:rPr>
        <w:t>家外贸获权企业、</w:t>
      </w:r>
      <w:r>
        <w:rPr>
          <w:rFonts w:ascii="仿宋_GB2312" w:eastAsia="仿宋_GB2312" w:hint="eastAsia"/>
          <w:color w:val="000000"/>
          <w:sz w:val="32"/>
          <w:szCs w:val="32"/>
        </w:rPr>
        <w:t>1</w:t>
      </w:r>
      <w:r>
        <w:rPr>
          <w:rFonts w:ascii="仿宋_GB2312" w:eastAsia="仿宋_GB2312" w:hint="eastAsia"/>
          <w:color w:val="000000"/>
          <w:sz w:val="32"/>
          <w:szCs w:val="32"/>
        </w:rPr>
        <w:t>家农产品企业出口。三是疫情期间，组织</w:t>
      </w:r>
      <w:r>
        <w:rPr>
          <w:rFonts w:ascii="仿宋_GB2312" w:eastAsia="仿宋_GB2312" w:hint="eastAsia"/>
          <w:color w:val="000000"/>
          <w:sz w:val="32"/>
          <w:szCs w:val="32"/>
        </w:rPr>
        <w:t>3</w:t>
      </w:r>
      <w:r>
        <w:rPr>
          <w:rFonts w:ascii="仿宋_GB2312" w:eastAsia="仿宋_GB2312" w:hint="eastAsia"/>
          <w:color w:val="000000"/>
          <w:sz w:val="32"/>
          <w:szCs w:val="32"/>
        </w:rPr>
        <w:t>家企业参加第</w:t>
      </w:r>
      <w:r>
        <w:rPr>
          <w:rFonts w:ascii="仿宋_GB2312" w:eastAsia="仿宋_GB2312" w:hint="eastAsia"/>
          <w:color w:val="000000"/>
          <w:sz w:val="32"/>
          <w:szCs w:val="32"/>
        </w:rPr>
        <w:t>127</w:t>
      </w:r>
      <w:r>
        <w:rPr>
          <w:rFonts w:ascii="仿宋_GB2312" w:eastAsia="仿宋_GB2312" w:hint="eastAsia"/>
          <w:color w:val="000000"/>
          <w:sz w:val="32"/>
          <w:szCs w:val="32"/>
        </w:rPr>
        <w:t>届网上“广交会”，推荐</w:t>
      </w:r>
      <w:r>
        <w:rPr>
          <w:rFonts w:ascii="仿宋_GB2312" w:eastAsia="仿宋_GB2312" w:hint="eastAsia"/>
          <w:color w:val="000000"/>
          <w:sz w:val="32"/>
          <w:szCs w:val="32"/>
        </w:rPr>
        <w:t>1</w:t>
      </w:r>
      <w:r>
        <w:rPr>
          <w:rFonts w:ascii="仿宋_GB2312" w:eastAsia="仿宋_GB2312" w:hint="eastAsia"/>
          <w:color w:val="000000"/>
          <w:sz w:val="32"/>
          <w:szCs w:val="32"/>
        </w:rPr>
        <w:t>家非</w:t>
      </w:r>
      <w:proofErr w:type="gramStart"/>
      <w:r>
        <w:rPr>
          <w:rFonts w:ascii="仿宋_GB2312" w:eastAsia="仿宋_GB2312" w:hint="eastAsia"/>
          <w:color w:val="000000"/>
          <w:sz w:val="32"/>
          <w:szCs w:val="32"/>
        </w:rPr>
        <w:t>遗企业</w:t>
      </w:r>
      <w:proofErr w:type="gramEnd"/>
      <w:r>
        <w:rPr>
          <w:rFonts w:ascii="仿宋_GB2312" w:eastAsia="仿宋_GB2312" w:hint="eastAsia"/>
          <w:color w:val="000000"/>
          <w:sz w:val="32"/>
          <w:szCs w:val="32"/>
        </w:rPr>
        <w:t>入选第三届中国国际进口博览会非遗、老字号</w:t>
      </w:r>
      <w:proofErr w:type="gramStart"/>
      <w:r>
        <w:rPr>
          <w:rFonts w:ascii="仿宋_GB2312" w:eastAsia="仿宋_GB2312" w:hint="eastAsia"/>
          <w:color w:val="000000"/>
          <w:sz w:val="32"/>
          <w:szCs w:val="32"/>
        </w:rPr>
        <w:t>联名款</w:t>
      </w:r>
      <w:proofErr w:type="gramEnd"/>
      <w:r>
        <w:rPr>
          <w:rFonts w:ascii="仿宋_GB2312" w:eastAsia="仿宋_GB2312" w:hint="eastAsia"/>
          <w:color w:val="000000"/>
          <w:sz w:val="32"/>
          <w:szCs w:val="32"/>
        </w:rPr>
        <w:t>衍生</w:t>
      </w:r>
      <w:r>
        <w:rPr>
          <w:rFonts w:ascii="仿宋_GB2312" w:eastAsia="仿宋_GB2312" w:hint="eastAsia"/>
          <w:color w:val="000000"/>
          <w:sz w:val="32"/>
          <w:szCs w:val="32"/>
        </w:rPr>
        <w:t>品。今年外贸进出口实现</w:t>
      </w:r>
      <w:r>
        <w:rPr>
          <w:rFonts w:ascii="仿宋_GB2312" w:eastAsia="仿宋_GB2312"/>
          <w:color w:val="000000"/>
          <w:sz w:val="32"/>
          <w:szCs w:val="32"/>
        </w:rPr>
        <w:t>1.79</w:t>
      </w:r>
      <w:r>
        <w:rPr>
          <w:rFonts w:ascii="仿宋_GB2312" w:eastAsia="仿宋_GB2312" w:hint="eastAsia"/>
          <w:color w:val="000000"/>
          <w:sz w:val="32"/>
          <w:szCs w:val="32"/>
        </w:rPr>
        <w:t>亿元，同比增长</w:t>
      </w:r>
      <w:r>
        <w:rPr>
          <w:rFonts w:ascii="仿宋_GB2312" w:eastAsia="仿宋_GB2312" w:hint="eastAsia"/>
          <w:color w:val="000000"/>
          <w:sz w:val="32"/>
          <w:szCs w:val="32"/>
        </w:rPr>
        <w:t>30.4</w:t>
      </w:r>
      <w:r>
        <w:rPr>
          <w:rFonts w:ascii="仿宋_GB2312" w:eastAsia="仿宋_GB2312"/>
          <w:color w:val="000000"/>
          <w:sz w:val="32"/>
          <w:szCs w:val="32"/>
        </w:rPr>
        <w:t>6</w:t>
      </w:r>
      <w:r>
        <w:rPr>
          <w:rFonts w:ascii="仿宋_GB2312" w:eastAsia="仿宋_GB2312" w:hint="eastAsia"/>
          <w:color w:val="000000"/>
          <w:sz w:val="32"/>
          <w:szCs w:val="32"/>
        </w:rPr>
        <w:t>%</w:t>
      </w:r>
      <w:r>
        <w:rPr>
          <w:rFonts w:ascii="仿宋_GB2312" w:eastAsia="仿宋_GB2312" w:hint="eastAsia"/>
          <w:color w:val="000000"/>
          <w:sz w:val="32"/>
          <w:szCs w:val="32"/>
        </w:rPr>
        <w:t>。</w:t>
      </w:r>
    </w:p>
    <w:p w14:paraId="44B5E1E9" w14:textId="54576EB9" w:rsidR="00075B47" w:rsidRDefault="00773257" w:rsidP="001C3522">
      <w:pPr>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楷体" w:eastAsia="楷体" w:hAnsi="楷体" w:cs="楷体" w:hint="eastAsia"/>
          <w:b/>
          <w:bCs/>
          <w:color w:val="000000"/>
          <w:sz w:val="32"/>
          <w:szCs w:val="32"/>
        </w:rPr>
        <w:t>3</w:t>
      </w:r>
      <w:r w:rsidR="009C0123">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加强活动组织，力推产品营销。</w:t>
      </w:r>
      <w:r>
        <w:rPr>
          <w:rFonts w:ascii="仿宋_GB2312" w:eastAsia="仿宋_GB2312" w:hint="eastAsia"/>
          <w:color w:val="000000"/>
          <w:sz w:val="32"/>
          <w:szCs w:val="32"/>
        </w:rPr>
        <w:t>一是组织“净土阿坝”特色农产品有序参加“川货全国行”和“迎春购物月”活动，共组织</w:t>
      </w:r>
      <w:r>
        <w:rPr>
          <w:rFonts w:ascii="仿宋_GB2312" w:eastAsia="仿宋_GB2312" w:hint="eastAsia"/>
          <w:color w:val="000000"/>
          <w:sz w:val="32"/>
          <w:szCs w:val="32"/>
        </w:rPr>
        <w:t>35</w:t>
      </w:r>
      <w:r>
        <w:rPr>
          <w:rFonts w:ascii="仿宋_GB2312" w:eastAsia="仿宋_GB2312" w:hint="eastAsia"/>
          <w:color w:val="000000"/>
          <w:sz w:val="32"/>
          <w:szCs w:val="32"/>
        </w:rPr>
        <w:t>家企业参加</w:t>
      </w:r>
      <w:r>
        <w:rPr>
          <w:rFonts w:ascii="仿宋_GB2312" w:eastAsia="仿宋_GB2312" w:hint="eastAsia"/>
          <w:color w:val="000000"/>
          <w:sz w:val="32"/>
          <w:szCs w:val="32"/>
        </w:rPr>
        <w:t>3</w:t>
      </w:r>
      <w:r>
        <w:rPr>
          <w:rFonts w:ascii="仿宋_GB2312" w:eastAsia="仿宋_GB2312" w:hint="eastAsia"/>
          <w:color w:val="000000"/>
          <w:sz w:val="32"/>
          <w:szCs w:val="32"/>
        </w:rPr>
        <w:t>场次活动，实现现场交易额</w:t>
      </w:r>
      <w:r>
        <w:rPr>
          <w:rFonts w:ascii="仿宋_GB2312" w:eastAsia="仿宋_GB2312" w:hint="eastAsia"/>
          <w:color w:val="000000"/>
          <w:sz w:val="32"/>
          <w:szCs w:val="32"/>
        </w:rPr>
        <w:t>150</w:t>
      </w:r>
      <w:r>
        <w:rPr>
          <w:rFonts w:ascii="仿宋_GB2312" w:eastAsia="仿宋_GB2312" w:hint="eastAsia"/>
          <w:color w:val="000000"/>
          <w:sz w:val="32"/>
          <w:szCs w:val="32"/>
        </w:rPr>
        <w:t>万元，达</w:t>
      </w:r>
      <w:r>
        <w:rPr>
          <w:rFonts w:ascii="仿宋_GB2312" w:eastAsia="仿宋_GB2312" w:hint="eastAsia"/>
          <w:color w:val="000000"/>
          <w:sz w:val="32"/>
          <w:szCs w:val="32"/>
        </w:rPr>
        <w:lastRenderedPageBreak/>
        <w:t>成意向产销协议</w:t>
      </w:r>
      <w:r>
        <w:rPr>
          <w:rFonts w:ascii="仿宋_GB2312" w:eastAsia="仿宋_GB2312" w:hint="eastAsia"/>
          <w:color w:val="000000"/>
          <w:sz w:val="32"/>
          <w:szCs w:val="32"/>
        </w:rPr>
        <w:t>11200</w:t>
      </w:r>
      <w:r>
        <w:rPr>
          <w:rFonts w:ascii="仿宋_GB2312" w:eastAsia="仿宋_GB2312" w:hint="eastAsia"/>
          <w:color w:val="000000"/>
          <w:sz w:val="32"/>
          <w:szCs w:val="32"/>
        </w:rPr>
        <w:t>万元。二是与成都市成功举办第六届农商对接活动，达成协议</w:t>
      </w:r>
      <w:r>
        <w:rPr>
          <w:rFonts w:ascii="仿宋_GB2312" w:eastAsia="仿宋_GB2312" w:hint="eastAsia"/>
          <w:color w:val="000000"/>
          <w:sz w:val="32"/>
          <w:szCs w:val="32"/>
        </w:rPr>
        <w:t>12</w:t>
      </w:r>
      <w:r>
        <w:rPr>
          <w:rFonts w:ascii="仿宋_GB2312" w:eastAsia="仿宋_GB2312" w:hint="eastAsia"/>
          <w:color w:val="000000"/>
          <w:sz w:val="32"/>
          <w:szCs w:val="32"/>
        </w:rPr>
        <w:t>项、协议金额</w:t>
      </w:r>
      <w:r>
        <w:rPr>
          <w:rFonts w:ascii="仿宋_GB2312" w:eastAsia="仿宋_GB2312" w:hint="eastAsia"/>
          <w:color w:val="000000"/>
          <w:sz w:val="32"/>
          <w:szCs w:val="32"/>
        </w:rPr>
        <w:t>1.62</w:t>
      </w:r>
      <w:r>
        <w:rPr>
          <w:rFonts w:ascii="仿宋_GB2312" w:eastAsia="仿宋_GB2312" w:hint="eastAsia"/>
          <w:color w:val="000000"/>
          <w:sz w:val="32"/>
          <w:szCs w:val="32"/>
        </w:rPr>
        <w:t>亿元。三是组织</w:t>
      </w:r>
      <w:r>
        <w:rPr>
          <w:rFonts w:ascii="仿宋_GB2312" w:eastAsia="仿宋_GB2312" w:hint="eastAsia"/>
          <w:color w:val="000000"/>
          <w:sz w:val="32"/>
          <w:szCs w:val="32"/>
        </w:rPr>
        <w:t>10</w:t>
      </w:r>
      <w:r>
        <w:rPr>
          <w:rFonts w:ascii="仿宋_GB2312" w:eastAsia="仿宋_GB2312" w:hint="eastAsia"/>
          <w:color w:val="000000"/>
          <w:sz w:val="32"/>
          <w:szCs w:val="32"/>
        </w:rPr>
        <w:t>户企业参加青藏川</w:t>
      </w:r>
      <w:proofErr w:type="gramStart"/>
      <w:r>
        <w:rPr>
          <w:rFonts w:ascii="仿宋_GB2312" w:eastAsia="仿宋_GB2312" w:hint="eastAsia"/>
          <w:color w:val="000000"/>
          <w:sz w:val="32"/>
          <w:szCs w:val="32"/>
        </w:rPr>
        <w:t>滇甘特色</w:t>
      </w:r>
      <w:proofErr w:type="gramEnd"/>
      <w:r>
        <w:rPr>
          <w:rFonts w:ascii="仿宋_GB2312" w:eastAsia="仿宋_GB2312" w:hint="eastAsia"/>
          <w:color w:val="000000"/>
          <w:sz w:val="32"/>
          <w:szCs w:val="32"/>
        </w:rPr>
        <w:t>农产品展销会，实现现场交易</w:t>
      </w:r>
      <w:r>
        <w:rPr>
          <w:rFonts w:ascii="仿宋_GB2312" w:eastAsia="仿宋_GB2312" w:hint="eastAsia"/>
          <w:color w:val="000000"/>
          <w:sz w:val="32"/>
          <w:szCs w:val="32"/>
        </w:rPr>
        <w:t>2.76</w:t>
      </w:r>
      <w:r>
        <w:rPr>
          <w:rFonts w:ascii="仿宋_GB2312" w:eastAsia="仿宋_GB2312" w:hint="eastAsia"/>
          <w:color w:val="000000"/>
          <w:sz w:val="32"/>
          <w:szCs w:val="32"/>
        </w:rPr>
        <w:t>万元。</w:t>
      </w:r>
    </w:p>
    <w:p w14:paraId="10A8884E" w14:textId="596495E5" w:rsidR="00075B47" w:rsidRDefault="00773257" w:rsidP="001C3522">
      <w:pPr>
        <w:ind w:firstLineChars="200" w:firstLine="643"/>
        <w:rPr>
          <w:rFonts w:ascii="楷体_GB2312" w:eastAsia="楷体_GB2312" w:hAnsi="仿宋"/>
          <w:b/>
          <w:sz w:val="32"/>
          <w:szCs w:val="32"/>
        </w:rPr>
      </w:pPr>
      <w:r>
        <w:rPr>
          <w:rFonts w:ascii="楷体" w:eastAsia="楷体" w:hAnsi="楷体" w:cs="楷体" w:hint="eastAsia"/>
          <w:b/>
          <w:bCs/>
          <w:color w:val="000000"/>
          <w:sz w:val="32"/>
          <w:szCs w:val="32"/>
        </w:rPr>
        <w:t>4</w:t>
      </w:r>
      <w:r w:rsidR="009C0123">
        <w:rPr>
          <w:rFonts w:ascii="楷体" w:eastAsia="楷体" w:hAnsi="楷体" w:cs="楷体" w:hint="eastAsia"/>
          <w:b/>
          <w:bCs/>
          <w:color w:val="000000"/>
          <w:sz w:val="32"/>
          <w:szCs w:val="32"/>
        </w:rPr>
        <w:t>）</w:t>
      </w:r>
      <w:r>
        <w:rPr>
          <w:rFonts w:ascii="楷体" w:eastAsia="楷体" w:hAnsi="楷体" w:cs="楷体" w:hint="eastAsia"/>
          <w:b/>
          <w:bCs/>
          <w:color w:val="000000"/>
          <w:sz w:val="32"/>
          <w:szCs w:val="32"/>
        </w:rPr>
        <w:t>发挥职能作用，提升服务水平。</w:t>
      </w:r>
      <w:r>
        <w:rPr>
          <w:rFonts w:ascii="仿宋_GB2312" w:eastAsia="仿宋_GB2312" w:hAnsi="仿宋_GB2312" w:cs="仿宋_GB2312" w:hint="eastAsia"/>
          <w:color w:val="000000"/>
          <w:sz w:val="32"/>
          <w:szCs w:val="32"/>
        </w:rPr>
        <w:t>一是深入有外贸进出口企业的县开展调研工作，并就当前外向型企业生产经营现状及存在的困难形成调研报告，及时向州政府分管领导报告。二是疫情期间，</w:t>
      </w:r>
      <w:r>
        <w:rPr>
          <w:rFonts w:ascii="仿宋_GB2312" w:eastAsia="仿宋_GB2312" w:hAnsi="Calibri" w:hint="eastAsia"/>
          <w:color w:val="000000"/>
          <w:sz w:val="32"/>
          <w:szCs w:val="32"/>
        </w:rPr>
        <w:t>深入外贸企业了解企业经营情况</w:t>
      </w:r>
      <w:r>
        <w:rPr>
          <w:rFonts w:ascii="仿宋_GB2312" w:eastAsia="仿宋_GB2312" w:hint="eastAsia"/>
          <w:color w:val="000000"/>
          <w:sz w:val="32"/>
          <w:szCs w:val="32"/>
        </w:rPr>
        <w:t>和存在的困难与问题</w:t>
      </w:r>
      <w:r>
        <w:rPr>
          <w:rFonts w:ascii="仿宋_GB2312" w:eastAsia="仿宋_GB2312" w:hAnsi="Calibri" w:hint="eastAsia"/>
          <w:color w:val="000000"/>
          <w:sz w:val="32"/>
          <w:szCs w:val="32"/>
        </w:rPr>
        <w:t>，掌握企业需求信息，努力为会员单位在商务活动中提供更多的便利，引导和帮助会员企业</w:t>
      </w:r>
      <w:r>
        <w:rPr>
          <w:rFonts w:ascii="仿宋_GB2312" w:eastAsia="仿宋_GB2312" w:hint="eastAsia"/>
          <w:color w:val="000000"/>
          <w:sz w:val="32"/>
          <w:szCs w:val="32"/>
        </w:rPr>
        <w:t>复工复产和</w:t>
      </w:r>
      <w:r>
        <w:rPr>
          <w:rFonts w:ascii="仿宋_GB2312" w:eastAsia="仿宋_GB2312" w:hAnsi="Calibri" w:hint="eastAsia"/>
          <w:color w:val="000000"/>
          <w:sz w:val="32"/>
          <w:szCs w:val="32"/>
        </w:rPr>
        <w:t>解决实际问题。</w:t>
      </w:r>
    </w:p>
    <w:p w14:paraId="2C81D7F4" w14:textId="3E1CA147" w:rsidR="00075B47" w:rsidRDefault="00773257" w:rsidP="001C3522">
      <w:pPr>
        <w:ind w:firstLineChars="200" w:firstLine="643"/>
        <w:rPr>
          <w:rFonts w:eastAsia="仿宋_GB2312"/>
          <w:color w:val="000000"/>
          <w:kern w:val="0"/>
          <w:sz w:val="32"/>
          <w:szCs w:val="32"/>
          <w:lang w:val="zh-CN"/>
        </w:rPr>
      </w:pPr>
      <w:r>
        <w:rPr>
          <w:rFonts w:eastAsia="仿宋_GB2312"/>
          <w:b/>
          <w:color w:val="000000"/>
          <w:kern w:val="0"/>
          <w:sz w:val="32"/>
          <w:szCs w:val="32"/>
          <w:lang w:val="zh-CN"/>
        </w:rPr>
        <w:t>2</w:t>
      </w:r>
      <w:r w:rsidR="009C0123">
        <w:rPr>
          <w:rFonts w:eastAsia="仿宋_GB2312" w:hint="eastAsia"/>
          <w:b/>
          <w:color w:val="000000"/>
          <w:kern w:val="0"/>
          <w:sz w:val="32"/>
          <w:szCs w:val="32"/>
          <w:lang w:val="zh-CN"/>
        </w:rPr>
        <w:t>）</w:t>
      </w:r>
      <w:r>
        <w:rPr>
          <w:rFonts w:eastAsia="仿宋_GB2312"/>
          <w:b/>
          <w:color w:val="000000"/>
          <w:kern w:val="0"/>
          <w:sz w:val="32"/>
          <w:szCs w:val="32"/>
          <w:lang w:val="zh-CN"/>
        </w:rPr>
        <w:t>服务对象满意度等。</w:t>
      </w:r>
      <w:r>
        <w:rPr>
          <w:rFonts w:eastAsia="仿宋_GB2312"/>
          <w:color w:val="000000"/>
          <w:kern w:val="0"/>
          <w:sz w:val="32"/>
          <w:szCs w:val="32"/>
          <w:lang w:val="zh-CN"/>
        </w:rPr>
        <w:t>省内外客商和州内各品牌企业，对我</w:t>
      </w:r>
      <w:r>
        <w:rPr>
          <w:rFonts w:eastAsia="仿宋_GB2312" w:hint="eastAsia"/>
          <w:color w:val="000000"/>
          <w:kern w:val="0"/>
          <w:sz w:val="32"/>
          <w:szCs w:val="32"/>
          <w:lang w:val="zh-CN"/>
        </w:rPr>
        <w:t>会</w:t>
      </w:r>
      <w:r>
        <w:rPr>
          <w:rFonts w:eastAsia="仿宋_GB2312"/>
          <w:color w:val="000000"/>
          <w:kern w:val="0"/>
          <w:sz w:val="32"/>
          <w:szCs w:val="32"/>
          <w:lang w:val="zh-CN"/>
        </w:rPr>
        <w:t>搭建和组织的投资推介会、各类展会、商品</w:t>
      </w:r>
      <w:r>
        <w:rPr>
          <w:rFonts w:eastAsia="仿宋_GB2312" w:hint="eastAsia"/>
          <w:color w:val="000000"/>
          <w:kern w:val="0"/>
          <w:sz w:val="32"/>
          <w:szCs w:val="32"/>
          <w:lang w:val="zh-CN"/>
        </w:rPr>
        <w:t>对</w:t>
      </w:r>
      <w:r>
        <w:rPr>
          <w:rFonts w:eastAsia="仿宋_GB2312"/>
          <w:color w:val="000000"/>
          <w:kern w:val="0"/>
          <w:sz w:val="32"/>
          <w:szCs w:val="32"/>
          <w:lang w:val="zh-CN"/>
        </w:rPr>
        <w:t>接会非常满意，这对了解我州项目资源和品牌提升都起到宣传推广作用。</w:t>
      </w:r>
    </w:p>
    <w:p w14:paraId="6B63F276" w14:textId="77777777" w:rsidR="009C0123" w:rsidRDefault="009C0123" w:rsidP="001C3522">
      <w:pPr>
        <w:ind w:firstLineChars="200" w:firstLine="640"/>
        <w:rPr>
          <w:rFonts w:eastAsia="仿宋_GB2312" w:hint="eastAsia"/>
          <w:color w:val="000000"/>
          <w:kern w:val="0"/>
          <w:sz w:val="32"/>
          <w:szCs w:val="32"/>
          <w:lang w:val="zh-CN"/>
        </w:rPr>
      </w:pPr>
    </w:p>
    <w:p w14:paraId="0C466749" w14:textId="77777777" w:rsidR="00075B47" w:rsidRDefault="00773257" w:rsidP="001C3522">
      <w:pPr>
        <w:widowControl/>
        <w:ind w:firstLine="200"/>
        <w:jc w:val="left"/>
        <w:rPr>
          <w:rFonts w:eastAsia="黑体"/>
          <w:color w:val="000000"/>
          <w:kern w:val="0"/>
          <w:sz w:val="32"/>
          <w:szCs w:val="32"/>
        </w:rPr>
      </w:pPr>
      <w:r>
        <w:rPr>
          <w:rFonts w:eastAsia="黑体"/>
          <w:color w:val="000000"/>
          <w:kern w:val="0"/>
          <w:sz w:val="32"/>
          <w:szCs w:val="32"/>
        </w:rPr>
        <w:t>四、评价结论及建议</w:t>
      </w:r>
    </w:p>
    <w:p w14:paraId="03F5257A" w14:textId="77777777" w:rsidR="00075B47" w:rsidRDefault="00773257" w:rsidP="001C3522">
      <w:pPr>
        <w:widowControl/>
        <w:ind w:firstLineChars="200" w:firstLine="643"/>
        <w:jc w:val="left"/>
        <w:rPr>
          <w:rFonts w:eastAsia="仿宋_GB2312"/>
          <w:color w:val="000000"/>
          <w:kern w:val="0"/>
          <w:sz w:val="32"/>
          <w:szCs w:val="32"/>
          <w:lang w:val="zh-CN"/>
        </w:rPr>
      </w:pPr>
      <w:r>
        <w:rPr>
          <w:rFonts w:eastAsia="楷体_GB2312"/>
          <w:b/>
          <w:color w:val="000000"/>
          <w:kern w:val="0"/>
          <w:sz w:val="32"/>
          <w:szCs w:val="32"/>
          <w:lang w:val="zh-CN"/>
        </w:rPr>
        <w:t>（一）评价结论。</w:t>
      </w:r>
      <w:r>
        <w:rPr>
          <w:rFonts w:eastAsia="仿宋_GB2312"/>
          <w:color w:val="000000"/>
          <w:kern w:val="0"/>
          <w:sz w:val="32"/>
          <w:szCs w:val="32"/>
          <w:lang w:val="zh-CN"/>
        </w:rPr>
        <w:t>单位自评</w:t>
      </w:r>
      <w:r>
        <w:rPr>
          <w:rFonts w:eastAsia="仿宋_GB2312"/>
          <w:color w:val="000000"/>
          <w:kern w:val="0"/>
          <w:sz w:val="32"/>
          <w:szCs w:val="32"/>
          <w:lang w:val="zh-CN"/>
        </w:rPr>
        <w:t>2020</w:t>
      </w:r>
      <w:r>
        <w:rPr>
          <w:rFonts w:eastAsia="仿宋_GB2312"/>
          <w:color w:val="000000"/>
          <w:kern w:val="0"/>
          <w:sz w:val="32"/>
          <w:szCs w:val="32"/>
          <w:lang w:val="zh-CN"/>
        </w:rPr>
        <w:t>年</w:t>
      </w:r>
      <w:r>
        <w:rPr>
          <w:rFonts w:eastAsia="仿宋_GB2312" w:hint="eastAsia"/>
          <w:color w:val="000000"/>
          <w:kern w:val="0"/>
          <w:sz w:val="32"/>
          <w:szCs w:val="32"/>
          <w:lang w:val="zh-CN"/>
        </w:rPr>
        <w:t>事业</w:t>
      </w:r>
      <w:r>
        <w:rPr>
          <w:rFonts w:eastAsia="仿宋_GB2312"/>
          <w:color w:val="000000"/>
          <w:kern w:val="0"/>
          <w:sz w:val="32"/>
          <w:szCs w:val="32"/>
          <w:lang w:val="zh-CN"/>
        </w:rPr>
        <w:t>财政资金整体绩效为良好以上。</w:t>
      </w:r>
    </w:p>
    <w:p w14:paraId="6EAB7782" w14:textId="77777777" w:rsidR="00075B47" w:rsidRDefault="00773257" w:rsidP="001C3522">
      <w:pPr>
        <w:ind w:firstLineChars="196" w:firstLine="630"/>
        <w:rPr>
          <w:rFonts w:eastAsia="楷体_GB2312"/>
          <w:b/>
          <w:sz w:val="32"/>
          <w:szCs w:val="32"/>
        </w:rPr>
      </w:pPr>
      <w:r>
        <w:rPr>
          <w:rFonts w:eastAsia="楷体_GB2312"/>
          <w:b/>
          <w:sz w:val="32"/>
          <w:szCs w:val="32"/>
        </w:rPr>
        <w:t>（二）预算执行、绩效管理等方面存在问题及建议措施。</w:t>
      </w:r>
    </w:p>
    <w:p w14:paraId="4314AD4A" w14:textId="77777777" w:rsidR="00075B47" w:rsidRDefault="00773257" w:rsidP="001C3522">
      <w:pPr>
        <w:ind w:firstLineChars="200" w:firstLine="640"/>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sz w:val="32"/>
          <w:szCs w:val="32"/>
        </w:rPr>
        <w:t>20</w:t>
      </w:r>
      <w:r>
        <w:rPr>
          <w:rFonts w:ascii="仿宋_GB2312" w:eastAsia="仿宋_GB2312" w:hAnsi="仿宋" w:hint="eastAsia"/>
          <w:sz w:val="32"/>
          <w:szCs w:val="32"/>
        </w:rPr>
        <w:t>年州贸促会按照中央、省、</w:t>
      </w:r>
      <w:proofErr w:type="gramStart"/>
      <w:r>
        <w:rPr>
          <w:rFonts w:ascii="仿宋_GB2312" w:eastAsia="仿宋_GB2312" w:hAnsi="仿宋" w:hint="eastAsia"/>
          <w:sz w:val="32"/>
          <w:szCs w:val="32"/>
        </w:rPr>
        <w:t>州相关</w:t>
      </w:r>
      <w:proofErr w:type="gramEnd"/>
      <w:r>
        <w:rPr>
          <w:rFonts w:ascii="仿宋_GB2312" w:eastAsia="仿宋_GB2312" w:hAnsi="仿宋" w:hint="eastAsia"/>
          <w:sz w:val="32"/>
          <w:szCs w:val="32"/>
        </w:rPr>
        <w:t>文件精神并结合各检查组的相关要求，进一步规范了财务管理，细化相关措施和完善内控制度，从领导带头落实中央八项规定，厉行节约，降低行政</w:t>
      </w:r>
      <w:r>
        <w:rPr>
          <w:rFonts w:ascii="仿宋_GB2312" w:eastAsia="仿宋_GB2312" w:hAnsi="仿宋" w:hint="eastAsia"/>
          <w:sz w:val="32"/>
          <w:szCs w:val="32"/>
        </w:rPr>
        <w:lastRenderedPageBreak/>
        <w:t>运行成本。在财务核算工作中要求做到帐表相符、账</w:t>
      </w:r>
      <w:proofErr w:type="gramStart"/>
      <w:r>
        <w:rPr>
          <w:rFonts w:ascii="仿宋_GB2312" w:eastAsia="仿宋_GB2312" w:hAnsi="仿宋" w:hint="eastAsia"/>
          <w:sz w:val="32"/>
          <w:szCs w:val="32"/>
        </w:rPr>
        <w:t>账</w:t>
      </w:r>
      <w:proofErr w:type="gramEnd"/>
      <w:r>
        <w:rPr>
          <w:rFonts w:ascii="仿宋_GB2312" w:eastAsia="仿宋_GB2312" w:hAnsi="仿宋" w:hint="eastAsia"/>
          <w:sz w:val="32"/>
          <w:szCs w:val="32"/>
        </w:rPr>
        <w:t>相符，对按规定进行调整的数据如实反映，写明原因。</w:t>
      </w:r>
    </w:p>
    <w:p w14:paraId="0B48BB7D" w14:textId="7459989E" w:rsidR="00075B47" w:rsidRDefault="00075B47" w:rsidP="001C3522">
      <w:pPr>
        <w:ind w:firstLineChars="200" w:firstLine="640"/>
        <w:rPr>
          <w:rFonts w:ascii="仿宋_GB2312" w:eastAsia="仿宋_GB2312" w:hAnsi="仿宋"/>
          <w:sz w:val="32"/>
          <w:szCs w:val="32"/>
        </w:rPr>
      </w:pPr>
    </w:p>
    <w:p w14:paraId="2C40DA10" w14:textId="4EFA6A9C" w:rsidR="009C0123" w:rsidRDefault="009C0123" w:rsidP="001C3522">
      <w:pPr>
        <w:ind w:firstLineChars="200" w:firstLine="640"/>
        <w:rPr>
          <w:rFonts w:ascii="仿宋_GB2312" w:eastAsia="仿宋_GB2312" w:hAnsi="仿宋"/>
          <w:sz w:val="32"/>
          <w:szCs w:val="32"/>
        </w:rPr>
      </w:pPr>
    </w:p>
    <w:p w14:paraId="77D8B17E" w14:textId="77777777" w:rsidR="009C0123" w:rsidRDefault="009C0123" w:rsidP="001C3522">
      <w:pPr>
        <w:ind w:firstLineChars="200" w:firstLine="640"/>
        <w:rPr>
          <w:rFonts w:ascii="仿宋_GB2312" w:eastAsia="仿宋_GB2312" w:hAnsi="仿宋" w:hint="eastAsia"/>
          <w:sz w:val="32"/>
          <w:szCs w:val="32"/>
        </w:rPr>
      </w:pPr>
    </w:p>
    <w:p w14:paraId="004D6874" w14:textId="77777777" w:rsidR="00075B47" w:rsidRDefault="00075B47" w:rsidP="001C3522">
      <w:pPr>
        <w:ind w:firstLineChars="200" w:firstLine="640"/>
        <w:rPr>
          <w:rFonts w:ascii="仿宋_GB2312" w:eastAsia="仿宋_GB2312" w:hAnsi="仿宋"/>
          <w:sz w:val="32"/>
          <w:szCs w:val="32"/>
        </w:rPr>
      </w:pPr>
    </w:p>
    <w:p w14:paraId="34ACECE7" w14:textId="22EE0929" w:rsidR="00075B47" w:rsidRDefault="00773257" w:rsidP="001C3522">
      <w:pPr>
        <w:ind w:firstLineChars="200" w:firstLine="640"/>
        <w:rPr>
          <w:rFonts w:eastAsia="仿宋_GB2312"/>
          <w:sz w:val="32"/>
          <w:szCs w:val="32"/>
        </w:rPr>
      </w:pPr>
      <w:r>
        <w:rPr>
          <w:rFonts w:eastAsia="仿宋_GB2312"/>
          <w:sz w:val="32"/>
          <w:szCs w:val="32"/>
        </w:rPr>
        <w:t xml:space="preserve">           </w:t>
      </w:r>
      <w:bookmarkStart w:id="123" w:name="_GoBack"/>
      <w:bookmarkEnd w:id="123"/>
      <w:r w:rsidR="00FD0C4E" w:rsidRPr="00FD0C4E">
        <w:rPr>
          <w:rFonts w:eastAsia="仿宋_GB2312" w:hint="eastAsia"/>
          <w:sz w:val="32"/>
          <w:szCs w:val="32"/>
        </w:rPr>
        <w:t>中国国际贸易促进委员会四川省阿坝州委员会</w:t>
      </w:r>
    </w:p>
    <w:p w14:paraId="69092DB0" w14:textId="77777777" w:rsidR="00075B47" w:rsidRDefault="00773257" w:rsidP="001C3522">
      <w:pPr>
        <w:ind w:firstLineChars="200" w:firstLine="640"/>
        <w:rPr>
          <w:rFonts w:eastAsia="仿宋_GB2312"/>
          <w:sz w:val="32"/>
          <w:szCs w:val="32"/>
        </w:rPr>
      </w:pPr>
      <w:r>
        <w:rPr>
          <w:rFonts w:eastAsia="仿宋_GB2312"/>
          <w:sz w:val="32"/>
          <w:szCs w:val="32"/>
        </w:rPr>
        <w:t xml:space="preserve">                     2021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24</w:t>
      </w:r>
      <w:r>
        <w:rPr>
          <w:rFonts w:eastAsia="仿宋_GB2312"/>
          <w:sz w:val="32"/>
          <w:szCs w:val="32"/>
        </w:rPr>
        <w:t>日</w:t>
      </w:r>
      <w:r>
        <w:rPr>
          <w:rFonts w:eastAsia="仿宋_GB2312"/>
          <w:sz w:val="32"/>
          <w:szCs w:val="32"/>
        </w:rPr>
        <w:t xml:space="preserve">  </w:t>
      </w:r>
    </w:p>
    <w:p w14:paraId="202AA403" w14:textId="77777777" w:rsidR="00075B47" w:rsidRDefault="00773257" w:rsidP="001C352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1EE2D039" w14:textId="77777777" w:rsidR="00075B47" w:rsidRDefault="00773257" w:rsidP="001C3522">
      <w:pPr>
        <w:jc w:val="center"/>
        <w:outlineLvl w:val="0"/>
        <w:rPr>
          <w:rStyle w:val="10"/>
          <w:rFonts w:ascii="黑体" w:eastAsia="黑体" w:hAnsi="黑体"/>
          <w:b w:val="0"/>
        </w:rPr>
      </w:pPr>
      <w:bookmarkStart w:id="124" w:name="_Toc15396618"/>
      <w:bookmarkStart w:id="125" w:name="_Toc79163635"/>
      <w:bookmarkStart w:id="126" w:name="_Toc83411424"/>
      <w:r>
        <w:rPr>
          <w:rFonts w:ascii="黑体" w:eastAsia="黑体" w:hAnsi="黑体" w:hint="eastAsia"/>
          <w:color w:val="000000"/>
          <w:sz w:val="44"/>
          <w:szCs w:val="44"/>
        </w:rPr>
        <w:lastRenderedPageBreak/>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End w:id="109"/>
      <w:bookmarkEnd w:id="124"/>
      <w:bookmarkEnd w:id="125"/>
      <w:bookmarkEnd w:id="126"/>
    </w:p>
    <w:p w14:paraId="7E5AD8F8" w14:textId="77777777" w:rsidR="00075B47" w:rsidRDefault="00773257" w:rsidP="001C3522">
      <w:pPr>
        <w:pStyle w:val="2"/>
        <w:spacing w:line="240" w:lineRule="auto"/>
        <w:rPr>
          <w:rFonts w:ascii="仿宋" w:eastAsia="仿宋" w:hAnsi="仿宋"/>
          <w:color w:val="000000"/>
        </w:rPr>
      </w:pPr>
      <w:bookmarkStart w:id="127" w:name="_Toc15396619"/>
      <w:bookmarkStart w:id="128" w:name="_Toc79163636"/>
      <w:bookmarkStart w:id="129" w:name="_Toc83411425"/>
      <w:r>
        <w:rPr>
          <w:rFonts w:ascii="仿宋" w:eastAsia="仿宋" w:hAnsi="仿宋" w:hint="eastAsia"/>
          <w:b w:val="0"/>
          <w:color w:val="000000"/>
        </w:rPr>
        <w:t>一、收</w:t>
      </w:r>
      <w:r>
        <w:rPr>
          <w:rStyle w:val="20"/>
          <w:rFonts w:ascii="仿宋" w:eastAsia="仿宋" w:hAnsi="仿宋" w:hint="eastAsia"/>
        </w:rPr>
        <w:t>入支出决算总表</w:t>
      </w:r>
      <w:bookmarkEnd w:id="127"/>
      <w:bookmarkEnd w:id="128"/>
      <w:bookmarkEnd w:id="129"/>
    </w:p>
    <w:p w14:paraId="7E42A01F" w14:textId="77777777" w:rsidR="00075B47" w:rsidRDefault="00773257" w:rsidP="001C3522">
      <w:pPr>
        <w:pStyle w:val="2"/>
        <w:spacing w:line="240" w:lineRule="auto"/>
        <w:rPr>
          <w:rFonts w:ascii="仿宋" w:eastAsia="仿宋" w:hAnsi="仿宋"/>
          <w:color w:val="000000"/>
        </w:rPr>
      </w:pPr>
      <w:bookmarkStart w:id="130" w:name="_Toc15396620"/>
      <w:bookmarkStart w:id="131" w:name="_Toc79163637"/>
      <w:bookmarkStart w:id="132" w:name="_Toc83411426"/>
      <w:r>
        <w:rPr>
          <w:rFonts w:ascii="仿宋" w:eastAsia="仿宋" w:hAnsi="仿宋" w:hint="eastAsia"/>
          <w:b w:val="0"/>
          <w:color w:val="000000"/>
        </w:rPr>
        <w:t>二、收</w:t>
      </w:r>
      <w:r>
        <w:rPr>
          <w:rStyle w:val="20"/>
          <w:rFonts w:ascii="仿宋" w:eastAsia="仿宋" w:hAnsi="仿宋" w:hint="eastAsia"/>
        </w:rPr>
        <w:t>入决算表</w:t>
      </w:r>
      <w:bookmarkEnd w:id="130"/>
      <w:bookmarkEnd w:id="131"/>
      <w:bookmarkEnd w:id="132"/>
    </w:p>
    <w:p w14:paraId="5D05B32E" w14:textId="77777777" w:rsidR="00075B47" w:rsidRDefault="00773257" w:rsidP="001C3522">
      <w:pPr>
        <w:pStyle w:val="2"/>
        <w:spacing w:line="240" w:lineRule="auto"/>
        <w:rPr>
          <w:rFonts w:ascii="仿宋" w:eastAsia="仿宋" w:hAnsi="仿宋"/>
          <w:color w:val="000000"/>
        </w:rPr>
      </w:pPr>
      <w:bookmarkStart w:id="133" w:name="_Toc15396621"/>
      <w:bookmarkStart w:id="134" w:name="_Toc79163638"/>
      <w:bookmarkStart w:id="135" w:name="_Toc83411427"/>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133"/>
      <w:bookmarkEnd w:id="134"/>
      <w:bookmarkEnd w:id="135"/>
    </w:p>
    <w:p w14:paraId="3EB7D788" w14:textId="77777777" w:rsidR="00075B47" w:rsidRDefault="00773257" w:rsidP="001C3522">
      <w:pPr>
        <w:pStyle w:val="2"/>
        <w:spacing w:line="240" w:lineRule="auto"/>
        <w:rPr>
          <w:rFonts w:ascii="仿宋" w:eastAsia="仿宋" w:hAnsi="仿宋"/>
          <w:b w:val="0"/>
          <w:color w:val="000000"/>
        </w:rPr>
      </w:pPr>
      <w:bookmarkStart w:id="136" w:name="_Toc15396622"/>
      <w:bookmarkStart w:id="137" w:name="_Toc79163639"/>
      <w:bookmarkStart w:id="138" w:name="_Toc83411428"/>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136"/>
      <w:bookmarkEnd w:id="137"/>
      <w:bookmarkEnd w:id="138"/>
    </w:p>
    <w:p w14:paraId="2DD464DC" w14:textId="77777777" w:rsidR="00075B47" w:rsidRDefault="00773257" w:rsidP="001C3522">
      <w:pPr>
        <w:pStyle w:val="2"/>
        <w:spacing w:line="240" w:lineRule="auto"/>
        <w:rPr>
          <w:rStyle w:val="20"/>
          <w:rFonts w:ascii="仿宋" w:eastAsia="仿宋" w:hAnsi="仿宋"/>
        </w:rPr>
      </w:pPr>
      <w:bookmarkStart w:id="139" w:name="_Toc15396623"/>
      <w:bookmarkStart w:id="140" w:name="_Toc79163640"/>
      <w:bookmarkStart w:id="141" w:name="_Toc83411429"/>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142" w:name="_Toc15396624"/>
      <w:bookmarkEnd w:id="139"/>
      <w:bookmarkEnd w:id="140"/>
      <w:bookmarkEnd w:id="141"/>
    </w:p>
    <w:p w14:paraId="482E0757" w14:textId="77777777" w:rsidR="00075B47" w:rsidRDefault="00773257" w:rsidP="001C3522">
      <w:pPr>
        <w:pStyle w:val="2"/>
        <w:spacing w:line="240" w:lineRule="auto"/>
        <w:rPr>
          <w:rFonts w:ascii="仿宋" w:eastAsia="仿宋" w:hAnsi="仿宋"/>
          <w:color w:val="000000"/>
        </w:rPr>
      </w:pPr>
      <w:bookmarkStart w:id="143" w:name="_Toc79163641"/>
      <w:bookmarkStart w:id="144" w:name="_Toc83411430"/>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142"/>
      <w:bookmarkEnd w:id="143"/>
      <w:bookmarkEnd w:id="144"/>
    </w:p>
    <w:p w14:paraId="28DC7005" w14:textId="77777777" w:rsidR="00075B47" w:rsidRDefault="00773257" w:rsidP="001C3522">
      <w:pPr>
        <w:pStyle w:val="2"/>
        <w:spacing w:line="240" w:lineRule="auto"/>
        <w:rPr>
          <w:rFonts w:ascii="仿宋" w:eastAsia="仿宋" w:hAnsi="仿宋"/>
          <w:color w:val="000000"/>
        </w:rPr>
      </w:pPr>
      <w:bookmarkStart w:id="145" w:name="_Toc15396625"/>
      <w:bookmarkStart w:id="146" w:name="_Toc79163642"/>
      <w:bookmarkStart w:id="147" w:name="_Toc83411431"/>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145"/>
      <w:bookmarkEnd w:id="146"/>
      <w:bookmarkEnd w:id="147"/>
    </w:p>
    <w:p w14:paraId="2BC23A5F" w14:textId="77777777" w:rsidR="00075B47" w:rsidRDefault="00773257" w:rsidP="001C3522">
      <w:pPr>
        <w:pStyle w:val="2"/>
        <w:spacing w:line="240" w:lineRule="auto"/>
        <w:rPr>
          <w:rFonts w:ascii="仿宋" w:eastAsia="仿宋" w:hAnsi="仿宋"/>
          <w:color w:val="000000"/>
        </w:rPr>
      </w:pPr>
      <w:bookmarkStart w:id="148" w:name="_Toc15396626"/>
      <w:bookmarkStart w:id="149" w:name="_Toc79163643"/>
      <w:bookmarkStart w:id="150" w:name="_Toc83411432"/>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148"/>
      <w:bookmarkEnd w:id="149"/>
      <w:bookmarkEnd w:id="150"/>
    </w:p>
    <w:p w14:paraId="55461E16" w14:textId="77777777" w:rsidR="00075B47" w:rsidRDefault="00773257" w:rsidP="001C3522">
      <w:pPr>
        <w:pStyle w:val="2"/>
        <w:spacing w:line="240" w:lineRule="auto"/>
        <w:rPr>
          <w:rFonts w:ascii="仿宋" w:eastAsia="仿宋" w:hAnsi="仿宋"/>
          <w:color w:val="000000"/>
        </w:rPr>
      </w:pPr>
      <w:bookmarkStart w:id="151" w:name="_Toc15396627"/>
      <w:bookmarkStart w:id="152" w:name="_Toc79163644"/>
      <w:bookmarkStart w:id="153" w:name="_Toc83411433"/>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151"/>
      <w:bookmarkEnd w:id="152"/>
      <w:bookmarkEnd w:id="153"/>
    </w:p>
    <w:p w14:paraId="7DFD0815" w14:textId="77777777" w:rsidR="00075B47" w:rsidRDefault="00773257" w:rsidP="001C3522">
      <w:pPr>
        <w:pStyle w:val="2"/>
        <w:spacing w:line="240" w:lineRule="auto"/>
        <w:rPr>
          <w:rFonts w:ascii="仿宋" w:eastAsia="仿宋" w:hAnsi="仿宋"/>
          <w:color w:val="000000"/>
        </w:rPr>
      </w:pPr>
      <w:bookmarkStart w:id="154" w:name="_Toc15396628"/>
      <w:bookmarkStart w:id="155" w:name="_Toc79163645"/>
      <w:bookmarkStart w:id="156" w:name="_Toc83411434"/>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54"/>
      <w:bookmarkEnd w:id="155"/>
      <w:bookmarkEnd w:id="156"/>
    </w:p>
    <w:p w14:paraId="6F2C0284" w14:textId="77777777" w:rsidR="00075B47" w:rsidRDefault="00773257" w:rsidP="001C3522">
      <w:pPr>
        <w:pStyle w:val="2"/>
        <w:spacing w:line="240" w:lineRule="auto"/>
        <w:rPr>
          <w:rFonts w:ascii="仿宋" w:eastAsia="仿宋" w:hAnsi="仿宋"/>
          <w:color w:val="000000"/>
        </w:rPr>
      </w:pPr>
      <w:bookmarkStart w:id="157" w:name="_Toc15396629"/>
      <w:bookmarkStart w:id="158" w:name="_Toc79163646"/>
      <w:bookmarkStart w:id="159" w:name="_Toc83411435"/>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57"/>
      <w:bookmarkEnd w:id="158"/>
      <w:bookmarkEnd w:id="159"/>
    </w:p>
    <w:p w14:paraId="06696995" w14:textId="77777777" w:rsidR="00075B47" w:rsidRDefault="00773257" w:rsidP="001C3522">
      <w:pPr>
        <w:pStyle w:val="2"/>
        <w:spacing w:line="240" w:lineRule="auto"/>
        <w:rPr>
          <w:rFonts w:ascii="仿宋" w:eastAsia="仿宋" w:hAnsi="仿宋"/>
          <w:color w:val="000000"/>
        </w:rPr>
      </w:pPr>
      <w:bookmarkStart w:id="160" w:name="_Toc15396630"/>
      <w:bookmarkStart w:id="161" w:name="_Toc79163647"/>
      <w:bookmarkStart w:id="162" w:name="_Toc83411436"/>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60"/>
      <w:bookmarkEnd w:id="161"/>
      <w:bookmarkEnd w:id="162"/>
    </w:p>
    <w:p w14:paraId="150434B3" w14:textId="77777777" w:rsidR="00075B47" w:rsidRDefault="00773257" w:rsidP="001C3522">
      <w:pPr>
        <w:pStyle w:val="2"/>
        <w:spacing w:line="240" w:lineRule="auto"/>
        <w:rPr>
          <w:rStyle w:val="20"/>
          <w:rFonts w:ascii="仿宋" w:eastAsia="仿宋" w:hAnsi="仿宋"/>
        </w:rPr>
      </w:pPr>
      <w:bookmarkStart w:id="163" w:name="_Toc15396631"/>
      <w:bookmarkStart w:id="164" w:name="_Toc79163648"/>
      <w:bookmarkStart w:id="165" w:name="_Toc83411437"/>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有资本经营预算财政拨款支出决算表</w:t>
      </w:r>
      <w:bookmarkEnd w:id="163"/>
      <w:bookmarkEnd w:id="164"/>
      <w:bookmarkEnd w:id="165"/>
    </w:p>
    <w:p w14:paraId="5D667A03" w14:textId="77777777" w:rsidR="00075B47" w:rsidRDefault="00773257" w:rsidP="001C3522">
      <w:pPr>
        <w:pStyle w:val="2"/>
        <w:spacing w:line="240" w:lineRule="auto"/>
        <w:rPr>
          <w:rStyle w:val="20"/>
          <w:rFonts w:ascii="仿宋" w:eastAsia="仿宋" w:hAnsi="仿宋"/>
        </w:rPr>
      </w:pPr>
      <w:bookmarkStart w:id="166" w:name="_Toc79163649"/>
      <w:bookmarkStart w:id="167" w:name="_Toc83411438"/>
      <w:r>
        <w:rPr>
          <w:rStyle w:val="20"/>
          <w:rFonts w:ascii="仿宋" w:eastAsia="仿宋" w:hAnsi="仿宋" w:hint="eastAsia"/>
        </w:rPr>
        <w:t>十四、国有资本经营预算财政拨款支出决算表</w:t>
      </w:r>
      <w:bookmarkEnd w:id="166"/>
      <w:bookmarkEnd w:id="167"/>
    </w:p>
    <w:sectPr w:rsidR="00075B47" w:rsidSect="001C3522">
      <w:headerReference w:type="default" r:id="rId14"/>
      <w:footerReference w:type="default" r:id="rId15"/>
      <w:pgSz w:w="11906" w:h="16838" w:code="9"/>
      <w:pgMar w:top="2098" w:right="1474" w:bottom="1418" w:left="1588" w:header="851" w:footer="82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8266" w14:textId="77777777" w:rsidR="00773257" w:rsidRDefault="00773257">
      <w:r>
        <w:separator/>
      </w:r>
    </w:p>
  </w:endnote>
  <w:endnote w:type="continuationSeparator" w:id="0">
    <w:p w14:paraId="4AF2A6A9" w14:textId="77777777" w:rsidR="00773257" w:rsidRDefault="0077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_GBK"/>
    <w:panose1 w:val="03000509000000000000"/>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04D6" w14:textId="77777777" w:rsidR="00075B47" w:rsidRDefault="00773257">
    <w:pPr>
      <w:pStyle w:val="a7"/>
      <w:jc w:val="center"/>
    </w:pPr>
    <w:r>
      <w:fldChar w:fldCharType="begin"/>
    </w:r>
    <w:r>
      <w:instrText>PAGE   \* MERGEFORMAT</w:instrText>
    </w:r>
    <w:r>
      <w:fldChar w:fldCharType="separate"/>
    </w:r>
    <w:r>
      <w:t>3</w:t>
    </w:r>
    <w:r>
      <w:fldChar w:fldCharType="end"/>
    </w:r>
  </w:p>
  <w:p w14:paraId="5FE6704A" w14:textId="77777777" w:rsidR="00075B47" w:rsidRDefault="00075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9745" w14:textId="77777777" w:rsidR="00773257" w:rsidRDefault="00773257">
      <w:r>
        <w:separator/>
      </w:r>
    </w:p>
  </w:footnote>
  <w:footnote w:type="continuationSeparator" w:id="0">
    <w:p w14:paraId="10DC7305" w14:textId="77777777" w:rsidR="00773257" w:rsidRDefault="0077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5BDA" w14:textId="77777777" w:rsidR="00075B47" w:rsidRDefault="00075B4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1C"/>
    <w:rsid w:val="9F7FC548"/>
    <w:rsid w:val="000222C6"/>
    <w:rsid w:val="0002549F"/>
    <w:rsid w:val="000415BB"/>
    <w:rsid w:val="000468DB"/>
    <w:rsid w:val="0006487A"/>
    <w:rsid w:val="00065F8F"/>
    <w:rsid w:val="00070A43"/>
    <w:rsid w:val="00075B47"/>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10D"/>
    <w:rsid w:val="00115301"/>
    <w:rsid w:val="001319E1"/>
    <w:rsid w:val="00142216"/>
    <w:rsid w:val="00144D6A"/>
    <w:rsid w:val="0014729F"/>
    <w:rsid w:val="00157BAB"/>
    <w:rsid w:val="001654D1"/>
    <w:rsid w:val="00167737"/>
    <w:rsid w:val="00174518"/>
    <w:rsid w:val="0018106D"/>
    <w:rsid w:val="001877A7"/>
    <w:rsid w:val="00191536"/>
    <w:rsid w:val="00196687"/>
    <w:rsid w:val="001C0962"/>
    <w:rsid w:val="001C3522"/>
    <w:rsid w:val="001C4FCD"/>
    <w:rsid w:val="001C5866"/>
    <w:rsid w:val="001C79F5"/>
    <w:rsid w:val="001D2FB3"/>
    <w:rsid w:val="001D7531"/>
    <w:rsid w:val="001E737D"/>
    <w:rsid w:val="001F0592"/>
    <w:rsid w:val="001F7506"/>
    <w:rsid w:val="002006CD"/>
    <w:rsid w:val="00202B36"/>
    <w:rsid w:val="00204B7A"/>
    <w:rsid w:val="00204CDE"/>
    <w:rsid w:val="00210CDA"/>
    <w:rsid w:val="0021101A"/>
    <w:rsid w:val="00220536"/>
    <w:rsid w:val="00235629"/>
    <w:rsid w:val="002424DB"/>
    <w:rsid w:val="00256262"/>
    <w:rsid w:val="00260C38"/>
    <w:rsid w:val="002616C0"/>
    <w:rsid w:val="00265372"/>
    <w:rsid w:val="002662AA"/>
    <w:rsid w:val="0027224D"/>
    <w:rsid w:val="00280496"/>
    <w:rsid w:val="00294DC9"/>
    <w:rsid w:val="00295495"/>
    <w:rsid w:val="002A1201"/>
    <w:rsid w:val="002A31DE"/>
    <w:rsid w:val="002B2613"/>
    <w:rsid w:val="002B2FF7"/>
    <w:rsid w:val="002D6D05"/>
    <w:rsid w:val="002F1818"/>
    <w:rsid w:val="002F567B"/>
    <w:rsid w:val="003216A9"/>
    <w:rsid w:val="00335A74"/>
    <w:rsid w:val="0036561B"/>
    <w:rsid w:val="0037013F"/>
    <w:rsid w:val="00380C92"/>
    <w:rsid w:val="00387919"/>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938"/>
    <w:rsid w:val="004E6DF7"/>
    <w:rsid w:val="004F0FBD"/>
    <w:rsid w:val="00505A47"/>
    <w:rsid w:val="00512FDA"/>
    <w:rsid w:val="00514FC3"/>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771DF"/>
    <w:rsid w:val="00681A31"/>
    <w:rsid w:val="00683E73"/>
    <w:rsid w:val="006A3141"/>
    <w:rsid w:val="006A5E34"/>
    <w:rsid w:val="006B2422"/>
    <w:rsid w:val="006B2B9A"/>
    <w:rsid w:val="006C1937"/>
    <w:rsid w:val="006E25BE"/>
    <w:rsid w:val="006F020C"/>
    <w:rsid w:val="007127B7"/>
    <w:rsid w:val="0071798E"/>
    <w:rsid w:val="007416B6"/>
    <w:rsid w:val="00746F48"/>
    <w:rsid w:val="0075404D"/>
    <w:rsid w:val="0076182A"/>
    <w:rsid w:val="00767B7E"/>
    <w:rsid w:val="00773257"/>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0D66"/>
    <w:rsid w:val="00813348"/>
    <w:rsid w:val="008253BB"/>
    <w:rsid w:val="0083706E"/>
    <w:rsid w:val="008408F6"/>
    <w:rsid w:val="008423A5"/>
    <w:rsid w:val="00850625"/>
    <w:rsid w:val="00853718"/>
    <w:rsid w:val="00855221"/>
    <w:rsid w:val="00856A69"/>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012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2A8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13AD"/>
    <w:rsid w:val="00C01891"/>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4D94"/>
    <w:rsid w:val="00D00095"/>
    <w:rsid w:val="00D01506"/>
    <w:rsid w:val="00D114F0"/>
    <w:rsid w:val="00D126A1"/>
    <w:rsid w:val="00D136AF"/>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474E"/>
    <w:rsid w:val="00DD63F9"/>
    <w:rsid w:val="00DD73B7"/>
    <w:rsid w:val="00DF28BC"/>
    <w:rsid w:val="00DF34B9"/>
    <w:rsid w:val="00E01053"/>
    <w:rsid w:val="00E07ACF"/>
    <w:rsid w:val="00E23D24"/>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B7AED"/>
    <w:rsid w:val="00FD0C4E"/>
    <w:rsid w:val="00FD3CC1"/>
    <w:rsid w:val="00FF1E02"/>
    <w:rsid w:val="00FF30B4"/>
    <w:rsid w:val="0A2032A3"/>
    <w:rsid w:val="10C055FF"/>
    <w:rsid w:val="118107EC"/>
    <w:rsid w:val="16BB723D"/>
    <w:rsid w:val="1D155CEE"/>
    <w:rsid w:val="240371BF"/>
    <w:rsid w:val="29FD04D3"/>
    <w:rsid w:val="2FFF0E49"/>
    <w:rsid w:val="319F7F4E"/>
    <w:rsid w:val="3BFFEC8E"/>
    <w:rsid w:val="4ECE2238"/>
    <w:rsid w:val="56DF07E5"/>
    <w:rsid w:val="6C4A05C8"/>
    <w:rsid w:val="72734D90"/>
    <w:rsid w:val="77D4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18E5B5"/>
  <w15:docId w15:val="{D49C7361-3CDD-44CF-A3E2-1B9FE573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eastAsiaTheme="minorHAnsi"/>
      <w:sz w:val="18"/>
      <w:szCs w:val="18"/>
    </w:rPr>
  </w:style>
  <w:style w:type="paragraph" w:styleId="a3">
    <w:name w:val="Body Text"/>
    <w:basedOn w:val="a"/>
    <w:link w:val="a4"/>
    <w:uiPriority w:val="99"/>
    <w:qFormat/>
    <w:pPr>
      <w:spacing w:beforeLines="30"/>
    </w:pPr>
    <w:rPr>
      <w:rFonts w:ascii="仿宋_GB2312" w:eastAsia="仿宋_GB2312"/>
      <w:kern w:val="0"/>
      <w:sz w:val="24"/>
      <w:szCs w:val="20"/>
      <w:lang w:val="zh-CN"/>
    </w:rPr>
  </w:style>
  <w:style w:type="paragraph" w:styleId="TOC5">
    <w:name w:val="toc 5"/>
    <w:basedOn w:val="a"/>
    <w:next w:val="a"/>
    <w:uiPriority w:val="39"/>
    <w:unhideWhenUsed/>
    <w:qFormat/>
    <w:pPr>
      <w:ind w:left="840"/>
      <w:jc w:val="left"/>
    </w:pPr>
    <w:rPr>
      <w:rFonts w:asciiTheme="minorHAnsi" w:eastAsiaTheme="minorHAnsi"/>
      <w:sz w:val="18"/>
      <w:szCs w:val="18"/>
    </w:rPr>
  </w:style>
  <w:style w:type="paragraph" w:styleId="TOC3">
    <w:name w:val="toc 3"/>
    <w:basedOn w:val="a"/>
    <w:next w:val="a"/>
    <w:uiPriority w:val="39"/>
    <w:unhideWhenUsed/>
    <w:qFormat/>
    <w:pPr>
      <w:ind w:left="420"/>
      <w:jc w:val="left"/>
    </w:pPr>
    <w:rPr>
      <w:rFonts w:asciiTheme="minorHAnsi" w:eastAsiaTheme="minorHAnsi"/>
      <w:i/>
      <w:iCs/>
      <w:sz w:val="20"/>
      <w:szCs w:val="20"/>
    </w:rPr>
  </w:style>
  <w:style w:type="paragraph" w:styleId="TOC8">
    <w:name w:val="toc 8"/>
    <w:basedOn w:val="a"/>
    <w:next w:val="a"/>
    <w:uiPriority w:val="39"/>
    <w:unhideWhenUsed/>
    <w:qFormat/>
    <w:pPr>
      <w:ind w:left="1470"/>
      <w:jc w:val="left"/>
    </w:pPr>
    <w:rPr>
      <w:rFonts w:asciiTheme="minorHAnsi" w:eastAsiaTheme="minorHAnsi"/>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20"/>
      <w:lang w:val="zh-CN"/>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TOC1">
    <w:name w:val="toc 1"/>
    <w:basedOn w:val="a"/>
    <w:next w:val="a"/>
    <w:uiPriority w:val="39"/>
    <w:unhideWhenUsed/>
    <w:qFormat/>
    <w:pPr>
      <w:spacing w:before="120" w:after="120"/>
      <w:jc w:val="left"/>
    </w:pPr>
    <w:rPr>
      <w:rFonts w:asciiTheme="minorHAnsi" w:eastAsiaTheme="minorHAnsi"/>
      <w:b/>
      <w:bCs/>
      <w:caps/>
      <w:sz w:val="20"/>
      <w:szCs w:val="20"/>
    </w:rPr>
  </w:style>
  <w:style w:type="paragraph" w:styleId="TOC4">
    <w:name w:val="toc 4"/>
    <w:basedOn w:val="a"/>
    <w:next w:val="a"/>
    <w:uiPriority w:val="39"/>
    <w:unhideWhenUsed/>
    <w:qFormat/>
    <w:pPr>
      <w:ind w:left="630"/>
      <w:jc w:val="left"/>
    </w:pPr>
    <w:rPr>
      <w:rFonts w:asciiTheme="minorHAnsi" w:eastAsiaTheme="minorHAnsi"/>
      <w:sz w:val="18"/>
      <w:szCs w:val="18"/>
    </w:rPr>
  </w:style>
  <w:style w:type="paragraph" w:styleId="TOC6">
    <w:name w:val="toc 6"/>
    <w:basedOn w:val="a"/>
    <w:next w:val="a"/>
    <w:uiPriority w:val="39"/>
    <w:unhideWhenUsed/>
    <w:qFormat/>
    <w:pPr>
      <w:ind w:left="1050"/>
      <w:jc w:val="left"/>
    </w:pPr>
    <w:rPr>
      <w:rFonts w:asciiTheme="minorHAnsi" w:eastAsiaTheme="minorHAnsi"/>
      <w:sz w:val="18"/>
      <w:szCs w:val="18"/>
    </w:rPr>
  </w:style>
  <w:style w:type="paragraph" w:styleId="TOC2">
    <w:name w:val="toc 2"/>
    <w:basedOn w:val="a"/>
    <w:next w:val="a"/>
    <w:uiPriority w:val="39"/>
    <w:unhideWhenUsed/>
    <w:qFormat/>
    <w:pPr>
      <w:ind w:left="210"/>
      <w:jc w:val="left"/>
    </w:pPr>
    <w:rPr>
      <w:rFonts w:asciiTheme="minorHAnsi" w:eastAsiaTheme="minorHAnsi"/>
      <w:smallCaps/>
      <w:sz w:val="20"/>
      <w:szCs w:val="20"/>
    </w:rPr>
  </w:style>
  <w:style w:type="paragraph" w:styleId="TOC9">
    <w:name w:val="toc 9"/>
    <w:basedOn w:val="a"/>
    <w:next w:val="a"/>
    <w:uiPriority w:val="39"/>
    <w:unhideWhenUsed/>
    <w:qFormat/>
    <w:pPr>
      <w:ind w:left="1680"/>
      <w:jc w:val="left"/>
    </w:pPr>
    <w:rPr>
      <w:rFonts w:asciiTheme="minorHAnsi" w:eastAsiaTheme="minorHAnsi"/>
      <w:sz w:val="18"/>
      <w:szCs w:val="18"/>
    </w:rPr>
  </w:style>
  <w:style w:type="character" w:styleId="ab">
    <w:name w:val="Strong"/>
    <w:basedOn w:val="a0"/>
    <w:uiPriority w:val="99"/>
    <w:qFormat/>
    <w:rPr>
      <w:rFonts w:cs="Times New Roman"/>
      <w:b/>
    </w:rPr>
  </w:style>
  <w:style w:type="character" w:styleId="ac">
    <w:name w:val="Hyperlink"/>
    <w:basedOn w:val="a0"/>
    <w:uiPriority w:val="99"/>
    <w:unhideWhenUsed/>
    <w:qFormat/>
    <w:rPr>
      <w:rFonts w:cs="Times New Roman"/>
      <w:color w:val="0000FF"/>
      <w:u w:val="single"/>
    </w:rPr>
  </w:style>
  <w:style w:type="character" w:customStyle="1" w:styleId="10">
    <w:name w:val="标题 1 字符"/>
    <w:basedOn w:val="a0"/>
    <w:link w:val="1"/>
    <w:uiPriority w:val="9"/>
    <w:qFormat/>
    <w:locked/>
    <w:rPr>
      <w:rFonts w:ascii="Times New Roman" w:hAnsi="Times New Roman" w:cs="Times New Roman"/>
      <w:b/>
      <w:bCs/>
      <w:kern w:val="44"/>
      <w:sz w:val="44"/>
      <w:szCs w:val="44"/>
    </w:rPr>
  </w:style>
  <w:style w:type="character" w:customStyle="1" w:styleId="20">
    <w:name w:val="标题 2 字符"/>
    <w:basedOn w:val="a0"/>
    <w:link w:val="2"/>
    <w:uiPriority w:val="9"/>
    <w:qFormat/>
    <w:locked/>
    <w:rPr>
      <w:rFonts w:ascii="Cambria" w:eastAsia="宋体" w:hAnsi="Cambria" w:cs="Times New Roman"/>
      <w:b/>
      <w:bCs/>
      <w:kern w:val="2"/>
      <w:sz w:val="32"/>
      <w:szCs w:val="32"/>
    </w:rPr>
  </w:style>
  <w:style w:type="character" w:customStyle="1" w:styleId="30">
    <w:name w:val="标题 3 字符"/>
    <w:basedOn w:val="a0"/>
    <w:link w:val="3"/>
    <w:uiPriority w:val="9"/>
    <w:qFormat/>
    <w:locked/>
    <w:rPr>
      <w:rFonts w:ascii="Times New Roman" w:hAnsi="Times New Roman" w:cs="Times New Roman"/>
      <w:b/>
      <w:bCs/>
      <w:kern w:val="2"/>
      <w:sz w:val="32"/>
      <w:szCs w:val="32"/>
    </w:rPr>
  </w:style>
  <w:style w:type="character" w:customStyle="1" w:styleId="BodyTextChar">
    <w:name w:val="Body Text Char"/>
    <w:basedOn w:val="a0"/>
    <w:uiPriority w:val="99"/>
    <w:semiHidden/>
    <w:qFormat/>
    <w:rPr>
      <w:rFonts w:ascii="Times New Roman" w:hAnsi="Times New Roman" w:cs="Times New Roman"/>
      <w:sz w:val="24"/>
      <w:szCs w:val="24"/>
    </w:rPr>
  </w:style>
  <w:style w:type="character" w:customStyle="1" w:styleId="a6">
    <w:name w:val="批注框文本 字符"/>
    <w:basedOn w:val="a0"/>
    <w:link w:val="a5"/>
    <w:uiPriority w:val="99"/>
    <w:semiHidden/>
    <w:qFormat/>
    <w:locked/>
    <w:rPr>
      <w:rFonts w:ascii="Times New Roman" w:hAnsi="Times New Roman" w:cs="Times New Roman"/>
      <w:kern w:val="2"/>
      <w:sz w:val="18"/>
      <w:szCs w:val="18"/>
    </w:rPr>
  </w:style>
  <w:style w:type="character" w:customStyle="1" w:styleId="FooterChar">
    <w:name w:val="Footer Char"/>
    <w:basedOn w:val="a0"/>
    <w:uiPriority w:val="99"/>
    <w:semiHidden/>
    <w:qFormat/>
    <w:rPr>
      <w:rFonts w:ascii="Times New Roman" w:hAnsi="Times New Roman" w:cs="Times New Roman"/>
      <w:sz w:val="18"/>
      <w:szCs w:val="18"/>
    </w:rPr>
  </w:style>
  <w:style w:type="character" w:customStyle="1" w:styleId="HeaderChar">
    <w:name w:val="Header Char"/>
    <w:basedOn w:val="a0"/>
    <w:uiPriority w:val="99"/>
    <w:semiHidden/>
    <w:qFormat/>
    <w:rPr>
      <w:rFonts w:ascii="Times New Roman" w:hAnsi="Times New Roman" w:cs="Times New Roman"/>
      <w:sz w:val="18"/>
      <w:szCs w:val="18"/>
    </w:rPr>
  </w:style>
  <w:style w:type="character" w:customStyle="1" w:styleId="aa">
    <w:name w:val="页眉 字符"/>
    <w:link w:val="a9"/>
    <w:uiPriority w:val="99"/>
    <w:semiHidden/>
    <w:qFormat/>
    <w:locked/>
    <w:rPr>
      <w:sz w:val="18"/>
    </w:rPr>
  </w:style>
  <w:style w:type="character" w:customStyle="1" w:styleId="a8">
    <w:name w:val="页脚 字符"/>
    <w:link w:val="a7"/>
    <w:uiPriority w:val="99"/>
    <w:qFormat/>
    <w:locked/>
    <w:rPr>
      <w:sz w:val="18"/>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uiPriority w:val="34"/>
    <w:qFormat/>
    <w:pPr>
      <w:ind w:firstLineChars="200" w:firstLine="420"/>
    </w:p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1722</Words>
  <Characters>9816</Characters>
  <Application>Microsoft Office Word</Application>
  <DocSecurity>0</DocSecurity>
  <Lines>81</Lines>
  <Paragraphs>23</Paragraphs>
  <ScaleCrop>false</ScaleCrop>
  <Company>四川省财政厅</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阿坝州部门决算说明</dc:title>
  <dc:creator>曹颖</dc:creator>
  <cp:lastModifiedBy>13659</cp:lastModifiedBy>
  <cp:revision>20</cp:revision>
  <cp:lastPrinted>2021-09-25T06:17:00Z</cp:lastPrinted>
  <dcterms:created xsi:type="dcterms:W3CDTF">2021-09-24T13:36:00Z</dcterms:created>
  <dcterms:modified xsi:type="dcterms:W3CDTF">2021-09-25T06:22:00Z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