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宋体" w:eastAsia="方正小标宋简体"/>
          <w:color w:val="000000"/>
          <w:sz w:val="72"/>
          <w:szCs w:val="72"/>
        </w:rPr>
      </w:pPr>
      <w:bookmarkStart w:id="0" w:name="_Toc15306267"/>
    </w:p>
    <w:p>
      <w:pPr>
        <w:rPr>
          <w:rFonts w:ascii="方正小标宋简体" w:hAnsi="宋体" w:eastAsia="方正小标宋简体"/>
          <w:color w:val="000000"/>
          <w:sz w:val="72"/>
          <w:szCs w:val="72"/>
        </w:rPr>
      </w:pPr>
    </w:p>
    <w:p>
      <w:pPr>
        <w:rPr>
          <w:rFonts w:ascii="方正小标宋简体" w:hAnsi="宋体" w:eastAsia="方正小标宋简体"/>
          <w:color w:val="000000"/>
          <w:sz w:val="72"/>
          <w:szCs w:val="72"/>
        </w:rPr>
      </w:pPr>
    </w:p>
    <w:p>
      <w:pPr>
        <w:jc w:val="center"/>
        <w:rPr>
          <w:rFonts w:ascii="方正小标宋简体" w:hAnsi="黑体" w:eastAsia="方正小标宋简体"/>
          <w:sz w:val="72"/>
          <w:szCs w:val="72"/>
        </w:rPr>
      </w:pPr>
      <w:bookmarkStart w:id="1" w:name="_Toc15377425"/>
      <w:bookmarkStart w:id="2" w:name="_Toc15396475"/>
      <w:bookmarkStart w:id="3" w:name="_Toc15377193"/>
      <w:bookmarkStart w:id="4" w:name="_Toc15396597"/>
      <w:bookmarkStart w:id="5" w:name="_Toc15378441"/>
      <w:r>
        <w:rPr>
          <w:rFonts w:hint="eastAsia" w:ascii="方正小标宋简体" w:hAnsi="黑体" w:eastAsia="方正小标宋简体"/>
          <w:sz w:val="72"/>
          <w:szCs w:val="72"/>
        </w:rPr>
        <w:t>2020年度</w:t>
      </w:r>
      <w:bookmarkEnd w:id="1"/>
      <w:bookmarkEnd w:id="2"/>
      <w:bookmarkEnd w:id="3"/>
      <w:bookmarkEnd w:id="4"/>
      <w:bookmarkEnd w:id="5"/>
    </w:p>
    <w:bookmarkEnd w:id="0"/>
    <w:p>
      <w:pPr>
        <w:spacing w:line="840" w:lineRule="exact"/>
        <w:jc w:val="center"/>
        <w:rPr>
          <w:rFonts w:ascii="方正小标宋简体" w:eastAsia="方正小标宋简体"/>
          <w:sz w:val="72"/>
          <w:szCs w:val="72"/>
        </w:rPr>
      </w:pPr>
      <w:bookmarkStart w:id="6" w:name="_Toc15396598"/>
      <w:bookmarkStart w:id="7" w:name="_Toc15377426"/>
      <w:bookmarkStart w:id="8" w:name="_Toc15396476"/>
      <w:bookmarkStart w:id="9" w:name="_Toc15306268"/>
      <w:bookmarkStart w:id="10" w:name="_Toc15378442"/>
      <w:bookmarkStart w:id="11" w:name="_Toc15377194"/>
      <w:r>
        <w:rPr>
          <w:rFonts w:hint="eastAsia" w:ascii="方正小标宋简体" w:eastAsia="方正小标宋简体"/>
          <w:sz w:val="72"/>
          <w:szCs w:val="72"/>
        </w:rPr>
        <w:t>阿坝州商务和经济合作局部门决算</w:t>
      </w:r>
      <w:bookmarkEnd w:id="6"/>
      <w:bookmarkEnd w:id="7"/>
      <w:bookmarkEnd w:id="8"/>
      <w:bookmarkEnd w:id="9"/>
      <w:bookmarkEnd w:id="10"/>
      <w:bookmarkEnd w:id="11"/>
    </w:p>
    <w:p>
      <w:pPr>
        <w:widowControl/>
        <w:jc w:val="center"/>
        <w:rPr>
          <w:rFonts w:ascii="方正小标宋简体" w:hAnsi="宋体" w:eastAsia="方正小标宋简体"/>
          <w:color w:val="000000"/>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autoSpaceDE w:val="0"/>
        <w:autoSpaceDN w:val="0"/>
        <w:adjustRightInd w:val="0"/>
        <w:ind w:left="420" w:leftChars="200"/>
        <w:jc w:val="left"/>
        <w:rPr>
          <w:rFonts w:ascii="宋体" w:hAnsi="宋体"/>
          <w:sz w:val="32"/>
          <w:szCs w:val="32"/>
        </w:rPr>
      </w:pPr>
      <w:r>
        <w:rPr>
          <w:rFonts w:hint="eastAsia" w:ascii="宋体" w:hAnsi="宋体" w:cs="仿宋_GB2312"/>
          <w:sz w:val="32"/>
          <w:szCs w:val="32"/>
        </w:rPr>
        <w:t>保密审查情况：已审查，内容审定</w:t>
      </w:r>
    </w:p>
    <w:p>
      <w:pPr>
        <w:autoSpaceDE w:val="0"/>
        <w:autoSpaceDN w:val="0"/>
        <w:adjustRightInd w:val="0"/>
        <w:ind w:left="420" w:leftChars="200"/>
        <w:jc w:val="left"/>
        <w:rPr>
          <w:rFonts w:ascii="宋体" w:hAnsi="宋体"/>
          <w:sz w:val="32"/>
          <w:szCs w:val="32"/>
        </w:rPr>
      </w:pPr>
      <w:r>
        <w:rPr>
          <w:rFonts w:hint="eastAsia" w:ascii="宋体" w:hAnsi="宋体" w:cs="仿宋_GB2312"/>
          <w:sz w:val="32"/>
          <w:szCs w:val="32"/>
        </w:rPr>
        <w:t>部门主要负责人审签情况：已审签，同意对外公开</w:t>
      </w:r>
    </w:p>
    <w:p>
      <w:pPr>
        <w:widowControl/>
        <w:jc w:val="center"/>
        <w:rPr>
          <w:rFonts w:ascii="黑体" w:hAnsi="黑体" w:eastAsia="黑体"/>
          <w:color w:val="000000"/>
          <w:sz w:val="48"/>
          <w:szCs w:val="48"/>
        </w:rPr>
      </w:pPr>
      <w:r>
        <w:rPr>
          <w:rFonts w:ascii="方正小标宋简体" w:hAnsi="宋体" w:eastAsia="方正小标宋简体"/>
          <w:sz w:val="36"/>
          <w:szCs w:val="36"/>
        </w:rPr>
        <w:br w:type="page"/>
      </w:r>
      <w:r>
        <w:rPr>
          <w:rFonts w:hint="eastAsia" w:ascii="黑体" w:hAnsi="黑体" w:eastAsia="黑体"/>
          <w:color w:val="000000"/>
          <w:sz w:val="48"/>
          <w:szCs w:val="48"/>
        </w:rPr>
        <w:t>目录</w:t>
      </w:r>
    </w:p>
    <w:p>
      <w:pPr>
        <w:pStyle w:val="13"/>
        <w:tabs>
          <w:tab w:val="right" w:leader="hyphen" w:pos="8296"/>
        </w:tabs>
        <w:jc w:val="center"/>
        <w:rPr>
          <w:rFonts w:hAnsiTheme="minorHAnsi"/>
          <w:b w:val="0"/>
          <w:bCs w:val="0"/>
          <w:i w:val="0"/>
          <w:iCs w:val="0"/>
        </w:rPr>
      </w:pPr>
      <w:r>
        <w:rPr>
          <w:rFonts w:hint="eastAsia" w:hAnsiTheme="minorHAnsi"/>
          <w:b w:val="0"/>
          <w:bCs w:val="0"/>
          <w:i w:val="0"/>
          <w:iCs w:val="0"/>
        </w:rPr>
        <w:t xml:space="preserve">公开时间：2021年 </w:t>
      </w:r>
      <w:r>
        <w:rPr>
          <w:rFonts w:hAnsiTheme="minorHAnsi"/>
          <w:b w:val="0"/>
          <w:bCs w:val="0"/>
          <w:i w:val="0"/>
          <w:iCs w:val="0"/>
        </w:rPr>
        <w:t>9</w:t>
      </w:r>
      <w:r>
        <w:rPr>
          <w:rFonts w:hint="eastAsia" w:hAnsiTheme="minorHAnsi"/>
          <w:b w:val="0"/>
          <w:bCs w:val="0"/>
          <w:i w:val="0"/>
          <w:iCs w:val="0"/>
        </w:rPr>
        <w:t>月</w:t>
      </w:r>
      <w:r>
        <w:rPr>
          <w:rFonts w:hAnsiTheme="minorHAnsi"/>
          <w:b w:val="0"/>
          <w:bCs w:val="0"/>
          <w:i w:val="0"/>
          <w:iCs w:val="0"/>
        </w:rPr>
        <w:t>26</w:t>
      </w:r>
      <w:r>
        <w:rPr>
          <w:rFonts w:hint="eastAsia" w:hAnsiTheme="minorHAnsi"/>
          <w:b w:val="0"/>
          <w:bCs w:val="0"/>
          <w:i w:val="0"/>
          <w:iCs w:val="0"/>
        </w:rPr>
        <w:t xml:space="preserve"> 日</w:t>
      </w:r>
    </w:p>
    <w:sdt>
      <w:sdtPr>
        <w:rPr>
          <w:rFonts w:ascii="Times New Roman" w:eastAsia="宋体"/>
          <w:b w:val="0"/>
          <w:bCs w:val="0"/>
          <w:i w:val="0"/>
          <w:iCs w:val="0"/>
          <w:sz w:val="21"/>
          <w:lang w:val="zh-CN"/>
        </w:rPr>
        <w:id w:val="-2110647989"/>
        <w:docPartObj>
          <w:docPartGallery w:val="Table of Contents"/>
          <w:docPartUnique/>
        </w:docPartObj>
      </w:sdtPr>
      <w:sdtEndPr>
        <w:rPr>
          <w:rFonts w:ascii="Times New Roman" w:eastAsia="宋体"/>
          <w:b w:val="0"/>
          <w:bCs w:val="0"/>
          <w:i w:val="0"/>
          <w:iCs w:val="0"/>
          <w:sz w:val="21"/>
          <w:lang w:val="zh-CN"/>
        </w:rPr>
      </w:sdtEndPr>
      <w:sdtContent>
        <w:p>
          <w:pPr>
            <w:pStyle w:val="13"/>
            <w:tabs>
              <w:tab w:val="right" w:leader="hyphen" w:pos="8296"/>
            </w:tabs>
            <w:rPr>
              <w:rFonts w:hAnsiTheme="minorHAnsi" w:eastAsiaTheme="minorEastAsia" w:cstheme="minorBidi"/>
              <w:b w:val="0"/>
              <w:bCs w:val="0"/>
              <w:i w:val="0"/>
              <w:iCs w:val="0"/>
              <w:sz w:val="21"/>
              <w:szCs w:val="22"/>
            </w:rPr>
          </w:pPr>
          <w:r>
            <w:rPr>
              <w:i w:val="0"/>
              <w:iCs w:val="0"/>
            </w:rPr>
            <w:fldChar w:fldCharType="begin"/>
          </w:r>
          <w:r>
            <w:rPr>
              <w:i w:val="0"/>
              <w:iCs w:val="0"/>
            </w:rPr>
            <w:instrText xml:space="preserve"> TOC \o "1-3" \h \z \u </w:instrText>
          </w:r>
          <w:r>
            <w:rPr>
              <w:i w:val="0"/>
              <w:iCs w:val="0"/>
            </w:rPr>
            <w:fldChar w:fldCharType="separate"/>
          </w:r>
          <w:r>
            <w:fldChar w:fldCharType="begin"/>
          </w:r>
          <w:r>
            <w:instrText xml:space="preserve"> HYPERLINK \l "_Toc83412795" </w:instrText>
          </w:r>
          <w:r>
            <w:fldChar w:fldCharType="separate"/>
          </w:r>
          <w:r>
            <w:rPr>
              <w:rStyle w:val="22"/>
              <w:i w:val="0"/>
              <w:iCs w:val="0"/>
            </w:rPr>
            <w:t>第一部分 部门概况</w:t>
          </w:r>
          <w:r>
            <w:rPr>
              <w:i w:val="0"/>
              <w:iCs w:val="0"/>
            </w:rPr>
            <w:tab/>
          </w:r>
          <w:r>
            <w:rPr>
              <w:i w:val="0"/>
              <w:iCs w:val="0"/>
            </w:rPr>
            <w:fldChar w:fldCharType="begin"/>
          </w:r>
          <w:r>
            <w:rPr>
              <w:i w:val="0"/>
              <w:iCs w:val="0"/>
            </w:rPr>
            <w:instrText xml:space="preserve"> PAGEREF _Toc83412795 \h </w:instrText>
          </w:r>
          <w:r>
            <w:rPr>
              <w:i w:val="0"/>
              <w:iCs w:val="0"/>
            </w:rPr>
            <w:fldChar w:fldCharType="separate"/>
          </w:r>
          <w:r>
            <w:rPr>
              <w:i w:val="0"/>
              <w:iCs w:val="0"/>
            </w:rPr>
            <w:t>4</w:t>
          </w:r>
          <w:r>
            <w:rPr>
              <w:i w:val="0"/>
              <w:iCs w:val="0"/>
            </w:rPr>
            <w:fldChar w:fldCharType="end"/>
          </w:r>
          <w:r>
            <w:rPr>
              <w:i w:val="0"/>
              <w:iCs w:val="0"/>
            </w:rPr>
            <w:fldChar w:fldCharType="end"/>
          </w:r>
        </w:p>
        <w:p>
          <w:pPr>
            <w:pStyle w:val="16"/>
            <w:tabs>
              <w:tab w:val="right" w:leader="hyphen" w:pos="8296"/>
            </w:tabs>
            <w:rPr>
              <w:rFonts w:hAnsiTheme="minorHAnsi" w:eastAsiaTheme="minorEastAsia" w:cstheme="minorBidi"/>
              <w:b w:val="0"/>
              <w:bCs w:val="0"/>
              <w:sz w:val="21"/>
            </w:rPr>
          </w:pPr>
          <w:r>
            <w:fldChar w:fldCharType="begin"/>
          </w:r>
          <w:r>
            <w:instrText xml:space="preserve"> HYPERLINK \l "_Toc83412796" </w:instrText>
          </w:r>
          <w:r>
            <w:fldChar w:fldCharType="separate"/>
          </w:r>
          <w:r>
            <w:rPr>
              <w:rStyle w:val="22"/>
              <w:rFonts w:ascii="黑体" w:hAnsi="黑体" w:eastAsia="黑体"/>
            </w:rPr>
            <w:t>一、基本职能及主要工作</w:t>
          </w:r>
          <w:r>
            <w:tab/>
          </w:r>
          <w:r>
            <w:fldChar w:fldCharType="begin"/>
          </w:r>
          <w:r>
            <w:instrText xml:space="preserve"> PAGEREF _Toc83412796 \h </w:instrText>
          </w:r>
          <w:r>
            <w:fldChar w:fldCharType="separate"/>
          </w:r>
          <w:r>
            <w:t>4</w:t>
          </w:r>
          <w:r>
            <w:fldChar w:fldCharType="end"/>
          </w:r>
          <w:r>
            <w:fldChar w:fldCharType="end"/>
          </w:r>
        </w:p>
        <w:p>
          <w:pPr>
            <w:pStyle w:val="8"/>
            <w:tabs>
              <w:tab w:val="right" w:leader="hyphen" w:pos="8296"/>
            </w:tabs>
            <w:rPr>
              <w:rFonts w:hAnsiTheme="minorHAnsi" w:eastAsiaTheme="minorEastAsia" w:cstheme="minorBidi"/>
              <w:sz w:val="21"/>
              <w:szCs w:val="22"/>
            </w:rPr>
          </w:pPr>
          <w:r>
            <w:fldChar w:fldCharType="begin"/>
          </w:r>
          <w:r>
            <w:instrText xml:space="preserve"> HYPERLINK \l "_Toc83412797" </w:instrText>
          </w:r>
          <w:r>
            <w:fldChar w:fldCharType="separate"/>
          </w:r>
          <w:r>
            <w:rPr>
              <w:rStyle w:val="22"/>
              <w:rFonts w:ascii="楷体_GB2312" w:eastAsia="楷体_GB2312"/>
              <w:b/>
            </w:rPr>
            <w:t>（一）主要职能。</w:t>
          </w:r>
          <w:r>
            <w:tab/>
          </w:r>
          <w:r>
            <w:fldChar w:fldCharType="begin"/>
          </w:r>
          <w:r>
            <w:instrText xml:space="preserve"> PAGEREF _Toc83412797 \h </w:instrText>
          </w:r>
          <w:r>
            <w:fldChar w:fldCharType="separate"/>
          </w:r>
          <w:r>
            <w:t>4</w:t>
          </w:r>
          <w:r>
            <w:fldChar w:fldCharType="end"/>
          </w:r>
          <w:r>
            <w:fldChar w:fldCharType="end"/>
          </w:r>
        </w:p>
        <w:p>
          <w:pPr>
            <w:pStyle w:val="8"/>
            <w:tabs>
              <w:tab w:val="right" w:leader="hyphen" w:pos="8296"/>
            </w:tabs>
            <w:rPr>
              <w:rFonts w:hAnsiTheme="minorHAnsi" w:eastAsiaTheme="minorEastAsia" w:cstheme="minorBidi"/>
              <w:sz w:val="21"/>
              <w:szCs w:val="22"/>
            </w:rPr>
          </w:pPr>
          <w:r>
            <w:fldChar w:fldCharType="begin"/>
          </w:r>
          <w:r>
            <w:instrText xml:space="preserve"> HYPERLINK \l "_Toc83412798" </w:instrText>
          </w:r>
          <w:r>
            <w:fldChar w:fldCharType="separate"/>
          </w:r>
          <w:r>
            <w:rPr>
              <w:rStyle w:val="22"/>
              <w:rFonts w:ascii="楷体_GB2312" w:eastAsia="楷体_GB2312"/>
              <w:b/>
            </w:rPr>
            <w:t>（二）2020年重点工作完成情况。</w:t>
          </w:r>
          <w:r>
            <w:tab/>
          </w:r>
          <w:r>
            <w:fldChar w:fldCharType="begin"/>
          </w:r>
          <w:r>
            <w:instrText xml:space="preserve"> PAGEREF _Toc83412798 \h </w:instrText>
          </w:r>
          <w:r>
            <w:fldChar w:fldCharType="separate"/>
          </w:r>
          <w:r>
            <w:t>4</w:t>
          </w:r>
          <w:r>
            <w:fldChar w:fldCharType="end"/>
          </w:r>
          <w:r>
            <w:fldChar w:fldCharType="end"/>
          </w:r>
        </w:p>
        <w:p>
          <w:pPr>
            <w:pStyle w:val="16"/>
            <w:tabs>
              <w:tab w:val="right" w:leader="hyphen" w:pos="8296"/>
            </w:tabs>
            <w:rPr>
              <w:rFonts w:hAnsiTheme="minorHAnsi" w:eastAsiaTheme="minorEastAsia" w:cstheme="minorBidi"/>
              <w:b w:val="0"/>
              <w:bCs w:val="0"/>
              <w:sz w:val="21"/>
            </w:rPr>
          </w:pPr>
          <w:r>
            <w:fldChar w:fldCharType="begin"/>
          </w:r>
          <w:r>
            <w:instrText xml:space="preserve"> HYPERLINK \l "_Toc83412799" </w:instrText>
          </w:r>
          <w:r>
            <w:fldChar w:fldCharType="separate"/>
          </w:r>
          <w:r>
            <w:rPr>
              <w:rStyle w:val="22"/>
              <w:rFonts w:ascii="黑体" w:hAnsi="黑体" w:eastAsia="黑体"/>
            </w:rPr>
            <w:t>二、机构设置</w:t>
          </w:r>
          <w:r>
            <w:tab/>
          </w:r>
          <w:r>
            <w:fldChar w:fldCharType="begin"/>
          </w:r>
          <w:r>
            <w:instrText xml:space="preserve"> PAGEREF _Toc83412799 \h </w:instrText>
          </w:r>
          <w:r>
            <w:fldChar w:fldCharType="separate"/>
          </w:r>
          <w:r>
            <w:t>9</w:t>
          </w:r>
          <w:r>
            <w:fldChar w:fldCharType="end"/>
          </w:r>
          <w:r>
            <w:fldChar w:fldCharType="end"/>
          </w:r>
        </w:p>
        <w:p>
          <w:pPr>
            <w:pStyle w:val="13"/>
            <w:tabs>
              <w:tab w:val="right" w:leader="hyphen" w:pos="8296"/>
            </w:tabs>
            <w:rPr>
              <w:rFonts w:hAnsiTheme="minorHAnsi" w:eastAsiaTheme="minorEastAsia" w:cstheme="minorBidi"/>
              <w:b w:val="0"/>
              <w:bCs w:val="0"/>
              <w:i w:val="0"/>
              <w:iCs w:val="0"/>
              <w:sz w:val="21"/>
              <w:szCs w:val="22"/>
            </w:rPr>
          </w:pPr>
          <w:r>
            <w:fldChar w:fldCharType="begin"/>
          </w:r>
          <w:r>
            <w:instrText xml:space="preserve"> HYPERLINK \l "_Toc83412800" </w:instrText>
          </w:r>
          <w:r>
            <w:fldChar w:fldCharType="separate"/>
          </w:r>
          <w:r>
            <w:rPr>
              <w:rStyle w:val="22"/>
              <w:rFonts w:ascii="黑体" w:hAnsi="黑体" w:eastAsia="黑体"/>
              <w:i w:val="0"/>
              <w:iCs w:val="0"/>
            </w:rPr>
            <w:t>第二部分 2020年度部门决算情况说明</w:t>
          </w:r>
          <w:r>
            <w:rPr>
              <w:i w:val="0"/>
              <w:iCs w:val="0"/>
            </w:rPr>
            <w:tab/>
          </w:r>
          <w:r>
            <w:rPr>
              <w:i w:val="0"/>
              <w:iCs w:val="0"/>
            </w:rPr>
            <w:fldChar w:fldCharType="begin"/>
          </w:r>
          <w:r>
            <w:rPr>
              <w:i w:val="0"/>
              <w:iCs w:val="0"/>
            </w:rPr>
            <w:instrText xml:space="preserve"> PAGEREF _Toc83412800 \h </w:instrText>
          </w:r>
          <w:r>
            <w:rPr>
              <w:i w:val="0"/>
              <w:iCs w:val="0"/>
            </w:rPr>
            <w:fldChar w:fldCharType="separate"/>
          </w:r>
          <w:r>
            <w:rPr>
              <w:i w:val="0"/>
              <w:iCs w:val="0"/>
            </w:rPr>
            <w:t>9</w:t>
          </w:r>
          <w:r>
            <w:rPr>
              <w:i w:val="0"/>
              <w:iCs w:val="0"/>
            </w:rPr>
            <w:fldChar w:fldCharType="end"/>
          </w:r>
          <w:r>
            <w:rPr>
              <w:i w:val="0"/>
              <w:iCs w:val="0"/>
            </w:rPr>
            <w:fldChar w:fldCharType="end"/>
          </w:r>
        </w:p>
        <w:p>
          <w:pPr>
            <w:pStyle w:val="16"/>
            <w:tabs>
              <w:tab w:val="left" w:pos="1050"/>
              <w:tab w:val="right" w:leader="hyphen" w:pos="8296"/>
            </w:tabs>
            <w:rPr>
              <w:rFonts w:hAnsiTheme="minorHAnsi" w:eastAsiaTheme="minorEastAsia" w:cstheme="minorBidi"/>
              <w:b w:val="0"/>
              <w:bCs w:val="0"/>
              <w:sz w:val="21"/>
            </w:rPr>
          </w:pPr>
          <w:r>
            <w:fldChar w:fldCharType="begin"/>
          </w:r>
          <w:r>
            <w:instrText xml:space="preserve"> HYPERLINK \l "_Toc83412801" </w:instrText>
          </w:r>
          <w:r>
            <w:fldChar w:fldCharType="separate"/>
          </w:r>
          <w:r>
            <w:rPr>
              <w:rStyle w:val="22"/>
              <w:rFonts w:ascii="黑体" w:hAnsi="黑体" w:eastAsia="黑体"/>
            </w:rPr>
            <w:t>一、</w:t>
          </w:r>
          <w:r>
            <w:rPr>
              <w:rFonts w:hAnsiTheme="minorHAnsi" w:eastAsiaTheme="minorEastAsia" w:cstheme="minorBidi"/>
              <w:b w:val="0"/>
              <w:bCs w:val="0"/>
              <w:sz w:val="21"/>
            </w:rPr>
            <w:tab/>
          </w:r>
          <w:r>
            <w:rPr>
              <w:rStyle w:val="22"/>
              <w:rFonts w:ascii="黑体" w:hAnsi="黑体" w:eastAsia="黑体"/>
            </w:rPr>
            <w:t>收入支出决算总体情况说明</w:t>
          </w:r>
          <w:r>
            <w:tab/>
          </w:r>
          <w:r>
            <w:fldChar w:fldCharType="begin"/>
          </w:r>
          <w:r>
            <w:instrText xml:space="preserve"> PAGEREF _Toc83412801 \h </w:instrText>
          </w:r>
          <w:r>
            <w:fldChar w:fldCharType="separate"/>
          </w:r>
          <w:r>
            <w:t>9</w:t>
          </w:r>
          <w:r>
            <w:fldChar w:fldCharType="end"/>
          </w:r>
          <w:r>
            <w:fldChar w:fldCharType="end"/>
          </w:r>
        </w:p>
        <w:p>
          <w:pPr>
            <w:pStyle w:val="16"/>
            <w:tabs>
              <w:tab w:val="left" w:pos="1050"/>
              <w:tab w:val="right" w:leader="hyphen" w:pos="8296"/>
            </w:tabs>
            <w:rPr>
              <w:rFonts w:hAnsiTheme="minorHAnsi" w:eastAsiaTheme="minorEastAsia" w:cstheme="minorBidi"/>
              <w:b w:val="0"/>
              <w:bCs w:val="0"/>
              <w:sz w:val="21"/>
            </w:rPr>
          </w:pPr>
          <w:r>
            <w:fldChar w:fldCharType="begin"/>
          </w:r>
          <w:r>
            <w:instrText xml:space="preserve"> HYPERLINK \l "_Toc83412802" </w:instrText>
          </w:r>
          <w:r>
            <w:fldChar w:fldCharType="separate"/>
          </w:r>
          <w:r>
            <w:rPr>
              <w:rStyle w:val="22"/>
              <w:rFonts w:ascii="黑体" w:hAnsi="黑体" w:eastAsia="黑体"/>
            </w:rPr>
            <w:t>二、</w:t>
          </w:r>
          <w:r>
            <w:rPr>
              <w:rFonts w:hAnsiTheme="minorHAnsi" w:eastAsiaTheme="minorEastAsia" w:cstheme="minorBidi"/>
              <w:b w:val="0"/>
              <w:bCs w:val="0"/>
              <w:sz w:val="21"/>
            </w:rPr>
            <w:tab/>
          </w:r>
          <w:r>
            <w:rPr>
              <w:rStyle w:val="22"/>
              <w:rFonts w:ascii="黑体" w:hAnsi="黑体" w:eastAsia="黑体"/>
            </w:rPr>
            <w:t>收入决算情况说明</w:t>
          </w:r>
          <w:r>
            <w:tab/>
          </w:r>
          <w:r>
            <w:fldChar w:fldCharType="begin"/>
          </w:r>
          <w:r>
            <w:instrText xml:space="preserve"> PAGEREF _Toc83412802 \h </w:instrText>
          </w:r>
          <w:r>
            <w:fldChar w:fldCharType="separate"/>
          </w:r>
          <w:r>
            <w:t>10</w:t>
          </w:r>
          <w:r>
            <w:fldChar w:fldCharType="end"/>
          </w:r>
          <w:r>
            <w:fldChar w:fldCharType="end"/>
          </w:r>
        </w:p>
        <w:p>
          <w:pPr>
            <w:pStyle w:val="16"/>
            <w:tabs>
              <w:tab w:val="left" w:pos="1050"/>
              <w:tab w:val="right" w:leader="hyphen" w:pos="8296"/>
            </w:tabs>
            <w:rPr>
              <w:rFonts w:hAnsiTheme="minorHAnsi" w:eastAsiaTheme="minorEastAsia" w:cstheme="minorBidi"/>
              <w:b w:val="0"/>
              <w:bCs w:val="0"/>
              <w:sz w:val="21"/>
            </w:rPr>
          </w:pPr>
          <w:r>
            <w:fldChar w:fldCharType="begin"/>
          </w:r>
          <w:r>
            <w:instrText xml:space="preserve"> HYPERLINK \l "_Toc83412803" </w:instrText>
          </w:r>
          <w:r>
            <w:fldChar w:fldCharType="separate"/>
          </w:r>
          <w:r>
            <w:rPr>
              <w:rStyle w:val="22"/>
              <w:rFonts w:ascii="黑体" w:hAnsi="黑体" w:eastAsia="黑体"/>
            </w:rPr>
            <w:t>三、</w:t>
          </w:r>
          <w:r>
            <w:rPr>
              <w:rFonts w:hAnsiTheme="minorHAnsi" w:eastAsiaTheme="minorEastAsia" w:cstheme="minorBidi"/>
              <w:b w:val="0"/>
              <w:bCs w:val="0"/>
              <w:sz w:val="21"/>
            </w:rPr>
            <w:tab/>
          </w:r>
          <w:r>
            <w:rPr>
              <w:rStyle w:val="22"/>
              <w:rFonts w:ascii="黑体" w:hAnsi="黑体" w:eastAsia="黑体"/>
            </w:rPr>
            <w:t>支出决算情况说明</w:t>
          </w:r>
          <w:r>
            <w:tab/>
          </w:r>
          <w:r>
            <w:fldChar w:fldCharType="begin"/>
          </w:r>
          <w:r>
            <w:instrText xml:space="preserve"> PAGEREF _Toc83412803 \h </w:instrText>
          </w:r>
          <w:r>
            <w:fldChar w:fldCharType="separate"/>
          </w:r>
          <w:r>
            <w:t>11</w:t>
          </w:r>
          <w:r>
            <w:fldChar w:fldCharType="end"/>
          </w:r>
          <w:r>
            <w:fldChar w:fldCharType="end"/>
          </w:r>
        </w:p>
        <w:p>
          <w:pPr>
            <w:pStyle w:val="16"/>
            <w:tabs>
              <w:tab w:val="right" w:leader="hyphen" w:pos="8296"/>
            </w:tabs>
            <w:rPr>
              <w:rFonts w:hAnsiTheme="minorHAnsi" w:eastAsiaTheme="minorEastAsia" w:cstheme="minorBidi"/>
              <w:b w:val="0"/>
              <w:bCs w:val="0"/>
              <w:sz w:val="21"/>
            </w:rPr>
          </w:pPr>
          <w:r>
            <w:fldChar w:fldCharType="begin"/>
          </w:r>
          <w:r>
            <w:instrText xml:space="preserve"> HYPERLINK \l "_Toc83412804" </w:instrText>
          </w:r>
          <w:r>
            <w:fldChar w:fldCharType="separate"/>
          </w:r>
          <w:r>
            <w:rPr>
              <w:rStyle w:val="22"/>
              <w:rFonts w:ascii="黑体" w:hAnsi="黑体" w:eastAsia="黑体"/>
            </w:rPr>
            <w:t>四、财政拨款收入支出决算总体情况说明</w:t>
          </w:r>
          <w:r>
            <w:tab/>
          </w:r>
          <w:r>
            <w:fldChar w:fldCharType="begin"/>
          </w:r>
          <w:r>
            <w:instrText xml:space="preserve"> PAGEREF _Toc83412804 \h </w:instrText>
          </w:r>
          <w:r>
            <w:fldChar w:fldCharType="separate"/>
          </w:r>
          <w:r>
            <w:t>11</w:t>
          </w:r>
          <w:r>
            <w:fldChar w:fldCharType="end"/>
          </w:r>
          <w:r>
            <w:fldChar w:fldCharType="end"/>
          </w:r>
        </w:p>
        <w:p>
          <w:pPr>
            <w:pStyle w:val="16"/>
            <w:tabs>
              <w:tab w:val="right" w:leader="hyphen" w:pos="8296"/>
            </w:tabs>
            <w:rPr>
              <w:rFonts w:hAnsiTheme="minorHAnsi" w:eastAsiaTheme="minorEastAsia" w:cstheme="minorBidi"/>
              <w:b w:val="0"/>
              <w:bCs w:val="0"/>
              <w:sz w:val="21"/>
            </w:rPr>
          </w:pPr>
          <w:r>
            <w:fldChar w:fldCharType="begin"/>
          </w:r>
          <w:r>
            <w:instrText xml:space="preserve"> HYPERLINK \l "_Toc83412805" </w:instrText>
          </w:r>
          <w:r>
            <w:fldChar w:fldCharType="separate"/>
          </w:r>
          <w:r>
            <w:rPr>
              <w:rStyle w:val="22"/>
              <w:rFonts w:ascii="黑体" w:hAnsi="黑体" w:eastAsia="黑体"/>
            </w:rPr>
            <w:t>五、一般公共预算财政拨款支出决算情况说明</w:t>
          </w:r>
          <w:r>
            <w:tab/>
          </w:r>
          <w:r>
            <w:fldChar w:fldCharType="begin"/>
          </w:r>
          <w:r>
            <w:instrText xml:space="preserve"> PAGEREF _Toc83412805 \h </w:instrText>
          </w:r>
          <w:r>
            <w:fldChar w:fldCharType="separate"/>
          </w:r>
          <w:r>
            <w:t>12</w:t>
          </w:r>
          <w:r>
            <w:fldChar w:fldCharType="end"/>
          </w:r>
          <w:r>
            <w:fldChar w:fldCharType="end"/>
          </w:r>
        </w:p>
        <w:p>
          <w:pPr>
            <w:pStyle w:val="8"/>
            <w:tabs>
              <w:tab w:val="right" w:leader="hyphen" w:pos="8296"/>
            </w:tabs>
            <w:rPr>
              <w:rFonts w:hAnsiTheme="minorHAnsi" w:eastAsiaTheme="minorEastAsia" w:cstheme="minorBidi"/>
              <w:sz w:val="21"/>
              <w:szCs w:val="22"/>
            </w:rPr>
          </w:pPr>
          <w:r>
            <w:fldChar w:fldCharType="begin"/>
          </w:r>
          <w:r>
            <w:instrText xml:space="preserve"> HYPERLINK \l "_Toc83412806" </w:instrText>
          </w:r>
          <w:r>
            <w:fldChar w:fldCharType="separate"/>
          </w:r>
          <w:r>
            <w:rPr>
              <w:rStyle w:val="22"/>
              <w:rFonts w:ascii="仿宋" w:hAnsi="仿宋" w:eastAsia="仿宋"/>
              <w:b/>
            </w:rPr>
            <w:t>（一）一般公共预算财政拨款支出决算总体情况</w:t>
          </w:r>
          <w:r>
            <w:tab/>
          </w:r>
          <w:r>
            <w:fldChar w:fldCharType="begin"/>
          </w:r>
          <w:r>
            <w:instrText xml:space="preserve"> PAGEREF _Toc83412806 \h </w:instrText>
          </w:r>
          <w:r>
            <w:fldChar w:fldCharType="separate"/>
          </w:r>
          <w:r>
            <w:t>12</w:t>
          </w:r>
          <w:r>
            <w:fldChar w:fldCharType="end"/>
          </w:r>
          <w:r>
            <w:fldChar w:fldCharType="end"/>
          </w:r>
        </w:p>
        <w:p>
          <w:pPr>
            <w:pStyle w:val="8"/>
            <w:tabs>
              <w:tab w:val="right" w:leader="hyphen" w:pos="8296"/>
            </w:tabs>
            <w:rPr>
              <w:rFonts w:hAnsiTheme="minorHAnsi" w:eastAsiaTheme="minorEastAsia" w:cstheme="minorBidi"/>
              <w:sz w:val="21"/>
              <w:szCs w:val="22"/>
            </w:rPr>
          </w:pPr>
          <w:r>
            <w:fldChar w:fldCharType="begin"/>
          </w:r>
          <w:r>
            <w:instrText xml:space="preserve"> HYPERLINK \l "_Toc83412807" </w:instrText>
          </w:r>
          <w:r>
            <w:fldChar w:fldCharType="separate"/>
          </w:r>
          <w:r>
            <w:rPr>
              <w:rStyle w:val="22"/>
              <w:rFonts w:ascii="仿宋" w:hAnsi="仿宋" w:eastAsia="仿宋"/>
              <w:b/>
            </w:rPr>
            <w:t>（二）一般公共预算财政拨款支出决算结构情况</w:t>
          </w:r>
          <w:r>
            <w:tab/>
          </w:r>
          <w:r>
            <w:fldChar w:fldCharType="begin"/>
          </w:r>
          <w:r>
            <w:instrText xml:space="preserve"> PAGEREF _Toc83412807 \h </w:instrText>
          </w:r>
          <w:r>
            <w:fldChar w:fldCharType="separate"/>
          </w:r>
          <w:r>
            <w:t>12</w:t>
          </w:r>
          <w:r>
            <w:fldChar w:fldCharType="end"/>
          </w:r>
          <w:r>
            <w:fldChar w:fldCharType="end"/>
          </w:r>
        </w:p>
        <w:p>
          <w:pPr>
            <w:pStyle w:val="8"/>
            <w:tabs>
              <w:tab w:val="right" w:leader="hyphen" w:pos="8296"/>
            </w:tabs>
            <w:rPr>
              <w:rFonts w:hAnsiTheme="minorHAnsi" w:eastAsiaTheme="minorEastAsia" w:cstheme="minorBidi"/>
              <w:sz w:val="21"/>
              <w:szCs w:val="22"/>
            </w:rPr>
          </w:pPr>
          <w:r>
            <w:fldChar w:fldCharType="begin"/>
          </w:r>
          <w:r>
            <w:instrText xml:space="preserve"> HYPERLINK \l "_Toc83412808" </w:instrText>
          </w:r>
          <w:r>
            <w:fldChar w:fldCharType="separate"/>
          </w:r>
          <w:r>
            <w:rPr>
              <w:rStyle w:val="22"/>
              <w:rFonts w:ascii="仿宋" w:hAnsi="仿宋" w:eastAsia="仿宋"/>
              <w:b/>
            </w:rPr>
            <w:t>（三）一般公共预算财政拨款支出决算具体情况</w:t>
          </w:r>
          <w:r>
            <w:tab/>
          </w:r>
          <w:r>
            <w:fldChar w:fldCharType="begin"/>
          </w:r>
          <w:r>
            <w:instrText xml:space="preserve"> PAGEREF _Toc83412808 \h </w:instrText>
          </w:r>
          <w:r>
            <w:fldChar w:fldCharType="separate"/>
          </w:r>
          <w:r>
            <w:t>13</w:t>
          </w:r>
          <w:r>
            <w:fldChar w:fldCharType="end"/>
          </w:r>
          <w:r>
            <w:fldChar w:fldCharType="end"/>
          </w:r>
        </w:p>
        <w:p>
          <w:pPr>
            <w:pStyle w:val="16"/>
            <w:tabs>
              <w:tab w:val="right" w:leader="hyphen" w:pos="8296"/>
            </w:tabs>
            <w:rPr>
              <w:rFonts w:hAnsiTheme="minorHAnsi" w:eastAsiaTheme="minorEastAsia" w:cstheme="minorBidi"/>
              <w:b w:val="0"/>
              <w:bCs w:val="0"/>
              <w:sz w:val="21"/>
            </w:rPr>
          </w:pPr>
          <w:r>
            <w:fldChar w:fldCharType="begin"/>
          </w:r>
          <w:r>
            <w:instrText xml:space="preserve"> HYPERLINK \l "_Toc83412809" </w:instrText>
          </w:r>
          <w:r>
            <w:fldChar w:fldCharType="separate"/>
          </w:r>
          <w:r>
            <w:rPr>
              <w:rStyle w:val="22"/>
              <w:rFonts w:ascii="黑体" w:eastAsia="黑体"/>
            </w:rPr>
            <w:t>六、</w:t>
          </w:r>
          <w:r>
            <w:rPr>
              <w:rStyle w:val="22"/>
              <w:rFonts w:ascii="黑体" w:hAnsi="黑体" w:eastAsia="黑体"/>
            </w:rPr>
            <w:t>一般公共预算财政拨款基本支出决算情况说明</w:t>
          </w:r>
          <w:r>
            <w:tab/>
          </w:r>
          <w:r>
            <w:fldChar w:fldCharType="begin"/>
          </w:r>
          <w:r>
            <w:instrText xml:space="preserve"> PAGEREF _Toc83412809 \h </w:instrText>
          </w:r>
          <w:r>
            <w:fldChar w:fldCharType="separate"/>
          </w:r>
          <w:r>
            <w:t>14</w:t>
          </w:r>
          <w:r>
            <w:fldChar w:fldCharType="end"/>
          </w:r>
          <w:r>
            <w:fldChar w:fldCharType="end"/>
          </w:r>
        </w:p>
        <w:p>
          <w:pPr>
            <w:pStyle w:val="16"/>
            <w:tabs>
              <w:tab w:val="right" w:leader="hyphen" w:pos="8296"/>
            </w:tabs>
            <w:rPr>
              <w:rFonts w:hAnsiTheme="minorHAnsi" w:eastAsiaTheme="minorEastAsia" w:cstheme="minorBidi"/>
              <w:b w:val="0"/>
              <w:bCs w:val="0"/>
              <w:sz w:val="21"/>
            </w:rPr>
          </w:pPr>
          <w:r>
            <w:fldChar w:fldCharType="begin"/>
          </w:r>
          <w:r>
            <w:instrText xml:space="preserve"> HYPERLINK \l "_Toc83412810" </w:instrText>
          </w:r>
          <w:r>
            <w:fldChar w:fldCharType="separate"/>
          </w:r>
          <w:r>
            <w:rPr>
              <w:rStyle w:val="22"/>
              <w:rFonts w:ascii="黑体" w:eastAsia="黑体"/>
            </w:rPr>
            <w:t>七、</w:t>
          </w:r>
          <w:r>
            <w:rPr>
              <w:rStyle w:val="22"/>
              <w:rFonts w:ascii="黑体" w:hAnsi="黑体" w:eastAsia="黑体"/>
            </w:rPr>
            <w:t>“三公”经费财政拨款支出决算情况说明</w:t>
          </w:r>
          <w:r>
            <w:tab/>
          </w:r>
          <w:r>
            <w:fldChar w:fldCharType="begin"/>
          </w:r>
          <w:r>
            <w:instrText xml:space="preserve"> PAGEREF _Toc83412810 \h </w:instrText>
          </w:r>
          <w:r>
            <w:fldChar w:fldCharType="separate"/>
          </w:r>
          <w:r>
            <w:t>15</w:t>
          </w:r>
          <w:r>
            <w:fldChar w:fldCharType="end"/>
          </w:r>
          <w:r>
            <w:fldChar w:fldCharType="end"/>
          </w:r>
        </w:p>
        <w:p>
          <w:pPr>
            <w:pStyle w:val="8"/>
            <w:tabs>
              <w:tab w:val="right" w:leader="hyphen" w:pos="8296"/>
            </w:tabs>
            <w:rPr>
              <w:rFonts w:hAnsiTheme="minorHAnsi" w:eastAsiaTheme="minorEastAsia" w:cstheme="minorBidi"/>
              <w:sz w:val="21"/>
              <w:szCs w:val="22"/>
            </w:rPr>
          </w:pPr>
          <w:r>
            <w:fldChar w:fldCharType="begin"/>
          </w:r>
          <w:r>
            <w:instrText xml:space="preserve"> HYPERLINK \l "_Toc83412811" </w:instrText>
          </w:r>
          <w:r>
            <w:fldChar w:fldCharType="separate"/>
          </w:r>
          <w:r>
            <w:rPr>
              <w:rStyle w:val="22"/>
              <w:rFonts w:ascii="仿宋" w:hAnsi="仿宋" w:eastAsia="仿宋"/>
              <w:b/>
            </w:rPr>
            <w:t>（一）“三公”经费财政拨款支出决算总体情况说明</w:t>
          </w:r>
          <w:r>
            <w:tab/>
          </w:r>
          <w:r>
            <w:fldChar w:fldCharType="begin"/>
          </w:r>
          <w:r>
            <w:instrText xml:space="preserve"> PAGEREF _Toc83412811 \h </w:instrText>
          </w:r>
          <w:r>
            <w:fldChar w:fldCharType="separate"/>
          </w:r>
          <w:r>
            <w:t>15</w:t>
          </w:r>
          <w:r>
            <w:fldChar w:fldCharType="end"/>
          </w:r>
          <w:r>
            <w:fldChar w:fldCharType="end"/>
          </w:r>
        </w:p>
        <w:p>
          <w:pPr>
            <w:pStyle w:val="8"/>
            <w:tabs>
              <w:tab w:val="right" w:leader="hyphen" w:pos="8296"/>
            </w:tabs>
            <w:rPr>
              <w:rFonts w:hAnsiTheme="minorHAnsi" w:eastAsiaTheme="minorEastAsia" w:cstheme="minorBidi"/>
              <w:sz w:val="21"/>
              <w:szCs w:val="22"/>
            </w:rPr>
          </w:pPr>
          <w:r>
            <w:fldChar w:fldCharType="begin"/>
          </w:r>
          <w:r>
            <w:instrText xml:space="preserve"> HYPERLINK \l "_Toc83412812" </w:instrText>
          </w:r>
          <w:r>
            <w:fldChar w:fldCharType="separate"/>
          </w:r>
          <w:r>
            <w:rPr>
              <w:rStyle w:val="22"/>
              <w:rFonts w:ascii="仿宋" w:hAnsi="仿宋" w:eastAsia="仿宋"/>
              <w:b/>
            </w:rPr>
            <w:t>（二）“三公”经费财政拨款支出决算具体情况说明</w:t>
          </w:r>
          <w:r>
            <w:tab/>
          </w:r>
          <w:r>
            <w:fldChar w:fldCharType="begin"/>
          </w:r>
          <w:r>
            <w:instrText xml:space="preserve"> PAGEREF _Toc83412812 \h </w:instrText>
          </w:r>
          <w:r>
            <w:fldChar w:fldCharType="separate"/>
          </w:r>
          <w:r>
            <w:t>15</w:t>
          </w:r>
          <w:r>
            <w:fldChar w:fldCharType="end"/>
          </w:r>
          <w:r>
            <w:fldChar w:fldCharType="end"/>
          </w:r>
        </w:p>
        <w:p>
          <w:pPr>
            <w:pStyle w:val="16"/>
            <w:tabs>
              <w:tab w:val="right" w:leader="hyphen" w:pos="8296"/>
            </w:tabs>
            <w:rPr>
              <w:rFonts w:hAnsiTheme="minorHAnsi" w:eastAsiaTheme="minorEastAsia" w:cstheme="minorBidi"/>
              <w:b w:val="0"/>
              <w:bCs w:val="0"/>
              <w:sz w:val="21"/>
            </w:rPr>
          </w:pPr>
          <w:r>
            <w:fldChar w:fldCharType="begin"/>
          </w:r>
          <w:r>
            <w:instrText xml:space="preserve"> HYPERLINK \l "_Toc83412813" </w:instrText>
          </w:r>
          <w:r>
            <w:fldChar w:fldCharType="separate"/>
          </w:r>
          <w:r>
            <w:rPr>
              <w:rStyle w:val="22"/>
              <w:rFonts w:ascii="黑体" w:eastAsia="黑体"/>
            </w:rPr>
            <w:t>八、</w:t>
          </w:r>
          <w:r>
            <w:rPr>
              <w:rStyle w:val="22"/>
              <w:rFonts w:ascii="黑体" w:hAnsi="黑体" w:eastAsia="黑体"/>
            </w:rPr>
            <w:t>政府性基金预算支出决算情况说明</w:t>
          </w:r>
          <w:r>
            <w:tab/>
          </w:r>
          <w:r>
            <w:fldChar w:fldCharType="begin"/>
          </w:r>
          <w:r>
            <w:instrText xml:space="preserve"> PAGEREF _Toc83412813 \h </w:instrText>
          </w:r>
          <w:r>
            <w:fldChar w:fldCharType="separate"/>
          </w:r>
          <w:r>
            <w:t>18</w:t>
          </w:r>
          <w:r>
            <w:fldChar w:fldCharType="end"/>
          </w:r>
          <w:r>
            <w:fldChar w:fldCharType="end"/>
          </w:r>
        </w:p>
        <w:p>
          <w:pPr>
            <w:pStyle w:val="16"/>
            <w:tabs>
              <w:tab w:val="right" w:leader="hyphen" w:pos="8296"/>
            </w:tabs>
            <w:rPr>
              <w:rFonts w:hAnsiTheme="minorHAnsi" w:eastAsiaTheme="minorEastAsia" w:cstheme="minorBidi"/>
              <w:b w:val="0"/>
              <w:bCs w:val="0"/>
              <w:sz w:val="21"/>
            </w:rPr>
          </w:pPr>
          <w:r>
            <w:fldChar w:fldCharType="begin"/>
          </w:r>
          <w:r>
            <w:instrText xml:space="preserve"> HYPERLINK \l "_Toc83412814" </w:instrText>
          </w:r>
          <w:r>
            <w:fldChar w:fldCharType="separate"/>
          </w:r>
          <w:r>
            <w:rPr>
              <w:rStyle w:val="22"/>
              <w:rFonts w:ascii="黑体" w:hAnsi="黑体" w:eastAsia="黑体"/>
            </w:rPr>
            <w:t>九、 国有资本经营预算支出决算情况说明</w:t>
          </w:r>
          <w:r>
            <w:tab/>
          </w:r>
          <w:r>
            <w:fldChar w:fldCharType="begin"/>
          </w:r>
          <w:r>
            <w:instrText xml:space="preserve"> PAGEREF _Toc83412814 \h </w:instrText>
          </w:r>
          <w:r>
            <w:fldChar w:fldCharType="separate"/>
          </w:r>
          <w:r>
            <w:t>18</w:t>
          </w:r>
          <w:r>
            <w:fldChar w:fldCharType="end"/>
          </w:r>
          <w:r>
            <w:fldChar w:fldCharType="end"/>
          </w:r>
        </w:p>
        <w:p>
          <w:pPr>
            <w:pStyle w:val="16"/>
            <w:tabs>
              <w:tab w:val="right" w:leader="hyphen" w:pos="8296"/>
            </w:tabs>
            <w:rPr>
              <w:rFonts w:hAnsiTheme="minorHAnsi" w:eastAsiaTheme="minorEastAsia" w:cstheme="minorBidi"/>
              <w:b w:val="0"/>
              <w:bCs w:val="0"/>
              <w:sz w:val="21"/>
            </w:rPr>
          </w:pPr>
          <w:r>
            <w:fldChar w:fldCharType="begin"/>
          </w:r>
          <w:r>
            <w:instrText xml:space="preserve"> HYPERLINK \l "_Toc83412815" </w:instrText>
          </w:r>
          <w:r>
            <w:fldChar w:fldCharType="separate"/>
          </w:r>
          <w:r>
            <w:rPr>
              <w:rStyle w:val="22"/>
              <w:rFonts w:ascii="黑体" w:hAnsi="黑体" w:eastAsia="黑体"/>
            </w:rPr>
            <w:t>十、其他重要事项的情况说明</w:t>
          </w:r>
          <w:r>
            <w:tab/>
          </w:r>
          <w:r>
            <w:fldChar w:fldCharType="begin"/>
          </w:r>
          <w:r>
            <w:instrText xml:space="preserve"> PAGEREF _Toc83412815 \h </w:instrText>
          </w:r>
          <w:r>
            <w:fldChar w:fldCharType="separate"/>
          </w:r>
          <w:r>
            <w:t>18</w:t>
          </w:r>
          <w:r>
            <w:fldChar w:fldCharType="end"/>
          </w:r>
          <w:r>
            <w:fldChar w:fldCharType="end"/>
          </w:r>
        </w:p>
        <w:p>
          <w:pPr>
            <w:pStyle w:val="8"/>
            <w:tabs>
              <w:tab w:val="right" w:leader="hyphen" w:pos="8296"/>
            </w:tabs>
            <w:rPr>
              <w:rFonts w:hAnsiTheme="minorHAnsi" w:eastAsiaTheme="minorEastAsia" w:cstheme="minorBidi"/>
              <w:sz w:val="21"/>
              <w:szCs w:val="22"/>
            </w:rPr>
          </w:pPr>
          <w:r>
            <w:fldChar w:fldCharType="begin"/>
          </w:r>
          <w:r>
            <w:instrText xml:space="preserve"> HYPERLINK \l "_Toc83412816" </w:instrText>
          </w:r>
          <w:r>
            <w:fldChar w:fldCharType="separate"/>
          </w:r>
          <w:r>
            <w:rPr>
              <w:rStyle w:val="22"/>
              <w:rFonts w:ascii="仿宋" w:hAnsi="仿宋" w:eastAsia="仿宋"/>
              <w:b/>
            </w:rPr>
            <w:t>（一）机关运行经费支出情况</w:t>
          </w:r>
          <w:r>
            <w:tab/>
          </w:r>
          <w:r>
            <w:fldChar w:fldCharType="begin"/>
          </w:r>
          <w:r>
            <w:instrText xml:space="preserve"> PAGEREF _Toc83412816 \h </w:instrText>
          </w:r>
          <w:r>
            <w:fldChar w:fldCharType="separate"/>
          </w:r>
          <w:r>
            <w:t>18</w:t>
          </w:r>
          <w:r>
            <w:fldChar w:fldCharType="end"/>
          </w:r>
          <w:r>
            <w:fldChar w:fldCharType="end"/>
          </w:r>
        </w:p>
        <w:p>
          <w:pPr>
            <w:pStyle w:val="8"/>
            <w:tabs>
              <w:tab w:val="right" w:leader="hyphen" w:pos="8296"/>
            </w:tabs>
            <w:rPr>
              <w:rFonts w:hAnsiTheme="minorHAnsi" w:eastAsiaTheme="minorEastAsia" w:cstheme="minorBidi"/>
              <w:sz w:val="21"/>
              <w:szCs w:val="22"/>
            </w:rPr>
          </w:pPr>
          <w:r>
            <w:fldChar w:fldCharType="begin"/>
          </w:r>
          <w:r>
            <w:instrText xml:space="preserve"> HYPERLINK \l "_Toc83412817" </w:instrText>
          </w:r>
          <w:r>
            <w:fldChar w:fldCharType="separate"/>
          </w:r>
          <w:r>
            <w:rPr>
              <w:rStyle w:val="22"/>
              <w:rFonts w:ascii="仿宋" w:hAnsi="仿宋" w:eastAsia="仿宋"/>
              <w:b/>
            </w:rPr>
            <w:t>（二）政府采购支出情况</w:t>
          </w:r>
          <w:r>
            <w:tab/>
          </w:r>
          <w:r>
            <w:fldChar w:fldCharType="begin"/>
          </w:r>
          <w:r>
            <w:instrText xml:space="preserve"> PAGEREF _Toc83412817 \h </w:instrText>
          </w:r>
          <w:r>
            <w:fldChar w:fldCharType="separate"/>
          </w:r>
          <w:r>
            <w:t>18</w:t>
          </w:r>
          <w:r>
            <w:fldChar w:fldCharType="end"/>
          </w:r>
          <w:r>
            <w:fldChar w:fldCharType="end"/>
          </w:r>
        </w:p>
        <w:p>
          <w:pPr>
            <w:pStyle w:val="8"/>
            <w:tabs>
              <w:tab w:val="right" w:leader="hyphen" w:pos="8296"/>
            </w:tabs>
            <w:rPr>
              <w:rFonts w:hAnsiTheme="minorHAnsi" w:eastAsiaTheme="minorEastAsia" w:cstheme="minorBidi"/>
              <w:sz w:val="21"/>
              <w:szCs w:val="22"/>
            </w:rPr>
          </w:pPr>
          <w:r>
            <w:fldChar w:fldCharType="begin"/>
          </w:r>
          <w:r>
            <w:instrText xml:space="preserve"> HYPERLINK \l "_Toc83412818" </w:instrText>
          </w:r>
          <w:r>
            <w:fldChar w:fldCharType="separate"/>
          </w:r>
          <w:r>
            <w:rPr>
              <w:rStyle w:val="22"/>
              <w:rFonts w:ascii="仿宋" w:hAnsi="仿宋" w:eastAsia="仿宋"/>
              <w:b/>
            </w:rPr>
            <w:t>（三）国有资产占有使用情况</w:t>
          </w:r>
          <w:r>
            <w:tab/>
          </w:r>
          <w:r>
            <w:fldChar w:fldCharType="begin"/>
          </w:r>
          <w:r>
            <w:instrText xml:space="preserve"> PAGEREF _Toc83412818 \h </w:instrText>
          </w:r>
          <w:r>
            <w:fldChar w:fldCharType="separate"/>
          </w:r>
          <w:r>
            <w:t>18</w:t>
          </w:r>
          <w:r>
            <w:fldChar w:fldCharType="end"/>
          </w:r>
          <w:r>
            <w:fldChar w:fldCharType="end"/>
          </w:r>
        </w:p>
        <w:p>
          <w:pPr>
            <w:pStyle w:val="8"/>
            <w:tabs>
              <w:tab w:val="right" w:leader="hyphen" w:pos="8296"/>
            </w:tabs>
            <w:rPr>
              <w:rFonts w:hAnsiTheme="minorHAnsi" w:eastAsiaTheme="minorEastAsia" w:cstheme="minorBidi"/>
              <w:sz w:val="21"/>
              <w:szCs w:val="22"/>
            </w:rPr>
          </w:pPr>
          <w:r>
            <w:fldChar w:fldCharType="begin"/>
          </w:r>
          <w:r>
            <w:instrText xml:space="preserve"> HYPERLINK \l "_Toc83412819" </w:instrText>
          </w:r>
          <w:r>
            <w:fldChar w:fldCharType="separate"/>
          </w:r>
          <w:r>
            <w:rPr>
              <w:rStyle w:val="22"/>
              <w:rFonts w:ascii="仿宋" w:hAnsi="仿宋" w:eastAsia="仿宋"/>
              <w:b/>
            </w:rPr>
            <w:t>（四）预算绩效管理情况。</w:t>
          </w:r>
          <w:r>
            <w:tab/>
          </w:r>
          <w:r>
            <w:fldChar w:fldCharType="begin"/>
          </w:r>
          <w:r>
            <w:instrText xml:space="preserve"> PAGEREF _Toc83412819 \h </w:instrText>
          </w:r>
          <w:r>
            <w:fldChar w:fldCharType="separate"/>
          </w:r>
          <w:r>
            <w:t>19</w:t>
          </w:r>
          <w:r>
            <w:fldChar w:fldCharType="end"/>
          </w:r>
          <w:r>
            <w:fldChar w:fldCharType="end"/>
          </w:r>
        </w:p>
        <w:p>
          <w:pPr>
            <w:pStyle w:val="13"/>
            <w:tabs>
              <w:tab w:val="right" w:leader="hyphen" w:pos="8296"/>
            </w:tabs>
            <w:rPr>
              <w:rFonts w:hAnsiTheme="minorHAnsi" w:eastAsiaTheme="minorEastAsia" w:cstheme="minorBidi"/>
              <w:b w:val="0"/>
              <w:bCs w:val="0"/>
              <w:i w:val="0"/>
              <w:iCs w:val="0"/>
              <w:sz w:val="21"/>
              <w:szCs w:val="22"/>
            </w:rPr>
          </w:pPr>
          <w:r>
            <w:fldChar w:fldCharType="begin"/>
          </w:r>
          <w:r>
            <w:instrText xml:space="preserve"> HYPERLINK \l "_Toc83412820" </w:instrText>
          </w:r>
          <w:r>
            <w:fldChar w:fldCharType="separate"/>
          </w:r>
          <w:r>
            <w:rPr>
              <w:rStyle w:val="22"/>
              <w:rFonts w:ascii="黑体" w:hAnsi="黑体" w:eastAsia="黑体"/>
              <w:i w:val="0"/>
              <w:iCs w:val="0"/>
            </w:rPr>
            <w:t>名</w:t>
          </w:r>
          <w:r>
            <w:rPr>
              <w:rStyle w:val="22"/>
              <w:rFonts w:ascii="黑体" w:hAnsi="黑体" w:eastAsia="黑体"/>
              <w:i w:val="0"/>
              <w:iCs w:val="0"/>
              <w:kern w:val="44"/>
            </w:rPr>
            <w:t>词解释</w:t>
          </w:r>
          <w:r>
            <w:rPr>
              <w:i w:val="0"/>
              <w:iCs w:val="0"/>
            </w:rPr>
            <w:tab/>
          </w:r>
          <w:r>
            <w:rPr>
              <w:i w:val="0"/>
              <w:iCs w:val="0"/>
            </w:rPr>
            <w:fldChar w:fldCharType="begin"/>
          </w:r>
          <w:r>
            <w:rPr>
              <w:i w:val="0"/>
              <w:iCs w:val="0"/>
            </w:rPr>
            <w:instrText xml:space="preserve"> PAGEREF _Toc83412820 \h </w:instrText>
          </w:r>
          <w:r>
            <w:rPr>
              <w:i w:val="0"/>
              <w:iCs w:val="0"/>
            </w:rPr>
            <w:fldChar w:fldCharType="separate"/>
          </w:r>
          <w:r>
            <w:rPr>
              <w:i w:val="0"/>
              <w:iCs w:val="0"/>
            </w:rPr>
            <w:t>35</w:t>
          </w:r>
          <w:r>
            <w:rPr>
              <w:i w:val="0"/>
              <w:iCs w:val="0"/>
            </w:rPr>
            <w:fldChar w:fldCharType="end"/>
          </w:r>
          <w:r>
            <w:rPr>
              <w:i w:val="0"/>
              <w:iCs w:val="0"/>
            </w:rPr>
            <w:fldChar w:fldCharType="end"/>
          </w:r>
        </w:p>
        <w:p>
          <w:pPr>
            <w:pStyle w:val="13"/>
            <w:tabs>
              <w:tab w:val="right" w:leader="hyphen" w:pos="8296"/>
            </w:tabs>
            <w:rPr>
              <w:rFonts w:hAnsiTheme="minorHAnsi" w:eastAsiaTheme="minorEastAsia" w:cstheme="minorBidi"/>
              <w:b w:val="0"/>
              <w:bCs w:val="0"/>
              <w:i w:val="0"/>
              <w:iCs w:val="0"/>
              <w:sz w:val="21"/>
              <w:szCs w:val="22"/>
            </w:rPr>
          </w:pPr>
          <w:r>
            <w:fldChar w:fldCharType="begin"/>
          </w:r>
          <w:r>
            <w:instrText xml:space="preserve"> HYPERLINK \l "_Toc83412821" </w:instrText>
          </w:r>
          <w:r>
            <w:fldChar w:fldCharType="separate"/>
          </w:r>
          <w:r>
            <w:rPr>
              <w:rStyle w:val="22"/>
              <w:rFonts w:ascii="黑体" w:hAnsi="黑体" w:eastAsia="黑体"/>
              <w:i w:val="0"/>
              <w:iCs w:val="0"/>
            </w:rPr>
            <w:t>第</w:t>
          </w:r>
          <w:r>
            <w:rPr>
              <w:rStyle w:val="22"/>
              <w:rFonts w:ascii="黑体" w:hAnsi="黑体" w:eastAsia="黑体"/>
              <w:i w:val="0"/>
              <w:iCs w:val="0"/>
              <w:kern w:val="44"/>
            </w:rPr>
            <w:t>四部分 附件</w:t>
          </w:r>
          <w:r>
            <w:rPr>
              <w:i w:val="0"/>
              <w:iCs w:val="0"/>
            </w:rPr>
            <w:tab/>
          </w:r>
          <w:r>
            <w:rPr>
              <w:i w:val="0"/>
              <w:iCs w:val="0"/>
            </w:rPr>
            <w:fldChar w:fldCharType="begin"/>
          </w:r>
          <w:r>
            <w:rPr>
              <w:i w:val="0"/>
              <w:iCs w:val="0"/>
            </w:rPr>
            <w:instrText xml:space="preserve"> PAGEREF _Toc83412821 \h </w:instrText>
          </w:r>
          <w:r>
            <w:rPr>
              <w:i w:val="0"/>
              <w:iCs w:val="0"/>
            </w:rPr>
            <w:fldChar w:fldCharType="separate"/>
          </w:r>
          <w:r>
            <w:rPr>
              <w:i w:val="0"/>
              <w:iCs w:val="0"/>
            </w:rPr>
            <w:t>38</w:t>
          </w:r>
          <w:r>
            <w:rPr>
              <w:i w:val="0"/>
              <w:iCs w:val="0"/>
            </w:rPr>
            <w:fldChar w:fldCharType="end"/>
          </w:r>
          <w:r>
            <w:rPr>
              <w:i w:val="0"/>
              <w:iCs w:val="0"/>
            </w:rPr>
            <w:fldChar w:fldCharType="end"/>
          </w:r>
        </w:p>
        <w:p>
          <w:pPr>
            <w:pStyle w:val="13"/>
            <w:tabs>
              <w:tab w:val="right" w:leader="hyphen" w:pos="8296"/>
            </w:tabs>
            <w:rPr>
              <w:rFonts w:hAnsiTheme="minorHAnsi" w:eastAsiaTheme="minorEastAsia" w:cstheme="minorBidi"/>
              <w:b w:val="0"/>
              <w:bCs w:val="0"/>
              <w:i w:val="0"/>
              <w:iCs w:val="0"/>
              <w:sz w:val="21"/>
              <w:szCs w:val="22"/>
            </w:rPr>
          </w:pPr>
          <w:r>
            <w:fldChar w:fldCharType="begin"/>
          </w:r>
          <w:r>
            <w:instrText xml:space="preserve"> HYPERLINK \l "_Toc83412822" </w:instrText>
          </w:r>
          <w:r>
            <w:fldChar w:fldCharType="separate"/>
          </w:r>
          <w:r>
            <w:rPr>
              <w:rStyle w:val="22"/>
              <w:rFonts w:ascii="黑体" w:hAnsi="黑体" w:eastAsia="黑体" w:cs="黑体"/>
              <w:i w:val="0"/>
              <w:iCs w:val="0"/>
            </w:rPr>
            <w:t>附件1</w:t>
          </w:r>
          <w:r>
            <w:rPr>
              <w:i w:val="0"/>
              <w:iCs w:val="0"/>
            </w:rPr>
            <w:tab/>
          </w:r>
          <w:r>
            <w:rPr>
              <w:i w:val="0"/>
              <w:iCs w:val="0"/>
            </w:rPr>
            <w:fldChar w:fldCharType="begin"/>
          </w:r>
          <w:r>
            <w:rPr>
              <w:i w:val="0"/>
              <w:iCs w:val="0"/>
            </w:rPr>
            <w:instrText xml:space="preserve"> PAGEREF _Toc83412822 \h </w:instrText>
          </w:r>
          <w:r>
            <w:rPr>
              <w:i w:val="0"/>
              <w:iCs w:val="0"/>
            </w:rPr>
            <w:fldChar w:fldCharType="separate"/>
          </w:r>
          <w:r>
            <w:rPr>
              <w:i w:val="0"/>
              <w:iCs w:val="0"/>
            </w:rPr>
            <w:t>38</w:t>
          </w:r>
          <w:r>
            <w:rPr>
              <w:i w:val="0"/>
              <w:iCs w:val="0"/>
            </w:rPr>
            <w:fldChar w:fldCharType="end"/>
          </w:r>
          <w:r>
            <w:rPr>
              <w:i w:val="0"/>
              <w:iCs w:val="0"/>
            </w:rPr>
            <w:fldChar w:fldCharType="end"/>
          </w:r>
        </w:p>
        <w:p>
          <w:pPr>
            <w:pStyle w:val="13"/>
            <w:tabs>
              <w:tab w:val="right" w:leader="hyphen" w:pos="8296"/>
            </w:tabs>
            <w:rPr>
              <w:rFonts w:hAnsiTheme="minorHAnsi" w:eastAsiaTheme="minorEastAsia" w:cstheme="minorBidi"/>
              <w:b w:val="0"/>
              <w:bCs w:val="0"/>
              <w:i w:val="0"/>
              <w:iCs w:val="0"/>
              <w:sz w:val="21"/>
              <w:szCs w:val="22"/>
            </w:rPr>
          </w:pPr>
          <w:r>
            <w:fldChar w:fldCharType="begin"/>
          </w:r>
          <w:r>
            <w:instrText xml:space="preserve"> HYPERLINK \l "_Toc83412823" </w:instrText>
          </w:r>
          <w:r>
            <w:fldChar w:fldCharType="separate"/>
          </w:r>
          <w:r>
            <w:rPr>
              <w:rStyle w:val="22"/>
              <w:rFonts w:ascii="方正小标宋简体" w:hAnsi="黑体" w:eastAsia="方正小标宋简体" w:cs="黑体"/>
              <w:i w:val="0"/>
              <w:iCs w:val="0"/>
            </w:rPr>
            <w:t>2020年部门整体支出绩效评价报告</w:t>
          </w:r>
          <w:r>
            <w:rPr>
              <w:i w:val="0"/>
              <w:iCs w:val="0"/>
            </w:rPr>
            <w:tab/>
          </w:r>
          <w:r>
            <w:rPr>
              <w:i w:val="0"/>
              <w:iCs w:val="0"/>
            </w:rPr>
            <w:fldChar w:fldCharType="begin"/>
          </w:r>
          <w:r>
            <w:rPr>
              <w:i w:val="0"/>
              <w:iCs w:val="0"/>
            </w:rPr>
            <w:instrText xml:space="preserve"> PAGEREF _Toc83412823 \h </w:instrText>
          </w:r>
          <w:r>
            <w:rPr>
              <w:i w:val="0"/>
              <w:iCs w:val="0"/>
            </w:rPr>
            <w:fldChar w:fldCharType="separate"/>
          </w:r>
          <w:r>
            <w:rPr>
              <w:i w:val="0"/>
              <w:iCs w:val="0"/>
            </w:rPr>
            <w:t>38</w:t>
          </w:r>
          <w:r>
            <w:rPr>
              <w:i w:val="0"/>
              <w:iCs w:val="0"/>
            </w:rPr>
            <w:fldChar w:fldCharType="end"/>
          </w:r>
          <w:r>
            <w:rPr>
              <w:i w:val="0"/>
              <w:iCs w:val="0"/>
            </w:rPr>
            <w:fldChar w:fldCharType="end"/>
          </w:r>
        </w:p>
        <w:p>
          <w:pPr>
            <w:pStyle w:val="13"/>
            <w:tabs>
              <w:tab w:val="right" w:leader="hyphen" w:pos="8296"/>
            </w:tabs>
            <w:rPr>
              <w:rFonts w:hAnsiTheme="minorHAnsi" w:eastAsiaTheme="minorEastAsia" w:cstheme="minorBidi"/>
              <w:b w:val="0"/>
              <w:bCs w:val="0"/>
              <w:i w:val="0"/>
              <w:iCs w:val="0"/>
              <w:sz w:val="21"/>
              <w:szCs w:val="22"/>
            </w:rPr>
          </w:pPr>
          <w:r>
            <w:fldChar w:fldCharType="begin"/>
          </w:r>
          <w:r>
            <w:instrText xml:space="preserve"> HYPERLINK \l "_Toc83412824" </w:instrText>
          </w:r>
          <w:r>
            <w:fldChar w:fldCharType="separate"/>
          </w:r>
          <w:r>
            <w:rPr>
              <w:rStyle w:val="22"/>
              <w:rFonts w:ascii="黑体" w:hAnsi="黑体" w:eastAsia="黑体" w:cs="黑体"/>
              <w:i w:val="0"/>
              <w:iCs w:val="0"/>
            </w:rPr>
            <w:t>附件2</w:t>
          </w:r>
          <w:r>
            <w:rPr>
              <w:i w:val="0"/>
              <w:iCs w:val="0"/>
            </w:rPr>
            <w:tab/>
          </w:r>
          <w:r>
            <w:rPr>
              <w:i w:val="0"/>
              <w:iCs w:val="0"/>
            </w:rPr>
            <w:fldChar w:fldCharType="begin"/>
          </w:r>
          <w:r>
            <w:rPr>
              <w:i w:val="0"/>
              <w:iCs w:val="0"/>
            </w:rPr>
            <w:instrText xml:space="preserve"> PAGEREF _Toc83412824 \h </w:instrText>
          </w:r>
          <w:r>
            <w:rPr>
              <w:i w:val="0"/>
              <w:iCs w:val="0"/>
            </w:rPr>
            <w:fldChar w:fldCharType="separate"/>
          </w:r>
          <w:r>
            <w:rPr>
              <w:i w:val="0"/>
              <w:iCs w:val="0"/>
            </w:rPr>
            <w:t>53</w:t>
          </w:r>
          <w:r>
            <w:rPr>
              <w:i w:val="0"/>
              <w:iCs w:val="0"/>
            </w:rPr>
            <w:fldChar w:fldCharType="end"/>
          </w:r>
          <w:r>
            <w:rPr>
              <w:i w:val="0"/>
              <w:iCs w:val="0"/>
            </w:rPr>
            <w:fldChar w:fldCharType="end"/>
          </w:r>
        </w:p>
        <w:p>
          <w:pPr>
            <w:pStyle w:val="13"/>
            <w:tabs>
              <w:tab w:val="right" w:leader="hyphen" w:pos="8296"/>
            </w:tabs>
            <w:rPr>
              <w:rFonts w:hAnsiTheme="minorHAnsi" w:eastAsiaTheme="minorEastAsia" w:cstheme="minorBidi"/>
              <w:b w:val="0"/>
              <w:bCs w:val="0"/>
              <w:i w:val="0"/>
              <w:iCs w:val="0"/>
              <w:sz w:val="21"/>
              <w:szCs w:val="22"/>
            </w:rPr>
          </w:pPr>
          <w:r>
            <w:fldChar w:fldCharType="begin"/>
          </w:r>
          <w:r>
            <w:instrText xml:space="preserve"> HYPERLINK \l "_Toc83412825" </w:instrText>
          </w:r>
          <w:r>
            <w:fldChar w:fldCharType="separate"/>
          </w:r>
          <w:r>
            <w:rPr>
              <w:rStyle w:val="22"/>
              <w:rFonts w:ascii="黑体" w:hAnsi="黑体" w:eastAsia="黑体" w:cs="黑体"/>
              <w:i w:val="0"/>
              <w:iCs w:val="0"/>
            </w:rPr>
            <w:t>“政银携手 促进消费”专项行动项目支出绩效自评报告</w:t>
          </w:r>
          <w:r>
            <w:rPr>
              <w:i w:val="0"/>
              <w:iCs w:val="0"/>
            </w:rPr>
            <w:tab/>
          </w:r>
          <w:r>
            <w:rPr>
              <w:i w:val="0"/>
              <w:iCs w:val="0"/>
            </w:rPr>
            <w:fldChar w:fldCharType="begin"/>
          </w:r>
          <w:r>
            <w:rPr>
              <w:i w:val="0"/>
              <w:iCs w:val="0"/>
            </w:rPr>
            <w:instrText xml:space="preserve"> PAGEREF _Toc83412825 \h </w:instrText>
          </w:r>
          <w:r>
            <w:rPr>
              <w:i w:val="0"/>
              <w:iCs w:val="0"/>
            </w:rPr>
            <w:fldChar w:fldCharType="separate"/>
          </w:r>
          <w:r>
            <w:rPr>
              <w:i w:val="0"/>
              <w:iCs w:val="0"/>
            </w:rPr>
            <w:t>53</w:t>
          </w:r>
          <w:r>
            <w:rPr>
              <w:i w:val="0"/>
              <w:iCs w:val="0"/>
            </w:rPr>
            <w:fldChar w:fldCharType="end"/>
          </w:r>
          <w:r>
            <w:rPr>
              <w:i w:val="0"/>
              <w:iCs w:val="0"/>
            </w:rPr>
            <w:fldChar w:fldCharType="end"/>
          </w:r>
        </w:p>
        <w:p>
          <w:pPr>
            <w:pStyle w:val="13"/>
            <w:tabs>
              <w:tab w:val="right" w:leader="hyphen" w:pos="8296"/>
            </w:tabs>
            <w:rPr>
              <w:rFonts w:hAnsiTheme="minorHAnsi" w:eastAsiaTheme="minorEastAsia" w:cstheme="minorBidi"/>
              <w:b w:val="0"/>
              <w:bCs w:val="0"/>
              <w:i w:val="0"/>
              <w:iCs w:val="0"/>
              <w:sz w:val="21"/>
              <w:szCs w:val="22"/>
            </w:rPr>
          </w:pPr>
          <w:r>
            <w:fldChar w:fldCharType="begin"/>
          </w:r>
          <w:r>
            <w:instrText xml:space="preserve"> HYPERLINK \l "_Toc83412826" </w:instrText>
          </w:r>
          <w:r>
            <w:fldChar w:fldCharType="separate"/>
          </w:r>
          <w:r>
            <w:rPr>
              <w:rStyle w:val="22"/>
              <w:rFonts w:ascii="黑体" w:hAnsi="黑体" w:eastAsia="黑体" w:cs="黑体"/>
              <w:i w:val="0"/>
              <w:iCs w:val="0"/>
            </w:rPr>
            <w:t>省级商贸流通脱贫奔康示范县项目资金绩效情况的自评报告</w:t>
          </w:r>
          <w:r>
            <w:rPr>
              <w:i w:val="0"/>
              <w:iCs w:val="0"/>
            </w:rPr>
            <w:tab/>
          </w:r>
          <w:r>
            <w:rPr>
              <w:i w:val="0"/>
              <w:iCs w:val="0"/>
            </w:rPr>
            <w:fldChar w:fldCharType="begin"/>
          </w:r>
          <w:r>
            <w:rPr>
              <w:i w:val="0"/>
              <w:iCs w:val="0"/>
            </w:rPr>
            <w:instrText xml:space="preserve"> PAGEREF _Toc83412826 \h </w:instrText>
          </w:r>
          <w:r>
            <w:rPr>
              <w:i w:val="0"/>
              <w:iCs w:val="0"/>
            </w:rPr>
            <w:fldChar w:fldCharType="separate"/>
          </w:r>
          <w:r>
            <w:rPr>
              <w:i w:val="0"/>
              <w:iCs w:val="0"/>
            </w:rPr>
            <w:t>61</w:t>
          </w:r>
          <w:r>
            <w:rPr>
              <w:i w:val="0"/>
              <w:iCs w:val="0"/>
            </w:rPr>
            <w:fldChar w:fldCharType="end"/>
          </w:r>
          <w:r>
            <w:rPr>
              <w:i w:val="0"/>
              <w:iCs w:val="0"/>
            </w:rPr>
            <w:fldChar w:fldCharType="end"/>
          </w:r>
        </w:p>
        <w:p>
          <w:pPr>
            <w:pStyle w:val="13"/>
            <w:tabs>
              <w:tab w:val="right" w:leader="hyphen" w:pos="8296"/>
            </w:tabs>
            <w:rPr>
              <w:rFonts w:hAnsiTheme="minorHAnsi" w:eastAsiaTheme="minorEastAsia" w:cstheme="minorBidi"/>
              <w:b w:val="0"/>
              <w:bCs w:val="0"/>
              <w:i w:val="0"/>
              <w:iCs w:val="0"/>
              <w:sz w:val="21"/>
              <w:szCs w:val="22"/>
            </w:rPr>
          </w:pPr>
          <w:r>
            <w:fldChar w:fldCharType="begin"/>
          </w:r>
          <w:r>
            <w:instrText xml:space="preserve"> HYPERLINK \l "_Toc83412827" </w:instrText>
          </w:r>
          <w:r>
            <w:fldChar w:fldCharType="separate"/>
          </w:r>
          <w:r>
            <w:rPr>
              <w:rStyle w:val="22"/>
              <w:rFonts w:ascii="黑体" w:hAnsi="黑体" w:eastAsia="黑体"/>
              <w:i w:val="0"/>
              <w:iCs w:val="0"/>
            </w:rPr>
            <w:t>第</w:t>
          </w:r>
          <w:r>
            <w:rPr>
              <w:rStyle w:val="22"/>
              <w:rFonts w:ascii="黑体" w:hAnsi="黑体" w:eastAsia="黑体"/>
              <w:i w:val="0"/>
              <w:iCs w:val="0"/>
              <w:kern w:val="44"/>
            </w:rPr>
            <w:t>五部分 附表</w:t>
          </w:r>
          <w:r>
            <w:rPr>
              <w:i w:val="0"/>
              <w:iCs w:val="0"/>
            </w:rPr>
            <w:tab/>
          </w:r>
          <w:r>
            <w:rPr>
              <w:i w:val="0"/>
              <w:iCs w:val="0"/>
            </w:rPr>
            <w:fldChar w:fldCharType="begin"/>
          </w:r>
          <w:r>
            <w:rPr>
              <w:i w:val="0"/>
              <w:iCs w:val="0"/>
            </w:rPr>
            <w:instrText xml:space="preserve"> PAGEREF _Toc83412827 \h </w:instrText>
          </w:r>
          <w:r>
            <w:rPr>
              <w:i w:val="0"/>
              <w:iCs w:val="0"/>
            </w:rPr>
            <w:fldChar w:fldCharType="separate"/>
          </w:r>
          <w:r>
            <w:rPr>
              <w:i w:val="0"/>
              <w:iCs w:val="0"/>
            </w:rPr>
            <w:t>70</w:t>
          </w:r>
          <w:r>
            <w:rPr>
              <w:i w:val="0"/>
              <w:iCs w:val="0"/>
            </w:rPr>
            <w:fldChar w:fldCharType="end"/>
          </w:r>
          <w:r>
            <w:rPr>
              <w:i w:val="0"/>
              <w:iCs w:val="0"/>
            </w:rPr>
            <w:fldChar w:fldCharType="end"/>
          </w:r>
        </w:p>
        <w:p>
          <w:pPr>
            <w:pStyle w:val="16"/>
            <w:tabs>
              <w:tab w:val="right" w:leader="hyphen" w:pos="8296"/>
            </w:tabs>
            <w:rPr>
              <w:rFonts w:hAnsiTheme="minorHAnsi" w:eastAsiaTheme="minorEastAsia" w:cstheme="minorBidi"/>
              <w:b w:val="0"/>
              <w:bCs w:val="0"/>
              <w:sz w:val="21"/>
            </w:rPr>
          </w:pPr>
          <w:r>
            <w:fldChar w:fldCharType="begin"/>
          </w:r>
          <w:r>
            <w:instrText xml:space="preserve"> HYPERLINK \l "_Toc83412828" </w:instrText>
          </w:r>
          <w:r>
            <w:fldChar w:fldCharType="separate"/>
          </w:r>
          <w:r>
            <w:rPr>
              <w:rStyle w:val="22"/>
              <w:rFonts w:ascii="仿宋" w:hAnsi="仿宋" w:eastAsia="仿宋"/>
            </w:rPr>
            <w:t>一、收入支出决算总表</w:t>
          </w:r>
          <w:r>
            <w:tab/>
          </w:r>
          <w:r>
            <w:fldChar w:fldCharType="begin"/>
          </w:r>
          <w:r>
            <w:instrText xml:space="preserve"> PAGEREF _Toc83412828 \h </w:instrText>
          </w:r>
          <w:r>
            <w:fldChar w:fldCharType="separate"/>
          </w:r>
          <w:r>
            <w:t>70</w:t>
          </w:r>
          <w:r>
            <w:fldChar w:fldCharType="end"/>
          </w:r>
          <w:r>
            <w:fldChar w:fldCharType="end"/>
          </w:r>
        </w:p>
        <w:p>
          <w:pPr>
            <w:pStyle w:val="16"/>
            <w:tabs>
              <w:tab w:val="right" w:leader="hyphen" w:pos="8296"/>
            </w:tabs>
            <w:rPr>
              <w:rFonts w:hAnsiTheme="minorHAnsi" w:eastAsiaTheme="minorEastAsia" w:cstheme="minorBidi"/>
              <w:b w:val="0"/>
              <w:bCs w:val="0"/>
              <w:sz w:val="21"/>
            </w:rPr>
          </w:pPr>
          <w:r>
            <w:fldChar w:fldCharType="begin"/>
          </w:r>
          <w:r>
            <w:instrText xml:space="preserve"> HYPERLINK \l "_Toc83412829" </w:instrText>
          </w:r>
          <w:r>
            <w:fldChar w:fldCharType="separate"/>
          </w:r>
          <w:r>
            <w:rPr>
              <w:rStyle w:val="22"/>
              <w:rFonts w:ascii="仿宋" w:hAnsi="仿宋" w:eastAsia="仿宋"/>
            </w:rPr>
            <w:t>二、收入决算表</w:t>
          </w:r>
          <w:r>
            <w:tab/>
          </w:r>
          <w:r>
            <w:fldChar w:fldCharType="begin"/>
          </w:r>
          <w:r>
            <w:instrText xml:space="preserve"> PAGEREF _Toc83412829 \h </w:instrText>
          </w:r>
          <w:r>
            <w:fldChar w:fldCharType="separate"/>
          </w:r>
          <w:r>
            <w:t>70</w:t>
          </w:r>
          <w:r>
            <w:fldChar w:fldCharType="end"/>
          </w:r>
          <w:r>
            <w:fldChar w:fldCharType="end"/>
          </w:r>
        </w:p>
        <w:p>
          <w:pPr>
            <w:pStyle w:val="16"/>
            <w:tabs>
              <w:tab w:val="right" w:leader="hyphen" w:pos="8296"/>
            </w:tabs>
            <w:rPr>
              <w:rFonts w:hAnsiTheme="minorHAnsi" w:eastAsiaTheme="minorEastAsia" w:cstheme="minorBidi"/>
              <w:b w:val="0"/>
              <w:bCs w:val="0"/>
              <w:sz w:val="21"/>
            </w:rPr>
          </w:pPr>
          <w:r>
            <w:fldChar w:fldCharType="begin"/>
          </w:r>
          <w:r>
            <w:instrText xml:space="preserve"> HYPERLINK \l "_Toc83412830" </w:instrText>
          </w:r>
          <w:r>
            <w:fldChar w:fldCharType="separate"/>
          </w:r>
          <w:r>
            <w:rPr>
              <w:rStyle w:val="22"/>
              <w:rFonts w:ascii="仿宋" w:hAnsi="仿宋" w:eastAsia="仿宋"/>
            </w:rPr>
            <w:t>三、支出决算表</w:t>
          </w:r>
          <w:r>
            <w:tab/>
          </w:r>
          <w:r>
            <w:fldChar w:fldCharType="begin"/>
          </w:r>
          <w:r>
            <w:instrText xml:space="preserve"> PAGEREF _Toc83412830 \h </w:instrText>
          </w:r>
          <w:r>
            <w:fldChar w:fldCharType="separate"/>
          </w:r>
          <w:r>
            <w:t>70</w:t>
          </w:r>
          <w:r>
            <w:fldChar w:fldCharType="end"/>
          </w:r>
          <w:r>
            <w:fldChar w:fldCharType="end"/>
          </w:r>
        </w:p>
        <w:p>
          <w:pPr>
            <w:pStyle w:val="16"/>
            <w:tabs>
              <w:tab w:val="right" w:leader="hyphen" w:pos="8296"/>
            </w:tabs>
            <w:rPr>
              <w:rFonts w:hAnsiTheme="minorHAnsi" w:eastAsiaTheme="minorEastAsia" w:cstheme="minorBidi"/>
              <w:b w:val="0"/>
              <w:bCs w:val="0"/>
              <w:sz w:val="21"/>
            </w:rPr>
          </w:pPr>
          <w:r>
            <w:fldChar w:fldCharType="begin"/>
          </w:r>
          <w:r>
            <w:instrText xml:space="preserve"> HYPERLINK \l "_Toc83412831" </w:instrText>
          </w:r>
          <w:r>
            <w:fldChar w:fldCharType="separate"/>
          </w:r>
          <w:r>
            <w:rPr>
              <w:rStyle w:val="22"/>
              <w:rFonts w:ascii="仿宋" w:hAnsi="仿宋" w:eastAsia="仿宋"/>
            </w:rPr>
            <w:t>四、财政拨款收入支出决算总表</w:t>
          </w:r>
          <w:r>
            <w:tab/>
          </w:r>
          <w:r>
            <w:fldChar w:fldCharType="begin"/>
          </w:r>
          <w:r>
            <w:instrText xml:space="preserve"> PAGEREF _Toc83412831 \h </w:instrText>
          </w:r>
          <w:r>
            <w:fldChar w:fldCharType="separate"/>
          </w:r>
          <w:r>
            <w:t>70</w:t>
          </w:r>
          <w:r>
            <w:fldChar w:fldCharType="end"/>
          </w:r>
          <w:r>
            <w:fldChar w:fldCharType="end"/>
          </w:r>
        </w:p>
        <w:p>
          <w:pPr>
            <w:pStyle w:val="16"/>
            <w:tabs>
              <w:tab w:val="right" w:leader="hyphen" w:pos="8296"/>
            </w:tabs>
            <w:rPr>
              <w:rFonts w:hAnsiTheme="minorHAnsi" w:eastAsiaTheme="minorEastAsia" w:cstheme="minorBidi"/>
              <w:b w:val="0"/>
              <w:bCs w:val="0"/>
              <w:sz w:val="21"/>
            </w:rPr>
          </w:pPr>
          <w:r>
            <w:fldChar w:fldCharType="begin"/>
          </w:r>
          <w:r>
            <w:instrText xml:space="preserve"> HYPERLINK \l "_Toc83412832" </w:instrText>
          </w:r>
          <w:r>
            <w:fldChar w:fldCharType="separate"/>
          </w:r>
          <w:r>
            <w:rPr>
              <w:rStyle w:val="22"/>
              <w:rFonts w:ascii="仿宋" w:hAnsi="仿宋" w:eastAsia="仿宋"/>
            </w:rPr>
            <w:t>五、财政拨款支出决算明细表</w:t>
          </w:r>
          <w:r>
            <w:tab/>
          </w:r>
          <w:r>
            <w:fldChar w:fldCharType="begin"/>
          </w:r>
          <w:r>
            <w:instrText xml:space="preserve"> PAGEREF _Toc83412832 \h </w:instrText>
          </w:r>
          <w:r>
            <w:fldChar w:fldCharType="separate"/>
          </w:r>
          <w:r>
            <w:t>70</w:t>
          </w:r>
          <w:r>
            <w:fldChar w:fldCharType="end"/>
          </w:r>
          <w:r>
            <w:fldChar w:fldCharType="end"/>
          </w:r>
        </w:p>
        <w:p>
          <w:pPr>
            <w:pStyle w:val="16"/>
            <w:tabs>
              <w:tab w:val="right" w:leader="hyphen" w:pos="8296"/>
            </w:tabs>
            <w:rPr>
              <w:rFonts w:hAnsiTheme="minorHAnsi" w:eastAsiaTheme="minorEastAsia" w:cstheme="minorBidi"/>
              <w:b w:val="0"/>
              <w:bCs w:val="0"/>
              <w:sz w:val="21"/>
            </w:rPr>
          </w:pPr>
          <w:r>
            <w:fldChar w:fldCharType="begin"/>
          </w:r>
          <w:r>
            <w:instrText xml:space="preserve"> HYPERLINK \l "_Toc83412833" </w:instrText>
          </w:r>
          <w:r>
            <w:fldChar w:fldCharType="separate"/>
          </w:r>
          <w:r>
            <w:rPr>
              <w:rStyle w:val="22"/>
              <w:rFonts w:ascii="仿宋" w:hAnsi="仿宋" w:eastAsia="仿宋"/>
            </w:rPr>
            <w:t>六、一般公共预算财政拨款支出决算表</w:t>
          </w:r>
          <w:r>
            <w:tab/>
          </w:r>
          <w:r>
            <w:fldChar w:fldCharType="begin"/>
          </w:r>
          <w:r>
            <w:instrText xml:space="preserve"> PAGEREF _Toc83412833 \h </w:instrText>
          </w:r>
          <w:r>
            <w:fldChar w:fldCharType="separate"/>
          </w:r>
          <w:r>
            <w:t>70</w:t>
          </w:r>
          <w:r>
            <w:fldChar w:fldCharType="end"/>
          </w:r>
          <w:r>
            <w:fldChar w:fldCharType="end"/>
          </w:r>
        </w:p>
        <w:p>
          <w:pPr>
            <w:pStyle w:val="16"/>
            <w:tabs>
              <w:tab w:val="right" w:leader="hyphen" w:pos="8296"/>
            </w:tabs>
            <w:rPr>
              <w:rFonts w:hAnsiTheme="minorHAnsi" w:eastAsiaTheme="minorEastAsia" w:cstheme="minorBidi"/>
              <w:b w:val="0"/>
              <w:bCs w:val="0"/>
              <w:sz w:val="21"/>
            </w:rPr>
          </w:pPr>
          <w:r>
            <w:fldChar w:fldCharType="begin"/>
          </w:r>
          <w:r>
            <w:instrText xml:space="preserve"> HYPERLINK \l "_Toc83412834" </w:instrText>
          </w:r>
          <w:r>
            <w:fldChar w:fldCharType="separate"/>
          </w:r>
          <w:r>
            <w:rPr>
              <w:rStyle w:val="22"/>
              <w:rFonts w:ascii="仿宋" w:hAnsi="仿宋" w:eastAsia="仿宋"/>
            </w:rPr>
            <w:t>七、一般公共预算财政拨款支出决算明细表</w:t>
          </w:r>
          <w:r>
            <w:tab/>
          </w:r>
          <w:r>
            <w:fldChar w:fldCharType="begin"/>
          </w:r>
          <w:r>
            <w:instrText xml:space="preserve"> PAGEREF _Toc83412834 \h </w:instrText>
          </w:r>
          <w:r>
            <w:fldChar w:fldCharType="separate"/>
          </w:r>
          <w:r>
            <w:t>70</w:t>
          </w:r>
          <w:r>
            <w:fldChar w:fldCharType="end"/>
          </w:r>
          <w:r>
            <w:fldChar w:fldCharType="end"/>
          </w:r>
        </w:p>
        <w:p>
          <w:pPr>
            <w:pStyle w:val="16"/>
            <w:tabs>
              <w:tab w:val="right" w:leader="hyphen" w:pos="8296"/>
            </w:tabs>
            <w:rPr>
              <w:rFonts w:hAnsiTheme="minorHAnsi" w:eastAsiaTheme="minorEastAsia" w:cstheme="minorBidi"/>
              <w:b w:val="0"/>
              <w:bCs w:val="0"/>
              <w:sz w:val="21"/>
            </w:rPr>
          </w:pPr>
          <w:r>
            <w:fldChar w:fldCharType="begin"/>
          </w:r>
          <w:r>
            <w:instrText xml:space="preserve"> HYPERLINK \l "_Toc83412835" </w:instrText>
          </w:r>
          <w:r>
            <w:fldChar w:fldCharType="separate"/>
          </w:r>
          <w:r>
            <w:rPr>
              <w:rStyle w:val="22"/>
              <w:rFonts w:ascii="仿宋" w:hAnsi="仿宋" w:eastAsia="仿宋"/>
            </w:rPr>
            <w:t>八、一般公共预算财政拨款基本支出决算表</w:t>
          </w:r>
          <w:r>
            <w:tab/>
          </w:r>
          <w:r>
            <w:fldChar w:fldCharType="begin"/>
          </w:r>
          <w:r>
            <w:instrText xml:space="preserve"> PAGEREF _Toc83412835 \h </w:instrText>
          </w:r>
          <w:r>
            <w:fldChar w:fldCharType="separate"/>
          </w:r>
          <w:r>
            <w:t>70</w:t>
          </w:r>
          <w:r>
            <w:fldChar w:fldCharType="end"/>
          </w:r>
          <w:r>
            <w:fldChar w:fldCharType="end"/>
          </w:r>
        </w:p>
        <w:p>
          <w:pPr>
            <w:pStyle w:val="16"/>
            <w:tabs>
              <w:tab w:val="right" w:leader="hyphen" w:pos="8296"/>
            </w:tabs>
            <w:rPr>
              <w:rFonts w:hAnsiTheme="minorHAnsi" w:eastAsiaTheme="minorEastAsia" w:cstheme="minorBidi"/>
              <w:b w:val="0"/>
              <w:bCs w:val="0"/>
              <w:sz w:val="21"/>
            </w:rPr>
          </w:pPr>
          <w:r>
            <w:fldChar w:fldCharType="begin"/>
          </w:r>
          <w:r>
            <w:instrText xml:space="preserve"> HYPERLINK \l "_Toc83412836" </w:instrText>
          </w:r>
          <w:r>
            <w:fldChar w:fldCharType="separate"/>
          </w:r>
          <w:r>
            <w:rPr>
              <w:rStyle w:val="22"/>
              <w:rFonts w:ascii="仿宋" w:hAnsi="仿宋" w:eastAsia="仿宋"/>
            </w:rPr>
            <w:t>九、一般公共预算财政拨款项目支出决算表</w:t>
          </w:r>
          <w:r>
            <w:tab/>
          </w:r>
          <w:r>
            <w:fldChar w:fldCharType="begin"/>
          </w:r>
          <w:r>
            <w:instrText xml:space="preserve"> PAGEREF _Toc83412836 \h </w:instrText>
          </w:r>
          <w:r>
            <w:fldChar w:fldCharType="separate"/>
          </w:r>
          <w:r>
            <w:t>70</w:t>
          </w:r>
          <w:r>
            <w:fldChar w:fldCharType="end"/>
          </w:r>
          <w:r>
            <w:fldChar w:fldCharType="end"/>
          </w:r>
        </w:p>
        <w:p>
          <w:pPr>
            <w:pStyle w:val="16"/>
            <w:tabs>
              <w:tab w:val="right" w:leader="hyphen" w:pos="8296"/>
            </w:tabs>
            <w:rPr>
              <w:rFonts w:hAnsiTheme="minorHAnsi" w:eastAsiaTheme="minorEastAsia" w:cstheme="minorBidi"/>
              <w:b w:val="0"/>
              <w:bCs w:val="0"/>
              <w:sz w:val="21"/>
            </w:rPr>
          </w:pPr>
          <w:r>
            <w:fldChar w:fldCharType="begin"/>
          </w:r>
          <w:r>
            <w:instrText xml:space="preserve"> HYPERLINK \l "_Toc83412837" </w:instrText>
          </w:r>
          <w:r>
            <w:fldChar w:fldCharType="separate"/>
          </w:r>
          <w:r>
            <w:rPr>
              <w:rStyle w:val="22"/>
              <w:rFonts w:ascii="仿宋" w:hAnsi="仿宋" w:eastAsia="仿宋"/>
            </w:rPr>
            <w:t>十、一般公共预算财政拨款“三公”经费支出决算表</w:t>
          </w:r>
          <w:r>
            <w:tab/>
          </w:r>
          <w:r>
            <w:fldChar w:fldCharType="begin"/>
          </w:r>
          <w:r>
            <w:instrText xml:space="preserve"> PAGEREF _Toc83412837 \h </w:instrText>
          </w:r>
          <w:r>
            <w:fldChar w:fldCharType="separate"/>
          </w:r>
          <w:r>
            <w:t>70</w:t>
          </w:r>
          <w:r>
            <w:fldChar w:fldCharType="end"/>
          </w:r>
          <w:r>
            <w:fldChar w:fldCharType="end"/>
          </w:r>
        </w:p>
        <w:p>
          <w:pPr>
            <w:pStyle w:val="16"/>
            <w:tabs>
              <w:tab w:val="right" w:leader="hyphen" w:pos="8296"/>
            </w:tabs>
            <w:rPr>
              <w:rFonts w:hAnsiTheme="minorHAnsi" w:eastAsiaTheme="minorEastAsia" w:cstheme="minorBidi"/>
              <w:b w:val="0"/>
              <w:bCs w:val="0"/>
              <w:sz w:val="21"/>
            </w:rPr>
          </w:pPr>
          <w:r>
            <w:fldChar w:fldCharType="begin"/>
          </w:r>
          <w:r>
            <w:instrText xml:space="preserve"> HYPERLINK \l "_Toc83412838" </w:instrText>
          </w:r>
          <w:r>
            <w:fldChar w:fldCharType="separate"/>
          </w:r>
          <w:r>
            <w:rPr>
              <w:rStyle w:val="22"/>
              <w:rFonts w:ascii="仿宋" w:hAnsi="仿宋" w:eastAsia="仿宋"/>
            </w:rPr>
            <w:t>十一、政府性基金预算财政拨款收入支出决算表</w:t>
          </w:r>
          <w:r>
            <w:tab/>
          </w:r>
          <w:r>
            <w:fldChar w:fldCharType="begin"/>
          </w:r>
          <w:r>
            <w:instrText xml:space="preserve"> PAGEREF _Toc83412838 \h </w:instrText>
          </w:r>
          <w:r>
            <w:fldChar w:fldCharType="separate"/>
          </w:r>
          <w:r>
            <w:t>70</w:t>
          </w:r>
          <w:r>
            <w:fldChar w:fldCharType="end"/>
          </w:r>
          <w:r>
            <w:fldChar w:fldCharType="end"/>
          </w:r>
        </w:p>
        <w:p>
          <w:pPr>
            <w:pStyle w:val="16"/>
            <w:tabs>
              <w:tab w:val="right" w:leader="hyphen" w:pos="8296"/>
            </w:tabs>
            <w:rPr>
              <w:rFonts w:hAnsiTheme="minorHAnsi" w:eastAsiaTheme="minorEastAsia" w:cstheme="minorBidi"/>
              <w:b w:val="0"/>
              <w:bCs w:val="0"/>
              <w:sz w:val="21"/>
            </w:rPr>
          </w:pPr>
          <w:r>
            <w:fldChar w:fldCharType="begin"/>
          </w:r>
          <w:r>
            <w:instrText xml:space="preserve"> HYPERLINK \l "_Toc83412839" </w:instrText>
          </w:r>
          <w:r>
            <w:fldChar w:fldCharType="separate"/>
          </w:r>
          <w:r>
            <w:rPr>
              <w:rStyle w:val="22"/>
              <w:rFonts w:ascii="仿宋" w:hAnsi="仿宋" w:eastAsia="仿宋"/>
            </w:rPr>
            <w:t>十二、政府性基金预算财政拨款“三公”经费支出决算表</w:t>
          </w:r>
          <w:r>
            <w:tab/>
          </w:r>
          <w:r>
            <w:fldChar w:fldCharType="begin"/>
          </w:r>
          <w:r>
            <w:instrText xml:space="preserve"> PAGEREF _Toc83412839 \h </w:instrText>
          </w:r>
          <w:r>
            <w:fldChar w:fldCharType="separate"/>
          </w:r>
          <w:r>
            <w:t>70</w:t>
          </w:r>
          <w:r>
            <w:fldChar w:fldCharType="end"/>
          </w:r>
          <w:r>
            <w:fldChar w:fldCharType="end"/>
          </w:r>
        </w:p>
        <w:p>
          <w:pPr>
            <w:pStyle w:val="16"/>
            <w:tabs>
              <w:tab w:val="right" w:leader="hyphen" w:pos="8296"/>
            </w:tabs>
            <w:rPr>
              <w:rFonts w:hAnsiTheme="minorHAnsi" w:eastAsiaTheme="minorEastAsia" w:cstheme="minorBidi"/>
              <w:b w:val="0"/>
              <w:bCs w:val="0"/>
              <w:sz w:val="21"/>
            </w:rPr>
          </w:pPr>
          <w:r>
            <w:fldChar w:fldCharType="begin"/>
          </w:r>
          <w:r>
            <w:instrText xml:space="preserve"> HYPERLINK \l "_Toc83412840" </w:instrText>
          </w:r>
          <w:r>
            <w:fldChar w:fldCharType="separate"/>
          </w:r>
          <w:r>
            <w:rPr>
              <w:rStyle w:val="22"/>
              <w:rFonts w:ascii="仿宋" w:hAnsi="仿宋" w:eastAsia="仿宋"/>
            </w:rPr>
            <w:t>十三、国有资本经营预算财政拨款支出决算表</w:t>
          </w:r>
          <w:r>
            <w:tab/>
          </w:r>
          <w:r>
            <w:fldChar w:fldCharType="begin"/>
          </w:r>
          <w:r>
            <w:instrText xml:space="preserve"> PAGEREF _Toc83412840 \h </w:instrText>
          </w:r>
          <w:r>
            <w:fldChar w:fldCharType="separate"/>
          </w:r>
          <w:r>
            <w:t>70</w:t>
          </w:r>
          <w:r>
            <w:fldChar w:fldCharType="end"/>
          </w:r>
          <w:r>
            <w:fldChar w:fldCharType="end"/>
          </w:r>
        </w:p>
        <w:p>
          <w:pPr>
            <w:pStyle w:val="16"/>
            <w:tabs>
              <w:tab w:val="right" w:leader="hyphen" w:pos="8296"/>
            </w:tabs>
            <w:rPr>
              <w:rFonts w:hAnsiTheme="minorHAnsi" w:eastAsiaTheme="minorEastAsia" w:cstheme="minorBidi"/>
              <w:b w:val="0"/>
              <w:bCs w:val="0"/>
              <w:sz w:val="21"/>
            </w:rPr>
          </w:pPr>
          <w:r>
            <w:fldChar w:fldCharType="begin"/>
          </w:r>
          <w:r>
            <w:instrText xml:space="preserve"> HYPERLINK \l "_Toc83412841" </w:instrText>
          </w:r>
          <w:r>
            <w:fldChar w:fldCharType="separate"/>
          </w:r>
          <w:r>
            <w:rPr>
              <w:rStyle w:val="22"/>
              <w:rFonts w:ascii="仿宋" w:hAnsi="仿宋" w:eastAsia="仿宋"/>
            </w:rPr>
            <w:t>十四、国有资本经营预算财政拨款支出决算表</w:t>
          </w:r>
          <w:r>
            <w:tab/>
          </w:r>
          <w:r>
            <w:fldChar w:fldCharType="begin"/>
          </w:r>
          <w:r>
            <w:instrText xml:space="preserve"> PAGEREF _Toc83412841 \h </w:instrText>
          </w:r>
          <w:r>
            <w:fldChar w:fldCharType="separate"/>
          </w:r>
          <w:r>
            <w:t>70</w:t>
          </w:r>
          <w:r>
            <w:fldChar w:fldCharType="end"/>
          </w:r>
          <w:r>
            <w:fldChar w:fldCharType="end"/>
          </w:r>
        </w:p>
        <w:p>
          <w:r>
            <w:rPr>
              <w:b/>
              <w:bCs/>
              <w:lang w:val="zh-CN"/>
            </w:rPr>
            <w:fldChar w:fldCharType="end"/>
          </w:r>
        </w:p>
      </w:sdtContent>
    </w:sdt>
    <w:p>
      <w:pPr>
        <w:pStyle w:val="13"/>
        <w:jc w:val="center"/>
        <w:rPr>
          <w:rFonts w:hAnsiTheme="minorHAnsi"/>
          <w:b w:val="0"/>
          <w:bCs w:val="0"/>
          <w:i w:val="0"/>
          <w:iCs w:val="0"/>
        </w:rPr>
      </w:pPr>
    </w:p>
    <w:p>
      <w:pPr>
        <w:pStyle w:val="2"/>
        <w:jc w:val="center"/>
        <w:rPr>
          <w:rStyle w:val="23"/>
          <w:b/>
          <w:bCs/>
        </w:rPr>
      </w:pPr>
      <w:bookmarkStart w:id="12" w:name="_Toc15396599"/>
      <w:bookmarkStart w:id="13" w:name="_Toc15377196"/>
      <w:r>
        <w:rPr>
          <w:rFonts w:ascii="仿宋" w:hAnsi="仿宋" w:eastAsia="仿宋"/>
          <w:sz w:val="32"/>
          <w:szCs w:val="32"/>
        </w:rPr>
        <w:br w:type="page"/>
      </w:r>
      <w:bookmarkStart w:id="14" w:name="_Toc79163601"/>
      <w:bookmarkStart w:id="15" w:name="_Toc83412795"/>
      <w:r>
        <w:rPr>
          <w:rFonts w:hint="eastAsia"/>
        </w:rPr>
        <w:t>第一部分</w:t>
      </w:r>
      <w:r>
        <w:t xml:space="preserve"> </w:t>
      </w:r>
      <w:r>
        <w:rPr>
          <w:rFonts w:hint="eastAsia"/>
        </w:rPr>
        <w:t>部门概况</w:t>
      </w:r>
      <w:bookmarkEnd w:id="12"/>
      <w:bookmarkEnd w:id="13"/>
      <w:bookmarkEnd w:id="14"/>
      <w:bookmarkEnd w:id="15"/>
    </w:p>
    <w:p>
      <w:pPr>
        <w:pStyle w:val="3"/>
        <w:spacing w:line="415" w:lineRule="auto"/>
        <w:ind w:firstLine="640" w:firstLineChars="200"/>
        <w:rPr>
          <w:rStyle w:val="24"/>
          <w:rFonts w:ascii="仿宋" w:hAnsi="仿宋" w:eastAsia="仿宋"/>
          <w:b w:val="0"/>
          <w:bCs w:val="0"/>
        </w:rPr>
      </w:pPr>
      <w:bookmarkStart w:id="16" w:name="_Toc15377197"/>
      <w:bookmarkStart w:id="17" w:name="_Toc15396600"/>
      <w:bookmarkStart w:id="18" w:name="_Toc83412796"/>
      <w:bookmarkStart w:id="19" w:name="_Toc79163602"/>
      <w:r>
        <w:rPr>
          <w:rFonts w:hint="eastAsia" w:ascii="黑体" w:hAnsi="黑体" w:eastAsia="黑体"/>
          <w:b w:val="0"/>
          <w:color w:val="000000"/>
        </w:rPr>
        <w:t>一、基</w:t>
      </w:r>
      <w:r>
        <w:rPr>
          <w:rStyle w:val="24"/>
          <w:rFonts w:hint="eastAsia" w:ascii="黑体" w:hAnsi="黑体" w:eastAsia="黑体"/>
          <w:b w:val="0"/>
          <w:bCs w:val="0"/>
        </w:rPr>
        <w:t>本职能及主要工作</w:t>
      </w:r>
      <w:bookmarkEnd w:id="16"/>
      <w:bookmarkEnd w:id="17"/>
      <w:bookmarkEnd w:id="18"/>
      <w:bookmarkEnd w:id="19"/>
    </w:p>
    <w:p>
      <w:pPr>
        <w:pStyle w:val="6"/>
        <w:adjustRightInd w:val="0"/>
        <w:snapToGrid w:val="0"/>
        <w:spacing w:before="93" w:line="600" w:lineRule="exact"/>
        <w:ind w:firstLine="674" w:firstLineChars="210"/>
        <w:outlineLvl w:val="2"/>
        <w:rPr>
          <w:rFonts w:ascii="楷体_GB2312" w:eastAsia="楷体_GB2312"/>
          <w:b/>
          <w:kern w:val="2"/>
          <w:sz w:val="32"/>
          <w:szCs w:val="32"/>
          <w:lang w:val="en-US" w:eastAsia="zh-CN"/>
        </w:rPr>
      </w:pPr>
      <w:bookmarkStart w:id="20" w:name="_Toc83412797"/>
      <w:bookmarkStart w:id="21" w:name="_Toc79163603"/>
      <w:bookmarkStart w:id="22" w:name="_Toc15378445"/>
      <w:bookmarkStart w:id="23" w:name="_Toc15377198"/>
      <w:r>
        <w:rPr>
          <w:rFonts w:hint="eastAsia" w:ascii="楷体_GB2312" w:eastAsia="楷体_GB2312"/>
          <w:b/>
          <w:kern w:val="2"/>
          <w:sz w:val="32"/>
          <w:szCs w:val="32"/>
          <w:lang w:val="en-US" w:eastAsia="zh-CN"/>
        </w:rPr>
        <w:t>（一）主要职能。</w:t>
      </w:r>
      <w:bookmarkEnd w:id="20"/>
      <w:bookmarkEnd w:id="21"/>
    </w:p>
    <w:bookmarkEnd w:id="22"/>
    <w:bookmarkEnd w:id="23"/>
    <w:p>
      <w:pPr>
        <w:widowControl/>
        <w:spacing w:line="560" w:lineRule="exact"/>
        <w:ind w:firstLine="640" w:firstLineChars="200"/>
        <w:jc w:val="left"/>
        <w:rPr>
          <w:rFonts w:ascii="仿宋_GB2312" w:hAnsi="宋体" w:eastAsia="仿宋_GB2312" w:cs="宋体"/>
          <w:kern w:val="0"/>
          <w:sz w:val="32"/>
        </w:rPr>
      </w:pPr>
      <w:bookmarkStart w:id="24" w:name="_Toc15378446"/>
      <w:bookmarkStart w:id="25" w:name="_Toc15377199"/>
      <w:bookmarkStart w:id="26" w:name="_Toc79163604"/>
      <w:r>
        <w:rPr>
          <w:rFonts w:hint="eastAsia" w:ascii="仿宋_GB2312" w:hAnsi="宋体" w:eastAsia="仿宋_GB2312" w:cs="宋体"/>
          <w:kern w:val="0"/>
          <w:sz w:val="32"/>
          <w:szCs w:val="32"/>
        </w:rPr>
        <w:t>贯彻落实国家、省有关国内外贸易、外商投资和国际经济合作的法律、法规和方针、政策，制订全州商务发展规划、年度计划并组织实施；承担全州服务业发展工作中组织实施的协调职责；承担组织实施重要消费品市场调控和重要生产资料流通管理的责任；依法监督技术引进、设备进口、国家限制出口技术的工作，推进进出口贸易标准化工作，牵头负责发展服务贸易的相关工作；承担组织协调反倾销、反补贴、保障措施和技术性贸易壁垒等与进出口公平贸易相关工作的责任；指导全州外商投资促进和管理工作；负责全州招商项目策划、项目收集、项目分析、项目包装、项目发布、项目签约和重大项目的跟踪促进；负责全州对外经济合作工作；管理我州赴境外举办的各种商品交易和经贸推介活动，指导监督管理以阿坝州名义在境内举办的各种商贸交易会、展览会、展销会等活动；规划全州商务系统电子政务、公共商务信息服务体系建设并组织实施，推动电子商务发展；承担州政府公布的有关行政审批工作。</w:t>
      </w:r>
    </w:p>
    <w:p>
      <w:pPr>
        <w:pStyle w:val="6"/>
        <w:adjustRightInd w:val="0"/>
        <w:snapToGrid w:val="0"/>
        <w:spacing w:before="93" w:line="600" w:lineRule="exact"/>
        <w:ind w:firstLine="674" w:firstLineChars="210"/>
        <w:outlineLvl w:val="2"/>
        <w:rPr>
          <w:rFonts w:ascii="楷体_GB2312" w:eastAsia="楷体_GB2312"/>
          <w:b/>
          <w:kern w:val="2"/>
          <w:sz w:val="32"/>
          <w:szCs w:val="32"/>
          <w:lang w:val="en-US" w:eastAsia="zh-CN"/>
        </w:rPr>
      </w:pPr>
      <w:bookmarkStart w:id="27" w:name="_Toc83412798"/>
      <w:r>
        <w:rPr>
          <w:rFonts w:hint="eastAsia" w:ascii="楷体_GB2312" w:eastAsia="楷体_GB2312"/>
          <w:b/>
          <w:kern w:val="2"/>
          <w:sz w:val="32"/>
          <w:szCs w:val="32"/>
          <w:lang w:val="en-US" w:eastAsia="zh-CN"/>
        </w:rPr>
        <w:t>（二）</w:t>
      </w:r>
      <w:r>
        <w:rPr>
          <w:rFonts w:ascii="楷体_GB2312" w:eastAsia="楷体_GB2312"/>
          <w:b/>
          <w:kern w:val="2"/>
          <w:sz w:val="32"/>
          <w:szCs w:val="32"/>
          <w:lang w:val="en-US" w:eastAsia="zh-CN"/>
        </w:rPr>
        <w:t>2020</w:t>
      </w:r>
      <w:r>
        <w:rPr>
          <w:rFonts w:hint="eastAsia" w:ascii="楷体_GB2312" w:eastAsia="楷体_GB2312"/>
          <w:b/>
          <w:kern w:val="2"/>
          <w:sz w:val="32"/>
          <w:szCs w:val="32"/>
          <w:lang w:val="en-US" w:eastAsia="zh-CN"/>
        </w:rPr>
        <w:t>年重点工作完成情况。</w:t>
      </w:r>
      <w:bookmarkEnd w:id="24"/>
      <w:bookmarkEnd w:id="25"/>
      <w:bookmarkEnd w:id="26"/>
      <w:bookmarkEnd w:id="27"/>
    </w:p>
    <w:p>
      <w:pPr>
        <w:widowControl/>
        <w:spacing w:line="560" w:lineRule="exact"/>
        <w:ind w:firstLine="642" w:firstLineChars="200"/>
        <w:jc w:val="left"/>
        <w:rPr>
          <w:rFonts w:ascii="仿宋_GB2312" w:eastAsia="仿宋_GB2312"/>
          <w:sz w:val="32"/>
          <w:szCs w:val="32"/>
        </w:rPr>
      </w:pPr>
      <w:r>
        <w:rPr>
          <w:rFonts w:hint="eastAsia" w:ascii="仿宋_GB2312" w:eastAsia="仿宋_GB2312"/>
          <w:b/>
          <w:sz w:val="32"/>
          <w:szCs w:val="32"/>
        </w:rPr>
        <w:t>1.全力推进服务业发展。一是</w:t>
      </w:r>
      <w:r>
        <w:rPr>
          <w:rFonts w:hint="eastAsia" w:ascii="仿宋_GB2312" w:eastAsia="仿宋_GB2312"/>
          <w:sz w:val="32"/>
          <w:szCs w:val="32"/>
        </w:rPr>
        <w:t>制定</w:t>
      </w:r>
      <w:r>
        <w:rPr>
          <w:rFonts w:hint="eastAsia" w:ascii="仿宋_GB2312" w:eastAsia="仿宋_GB2312" w:cs="仿宋_GB2312"/>
          <w:sz w:val="32"/>
          <w:szCs w:val="32"/>
        </w:rPr>
        <w:t>《</w:t>
      </w:r>
      <w:r>
        <w:rPr>
          <w:rFonts w:hint="eastAsia" w:ascii="仿宋_GB2312" w:eastAsia="仿宋_GB2312"/>
          <w:sz w:val="32"/>
          <w:szCs w:val="32"/>
        </w:rPr>
        <w:t>阿坝州关于加快构建“1+6”现代服务业体系推进服务业高质量发展的实施意见</w:t>
      </w:r>
      <w:r>
        <w:rPr>
          <w:rFonts w:hint="eastAsia" w:ascii="仿宋_GB2312" w:eastAsia="仿宋_GB2312" w:cs="仿宋_GB2312"/>
          <w:sz w:val="32"/>
          <w:szCs w:val="32"/>
        </w:rPr>
        <w:t>》</w:t>
      </w:r>
      <w:r>
        <w:rPr>
          <w:rFonts w:hint="eastAsia" w:ascii="仿宋_GB2312" w:eastAsia="仿宋_GB2312"/>
          <w:sz w:val="32"/>
          <w:szCs w:val="32"/>
        </w:rPr>
        <w:t>，印发《阿坝州服务业发展工作领导小组2020年工作要点》，形成《</w:t>
      </w:r>
      <w:r>
        <w:rPr>
          <w:rFonts w:hint="eastAsia" w:ascii="仿宋_GB2312" w:eastAsia="仿宋_GB2312" w:cs="仿宋_GB2312"/>
          <w:sz w:val="32"/>
          <w:szCs w:val="32"/>
        </w:rPr>
        <w:t>全州服务业发展情况的报告</w:t>
      </w:r>
      <w:r>
        <w:rPr>
          <w:rFonts w:hint="eastAsia" w:ascii="仿宋_GB2312" w:eastAsia="仿宋_GB2312"/>
          <w:sz w:val="32"/>
          <w:szCs w:val="32"/>
        </w:rPr>
        <w:t>》，筹备召开全州服务业发展大会，组织制定《实施意见责任分工方案》、《阿坝州推进服务业发展政策措施》；组织开展全州服务业发展先进集体、先进个人评选表扬工作，摄制《净土阿坝</w:t>
      </w:r>
      <w:r>
        <w:rPr>
          <w:rFonts w:hint="eastAsia" w:ascii="仿宋_GB2312" w:hAnsi="宋体" w:eastAsia="仿宋_GB2312" w:cs="宋体"/>
          <w:sz w:val="32"/>
          <w:szCs w:val="32"/>
        </w:rPr>
        <w:t>﹒</w:t>
      </w:r>
      <w:r>
        <w:rPr>
          <w:rFonts w:hint="eastAsia" w:ascii="仿宋_GB2312" w:hAnsi="仿宋_GB2312" w:eastAsia="仿宋_GB2312" w:cs="仿宋_GB2312"/>
          <w:sz w:val="32"/>
          <w:szCs w:val="32"/>
        </w:rPr>
        <w:t>服务领航》宣</w:t>
      </w:r>
      <w:r>
        <w:rPr>
          <w:rFonts w:hint="eastAsia" w:ascii="仿宋_GB2312" w:eastAsia="仿宋_GB2312"/>
          <w:sz w:val="32"/>
          <w:szCs w:val="32"/>
        </w:rPr>
        <w:t>传片。</w:t>
      </w:r>
      <w:r>
        <w:rPr>
          <w:rFonts w:hint="eastAsia" w:ascii="仿宋_GB2312" w:eastAsia="仿宋_GB2312"/>
          <w:b/>
          <w:sz w:val="32"/>
          <w:szCs w:val="32"/>
        </w:rPr>
        <w:t>二是</w:t>
      </w:r>
      <w:r>
        <w:rPr>
          <w:rFonts w:hint="eastAsia" w:ascii="仿宋_GB2312" w:eastAsia="仿宋_GB2312"/>
          <w:sz w:val="32"/>
          <w:szCs w:val="32"/>
        </w:rPr>
        <w:t>综合研判疫情影响，印发《阿坝州商务和经济合作局关于加快恢复住宿餐饮、洗染美发和家政业正常营业的通知》，推动住宿餐饮、洗染美发和家政业复工复业。</w:t>
      </w:r>
      <w:r>
        <w:rPr>
          <w:rFonts w:hint="eastAsia" w:ascii="仿宋_GB2312" w:eastAsia="仿宋_GB2312"/>
          <w:b/>
          <w:sz w:val="32"/>
          <w:szCs w:val="32"/>
        </w:rPr>
        <w:t>三是</w:t>
      </w:r>
      <w:r>
        <w:rPr>
          <w:rFonts w:hint="eastAsia" w:ascii="仿宋_GB2312" w:eastAsia="仿宋_GB2312"/>
          <w:sz w:val="32"/>
          <w:szCs w:val="32"/>
        </w:rPr>
        <w:t>发挥电商优势，</w:t>
      </w:r>
      <w:r>
        <w:rPr>
          <w:rFonts w:hint="eastAsia" w:ascii="仿宋_GB2312" w:hAnsi="方正仿宋_GBK" w:eastAsia="仿宋_GB2312" w:cs="方正仿宋_GBK"/>
          <w:sz w:val="32"/>
          <w:szCs w:val="32"/>
        </w:rPr>
        <w:t>推动农村电商+精准扶贫工作；开展直播带货活动；指导2015-2017年</w:t>
      </w:r>
      <w:r>
        <w:rPr>
          <w:rFonts w:hint="eastAsia" w:ascii="仿宋_GB2312" w:hAnsi="微软雅黑" w:eastAsia="仿宋_GB2312"/>
          <w:kern w:val="36"/>
          <w:sz w:val="32"/>
          <w:szCs w:val="32"/>
        </w:rPr>
        <w:t>国家级电子商务进农村综合示范县加快推进项目建设并完成州级验收；</w:t>
      </w:r>
      <w:r>
        <w:rPr>
          <w:rFonts w:hint="eastAsia" w:ascii="仿宋_GB2312" w:eastAsia="仿宋_GB2312"/>
          <w:sz w:val="32"/>
          <w:szCs w:val="32"/>
        </w:rPr>
        <w:t>组织理县成功申报成为二次覆盖县，获中央资金2000万元。全州实现网络交易额</w:t>
      </w:r>
      <w:r>
        <w:rPr>
          <w:rFonts w:ascii="仿宋_GB2312" w:eastAsia="仿宋_GB2312"/>
          <w:sz w:val="32"/>
          <w:szCs w:val="32"/>
        </w:rPr>
        <w:t>78.31</w:t>
      </w:r>
      <w:r>
        <w:rPr>
          <w:rFonts w:hint="eastAsia" w:ascii="仿宋_GB2312" w:eastAsia="仿宋_GB2312"/>
          <w:sz w:val="32"/>
          <w:szCs w:val="32"/>
        </w:rPr>
        <w:t>亿元，其中实现服务型网络零售额</w:t>
      </w:r>
      <w:r>
        <w:rPr>
          <w:rFonts w:ascii="仿宋_GB2312" w:eastAsia="仿宋_GB2312"/>
          <w:sz w:val="32"/>
          <w:szCs w:val="32"/>
        </w:rPr>
        <w:t>57.16</w:t>
      </w:r>
      <w:r>
        <w:rPr>
          <w:rFonts w:hint="eastAsia" w:ascii="仿宋_GB2312" w:eastAsia="仿宋_GB2312"/>
          <w:sz w:val="32"/>
          <w:szCs w:val="32"/>
        </w:rPr>
        <w:t>亿元，排名全省第4位。阿坝州农产品网络零售额1.12亿元，同比增长41.52%。</w:t>
      </w:r>
      <w:r>
        <w:rPr>
          <w:rFonts w:hint="eastAsia" w:ascii="仿宋_GB2312" w:eastAsia="仿宋_GB2312"/>
          <w:b/>
          <w:sz w:val="32"/>
          <w:szCs w:val="32"/>
        </w:rPr>
        <w:t>四是</w:t>
      </w:r>
      <w:r>
        <w:rPr>
          <w:rFonts w:hint="eastAsia" w:ascii="仿宋_GB2312" w:eastAsia="仿宋_GB2312"/>
          <w:color w:val="000000"/>
          <w:kern w:val="0"/>
          <w:sz w:val="32"/>
          <w:szCs w:val="32"/>
        </w:rPr>
        <w:t>推动餐饮行业健康发展。组织59户特色食品和餐饮企业参加2020“味美四川”川派餐饮汇活动周活动和阿坝州特色食品食材展。开展餐饮新风尚宣传活动，制作发放“拒绝浪费、拒食野味、公筷公勺”宣传卡、挂图11000份。</w:t>
      </w:r>
      <w:r>
        <w:rPr>
          <w:rFonts w:hint="eastAsia" w:ascii="仿宋_GB2312" w:eastAsia="仿宋_GB2312"/>
          <w:sz w:val="32"/>
          <w:szCs w:val="32"/>
        </w:rPr>
        <w:t>实现服务业增加值</w:t>
      </w:r>
      <w:r>
        <w:rPr>
          <w:rFonts w:ascii="仿宋_GB2312" w:eastAsia="仿宋_GB2312"/>
          <w:sz w:val="32"/>
          <w:szCs w:val="32"/>
        </w:rPr>
        <w:t>233.23</w:t>
      </w:r>
      <w:r>
        <w:rPr>
          <w:rFonts w:hint="eastAsia" w:ascii="仿宋_GB2312" w:eastAsia="仿宋_GB2312"/>
          <w:sz w:val="32"/>
          <w:szCs w:val="32"/>
        </w:rPr>
        <w:t>亿元，增长1.9%。</w:t>
      </w:r>
    </w:p>
    <w:p>
      <w:pPr>
        <w:widowControl/>
        <w:spacing w:line="560" w:lineRule="exact"/>
        <w:ind w:firstLine="640" w:firstLineChars="200"/>
        <w:jc w:val="left"/>
        <w:rPr>
          <w:rFonts w:ascii="仿宋_GB2312" w:eastAsia="仿宋_GB2312"/>
          <w:sz w:val="32"/>
          <w:szCs w:val="32"/>
        </w:rPr>
      </w:pPr>
      <w:r>
        <w:rPr>
          <w:rFonts w:hint="eastAsia" w:ascii="仿宋_GB2312" w:eastAsia="仿宋_GB2312"/>
          <w:sz w:val="32"/>
          <w:szCs w:val="32"/>
        </w:rPr>
        <w:t>2.</w:t>
      </w:r>
      <w:r>
        <w:rPr>
          <w:rFonts w:hint="eastAsia" w:ascii="仿宋_GB2312" w:eastAsia="仿宋_GB2312"/>
          <w:b/>
          <w:color w:val="000000"/>
          <w:kern w:val="0"/>
          <w:sz w:val="32"/>
          <w:szCs w:val="32"/>
        </w:rPr>
        <w:t>全力开展招商引资。一是</w:t>
      </w:r>
      <w:r>
        <w:rPr>
          <w:rFonts w:hint="eastAsia" w:ascii="仿宋_GB2312" w:eastAsia="仿宋_GB2312"/>
          <w:sz w:val="32"/>
          <w:szCs w:val="32"/>
        </w:rPr>
        <w:t>修订完善《阿坝州鼓励投资优惠政策若干规定》，制定《阿坝州支持总部经济发展优惠政策》，以及相关配套政策文件。</w:t>
      </w:r>
      <w:r>
        <w:rPr>
          <w:rFonts w:hint="eastAsia" w:ascii="仿宋_GB2312" w:eastAsia="仿宋_GB2312"/>
          <w:b/>
          <w:sz w:val="32"/>
          <w:szCs w:val="32"/>
        </w:rPr>
        <w:t>二是</w:t>
      </w:r>
      <w:r>
        <w:rPr>
          <w:rFonts w:hint="eastAsia" w:ascii="仿宋_GB2312" w:eastAsia="仿宋_GB2312"/>
          <w:sz w:val="32"/>
          <w:szCs w:val="32"/>
        </w:rPr>
        <w:t>挖掘包装全域旅游、生态农业、绿色工业、现代服务业等招商项目共172个，总投资498.4元。其中：全域旅游类81个，总投资209亿元，生态工业类18个，总投资50亿元。特色农牧业类24个，总投资12.4亿元。服务业类49个，总投资227亿元 。</w:t>
      </w:r>
      <w:r>
        <w:rPr>
          <w:rFonts w:hint="eastAsia" w:ascii="仿宋_GB2312" w:eastAsia="仿宋_GB2312"/>
          <w:b/>
          <w:sz w:val="32"/>
          <w:szCs w:val="32"/>
        </w:rPr>
        <w:t>三是</w:t>
      </w:r>
      <w:r>
        <w:rPr>
          <w:rFonts w:hint="eastAsia" w:ascii="仿宋_GB2312" w:eastAsia="仿宋_GB2312"/>
          <w:sz w:val="32"/>
          <w:szCs w:val="32"/>
        </w:rPr>
        <w:t>帮助投资企业应对疫情恢复生产，指导协助各县对黄龙复华度假世界、中查国际会议中心、白河太平沟文化旅游建设项目、金川县业隆沟理辉石矿开发等在建项目投资企业复工。</w:t>
      </w:r>
      <w:r>
        <w:rPr>
          <w:rFonts w:hint="eastAsia" w:ascii="仿宋_GB2312" w:eastAsia="仿宋_GB2312"/>
          <w:b/>
          <w:sz w:val="32"/>
          <w:szCs w:val="32"/>
        </w:rPr>
        <w:t>四是</w:t>
      </w:r>
      <w:r>
        <w:rPr>
          <w:rFonts w:hint="eastAsia" w:ascii="仿宋_GB2312" w:eastAsia="仿宋_GB2312"/>
          <w:sz w:val="32"/>
          <w:szCs w:val="32"/>
        </w:rPr>
        <w:t>发挥互联网平台优势，整合各类招商资源，采取网上洽谈、视频会议、在线签约、“请进来”等方式，分别与大唐四川发电、华电四川分公司、上海领先集团、中国电建集团江西电力、二冶集团、中国广核新能源等40余家企业就清洁能源、环保、市政、储能、文化旅游开发等方面合作进行对接洽谈。</w:t>
      </w:r>
      <w:r>
        <w:rPr>
          <w:rFonts w:hint="eastAsia" w:ascii="仿宋_GB2312" w:eastAsia="仿宋_GB2312"/>
          <w:b/>
          <w:sz w:val="32"/>
          <w:szCs w:val="32"/>
        </w:rPr>
        <w:t>五是</w:t>
      </w:r>
      <w:r>
        <w:rPr>
          <w:rFonts w:hint="eastAsia" w:ascii="仿宋_GB2312" w:eastAsia="仿宋_GB2312"/>
          <w:sz w:val="32"/>
          <w:szCs w:val="32"/>
        </w:rPr>
        <w:t>切实抓好2018年至2019年西博会签约的48个，协议投资额659.31亿元项目跟踪落实，及时协调项目在推进过程中存在的困难和问题，积极促进项目加快建成、尽快投产。健全项目管理机构，实行项目推进月报制，督促承建企业按时按质完成项目建设任务。今年新引进落地项目14个;到位州外资金112.68亿元,完成州下达全年目标78亿元的144%。其中，到位国内省外资金44.19亿元,完成省下达全年目标15亿元的294%。</w:t>
      </w:r>
    </w:p>
    <w:p>
      <w:pPr>
        <w:widowControl/>
        <w:spacing w:line="560" w:lineRule="exact"/>
        <w:ind w:firstLine="640" w:firstLineChars="200"/>
        <w:jc w:val="left"/>
        <w:rPr>
          <w:rFonts w:ascii="仿宋_GB2312" w:eastAsia="仿宋_GB2312"/>
          <w:sz w:val="32"/>
          <w:szCs w:val="32"/>
        </w:rPr>
      </w:pPr>
      <w:r>
        <w:rPr>
          <w:rFonts w:hint="eastAsia" w:ascii="仿宋_GB2312" w:eastAsia="仿宋_GB2312"/>
          <w:sz w:val="32"/>
          <w:szCs w:val="32"/>
        </w:rPr>
        <w:t>3.</w:t>
      </w:r>
      <w:r>
        <w:rPr>
          <w:rFonts w:hint="eastAsia" w:ascii="仿宋_GB2312" w:hAnsi="方正仿宋_GBK" w:eastAsia="仿宋_GB2312" w:cs="方正仿宋_GBK"/>
          <w:b/>
          <w:sz w:val="32"/>
          <w:szCs w:val="32"/>
        </w:rPr>
        <w:t>全力促进市场消费。</w:t>
      </w:r>
      <w:r>
        <w:rPr>
          <w:rFonts w:hint="eastAsia" w:ascii="仿宋_GB2312" w:eastAsia="仿宋_GB2312"/>
          <w:b/>
          <w:sz w:val="32"/>
          <w:szCs w:val="32"/>
        </w:rPr>
        <w:t>一是</w:t>
      </w:r>
      <w:r>
        <w:rPr>
          <w:rFonts w:hint="eastAsia" w:ascii="仿宋_GB2312" w:eastAsia="仿宋_GB2312"/>
          <w:sz w:val="32"/>
          <w:szCs w:val="32"/>
        </w:rPr>
        <w:t>做好疫情期间市场供应和物资调运工作，组织调运米面油、肉禽蛋奶、蔬菜水果等生活必需品确保疫情期间市场供应。全州各类市场经营主体累计调运各类生活必需品物资21974吨。</w:t>
      </w:r>
      <w:r>
        <w:rPr>
          <w:rFonts w:hint="eastAsia" w:ascii="仿宋_GB2312" w:eastAsia="仿宋_GB2312"/>
          <w:b/>
          <w:sz w:val="32"/>
          <w:szCs w:val="32"/>
        </w:rPr>
        <w:t>二是</w:t>
      </w:r>
      <w:r>
        <w:rPr>
          <w:rFonts w:hint="eastAsia" w:ascii="仿宋_GB2312" w:eastAsia="仿宋_GB2312"/>
          <w:sz w:val="32"/>
          <w:szCs w:val="32"/>
        </w:rPr>
        <w:t>加大对企业在疫情期间的服务，指导各县（市）大中型超市、商场、农贸市场、百货、物流配送等商贸流通企业和商业网点分期分批有序复工营业。确定应急生活必需品市场供应骨干企业34家；确定参与保供中小企业物流费用补贴企业90家；确定参与保供中小商贸流通企业，可享受电费补贴企业96家，并按程序申报物流和临时电费补助资金。</w:t>
      </w:r>
      <w:r>
        <w:rPr>
          <w:rFonts w:hint="eastAsia" w:ascii="仿宋_GB2312" w:eastAsia="仿宋_GB2312"/>
          <w:b/>
          <w:sz w:val="32"/>
          <w:szCs w:val="32"/>
        </w:rPr>
        <w:t>三是</w:t>
      </w:r>
      <w:r>
        <w:rPr>
          <w:rFonts w:hint="eastAsia" w:ascii="仿宋_GB2312" w:eastAsia="仿宋_GB2312"/>
          <w:sz w:val="32"/>
          <w:szCs w:val="32"/>
        </w:rPr>
        <w:t>积极推进金川、九寨沟、若尔盖和壤塘县省级商贸流通脱贫奔康示范县项目建设，目前已完成19个项目建设任务。</w:t>
      </w:r>
      <w:r>
        <w:rPr>
          <w:rFonts w:hint="eastAsia" w:ascii="仿宋_GB2312" w:eastAsia="仿宋_GB2312"/>
          <w:b/>
          <w:sz w:val="32"/>
          <w:szCs w:val="32"/>
        </w:rPr>
        <w:t>四是</w:t>
      </w:r>
      <w:r>
        <w:rPr>
          <w:rFonts w:hint="eastAsia" w:ascii="仿宋_GB2312" w:eastAsia="仿宋_GB2312"/>
          <w:sz w:val="32"/>
          <w:szCs w:val="32"/>
        </w:rPr>
        <w:t>积极推进市场拓展“三大活动”，组织“净土阿坝”特色农产品有序参加“川货全国行”“惠民购物全川行”和“迎春购物月”活动，共组织35户企业参加3场次活动，实现现场交易额150万元，达成意向产销协议11200万元；与成都（市）成功举办第六届农商对接活动，达成协议12项，达成协议金额1.62亿元；组织10户企业参加青藏川滇甘特色农产品展销会，实现现场交易金额2.76万元，达成协议金额380万元。</w:t>
      </w:r>
      <w:r>
        <w:rPr>
          <w:rFonts w:hint="eastAsia" w:ascii="仿宋_GB2312" w:eastAsia="仿宋_GB2312"/>
          <w:b/>
          <w:sz w:val="32"/>
          <w:szCs w:val="32"/>
        </w:rPr>
        <w:t>五是</w:t>
      </w:r>
      <w:r>
        <w:rPr>
          <w:rFonts w:hint="eastAsia" w:ascii="仿宋_GB2312" w:eastAsia="仿宋_GB2312"/>
          <w:sz w:val="32"/>
          <w:szCs w:val="32"/>
        </w:rPr>
        <w:t>开展“政银携手 促进消费”专项活动，在全州范围内开展发放电子消费券、百货商超餐饮类促销、汽车下乡专项营销等刺激消费活动。此次专项行动发放消费券总规模为505万元，可带动消费6000万元以上。</w:t>
      </w:r>
      <w:r>
        <w:rPr>
          <w:rFonts w:hint="eastAsia" w:ascii="仿宋_GB2312" w:eastAsia="仿宋_GB2312"/>
          <w:b/>
          <w:sz w:val="32"/>
          <w:szCs w:val="32"/>
        </w:rPr>
        <w:t>六是</w:t>
      </w:r>
      <w:r>
        <w:rPr>
          <w:rFonts w:hint="eastAsia" w:ascii="仿宋_GB2312" w:eastAsia="仿宋_GB2312"/>
          <w:sz w:val="32"/>
          <w:szCs w:val="32"/>
        </w:rPr>
        <w:t>编制了《阿坝州商务扶贫专项2020年实施方案》，实施商务专项扶贫，推进电商和消费扶贫各项工作，较好地完成各项扶贫工作任务。实现社会消费品零售总额</w:t>
      </w:r>
      <w:r>
        <w:rPr>
          <w:rFonts w:ascii="仿宋_GB2312" w:eastAsia="仿宋_GB2312"/>
          <w:sz w:val="32"/>
          <w:szCs w:val="32"/>
        </w:rPr>
        <w:t>97</w:t>
      </w:r>
      <w:r>
        <w:rPr>
          <w:rFonts w:hint="eastAsia" w:ascii="仿宋_GB2312" w:eastAsia="仿宋_GB2312"/>
          <w:sz w:val="32"/>
          <w:szCs w:val="32"/>
        </w:rPr>
        <w:t>亿元。</w:t>
      </w:r>
    </w:p>
    <w:p>
      <w:pPr>
        <w:widowControl/>
        <w:spacing w:line="560" w:lineRule="exact"/>
        <w:ind w:firstLine="640" w:firstLineChars="200"/>
        <w:jc w:val="left"/>
        <w:rPr>
          <w:rFonts w:ascii="仿宋_GB2312" w:eastAsia="仿宋_GB2312"/>
          <w:sz w:val="32"/>
          <w:szCs w:val="32"/>
        </w:rPr>
      </w:pPr>
      <w:r>
        <w:rPr>
          <w:rFonts w:hint="eastAsia" w:ascii="仿宋_GB2312" w:eastAsia="仿宋_GB2312"/>
          <w:sz w:val="32"/>
          <w:szCs w:val="32"/>
        </w:rPr>
        <w:t>4.</w:t>
      </w:r>
      <w:r>
        <w:rPr>
          <w:rFonts w:hint="eastAsia" w:ascii="仿宋_GB2312" w:eastAsia="仿宋_GB2312"/>
          <w:b/>
          <w:sz w:val="32"/>
          <w:szCs w:val="32"/>
        </w:rPr>
        <w:t>全力开展对外贸易。一是</w:t>
      </w:r>
      <w:r>
        <w:rPr>
          <w:rFonts w:hint="eastAsia" w:ascii="仿宋_GB2312" w:eastAsia="仿宋_GB2312"/>
          <w:sz w:val="32"/>
          <w:szCs w:val="32"/>
        </w:rPr>
        <w:t>建立重点企业联系制度，指导外贸企业积极应对疫情，帮助</w:t>
      </w:r>
      <w:r>
        <w:rPr>
          <w:rFonts w:hint="eastAsia" w:ascii="仿宋_GB2312" w:eastAsia="仿宋_GB2312"/>
          <w:sz w:val="32"/>
          <w:szCs w:val="32"/>
          <w:lang w:eastAsia="zh-CN"/>
        </w:rPr>
        <w:t>重点外贸企业</w:t>
      </w:r>
      <w:r>
        <w:rPr>
          <w:rFonts w:hint="eastAsia" w:ascii="仿宋_GB2312" w:eastAsia="仿宋_GB2312"/>
          <w:sz w:val="32"/>
          <w:szCs w:val="32"/>
        </w:rPr>
        <w:t>申报航空物流补助、</w:t>
      </w:r>
      <w:r>
        <w:rPr>
          <w:rFonts w:hint="eastAsia" w:ascii="仿宋_GB2312" w:eastAsia="仿宋_GB2312"/>
          <w:sz w:val="32"/>
          <w:szCs w:val="32"/>
          <w:lang w:eastAsia="zh-CN"/>
        </w:rPr>
        <w:t>申请</w:t>
      </w:r>
      <w:r>
        <w:rPr>
          <w:rFonts w:hint="eastAsia" w:ascii="仿宋_GB2312" w:eastAsia="仿宋_GB2312"/>
          <w:sz w:val="32"/>
          <w:szCs w:val="32"/>
        </w:rPr>
        <w:t>贷款</w:t>
      </w:r>
      <w:r>
        <w:rPr>
          <w:rFonts w:hint="eastAsia" w:ascii="仿宋_GB2312" w:eastAsia="仿宋_GB2312"/>
          <w:sz w:val="32"/>
          <w:szCs w:val="32"/>
          <w:lang w:eastAsia="zh-CN"/>
        </w:rPr>
        <w:t>等工作</w:t>
      </w:r>
      <w:r>
        <w:rPr>
          <w:rFonts w:hint="eastAsia" w:ascii="仿宋_GB2312" w:eastAsia="仿宋_GB2312"/>
          <w:sz w:val="32"/>
          <w:szCs w:val="32"/>
        </w:rPr>
        <w:t>。</w:t>
      </w:r>
      <w:r>
        <w:rPr>
          <w:rFonts w:hint="eastAsia" w:ascii="仿宋_GB2312" w:eastAsia="仿宋_GB2312"/>
          <w:b/>
          <w:sz w:val="32"/>
          <w:szCs w:val="32"/>
        </w:rPr>
        <w:t>二是</w:t>
      </w:r>
      <w:r>
        <w:rPr>
          <w:rFonts w:hint="eastAsia" w:ascii="仿宋_GB2312" w:eastAsia="仿宋_GB2312"/>
          <w:sz w:val="32"/>
          <w:szCs w:val="32"/>
        </w:rPr>
        <w:t>引导出口潜力企业办理出口备案，新增5家外贸获权企业，新增1家农产品企业出口。</w:t>
      </w:r>
      <w:r>
        <w:rPr>
          <w:rFonts w:hint="eastAsia" w:ascii="仿宋_GB2312" w:eastAsia="仿宋_GB2312"/>
          <w:b/>
          <w:sz w:val="32"/>
          <w:szCs w:val="32"/>
        </w:rPr>
        <w:t>三是</w:t>
      </w:r>
      <w:r>
        <w:rPr>
          <w:rFonts w:hint="eastAsia" w:ascii="仿宋_GB2312" w:eastAsia="仿宋_GB2312"/>
          <w:sz w:val="32"/>
          <w:szCs w:val="32"/>
        </w:rPr>
        <w:t>积极开拓国际市场。疫情期间，组织3家企业参加第127届网上“广交会”。推荐1家非遗企业入选第三届中国国际进口博览会非遗、老字号联名款衍生品。</w:t>
      </w:r>
      <w:r>
        <w:rPr>
          <w:rFonts w:ascii="仿宋_GB2312" w:eastAsia="仿宋_GB2312"/>
          <w:sz w:val="32"/>
          <w:szCs w:val="32"/>
        </w:rPr>
        <w:t>外贸进出口持续实现正增长，实现进出口1.79</w:t>
      </w:r>
      <w:r>
        <w:rPr>
          <w:rFonts w:hint="eastAsia" w:ascii="仿宋_GB2312" w:eastAsia="仿宋_GB2312"/>
          <w:sz w:val="32"/>
          <w:szCs w:val="32"/>
        </w:rPr>
        <w:t>亿</w:t>
      </w:r>
      <w:r>
        <w:rPr>
          <w:rFonts w:ascii="仿宋_GB2312" w:eastAsia="仿宋_GB2312"/>
          <w:sz w:val="32"/>
          <w:szCs w:val="32"/>
        </w:rPr>
        <w:t>元，同比增长30.46%，增幅位居全省第3位。</w:t>
      </w:r>
    </w:p>
    <w:p>
      <w:pPr>
        <w:widowControl/>
        <w:spacing w:line="560" w:lineRule="exact"/>
        <w:ind w:firstLine="642" w:firstLineChars="200"/>
        <w:jc w:val="left"/>
        <w:rPr>
          <w:rFonts w:eastAsia="仿宋_GB2312" w:asciiTheme="minorHAnsi" w:hAnsiTheme="minorHAnsi" w:cstheme="minorBidi"/>
          <w:sz w:val="32"/>
          <w:szCs w:val="22"/>
        </w:rPr>
      </w:pPr>
      <w:r>
        <w:rPr>
          <w:rFonts w:hint="eastAsia" w:ascii="仿宋_GB2312" w:eastAsia="仿宋_GB2312"/>
          <w:b/>
          <w:bCs/>
          <w:sz w:val="32"/>
          <w:szCs w:val="32"/>
        </w:rPr>
        <w:t>5.全面落实安全生产责任。</w:t>
      </w:r>
      <w:r>
        <w:rPr>
          <w:rFonts w:hint="eastAsia" w:ascii="仿宋_GB2312" w:eastAsia="仿宋_GB2312"/>
          <w:b/>
          <w:sz w:val="32"/>
          <w:szCs w:val="32"/>
        </w:rPr>
        <w:t>一是</w:t>
      </w:r>
      <w:r>
        <w:rPr>
          <w:rFonts w:ascii="仿宋_GB2312" w:eastAsia="仿宋_GB2312"/>
          <w:sz w:val="32"/>
          <w:szCs w:val="32"/>
          <w:shd w:val="clear" w:color="auto" w:fill="FFFFFF"/>
        </w:rPr>
        <w:t>坚持</w:t>
      </w:r>
      <w:r>
        <w:rPr>
          <w:rFonts w:hint="eastAsia" w:ascii="仿宋_GB2312" w:eastAsia="仿宋_GB2312"/>
          <w:sz w:val="32"/>
          <w:szCs w:val="32"/>
        </w:rPr>
        <w:t>生命至上、人民至上</w:t>
      </w:r>
      <w:r>
        <w:rPr>
          <w:rFonts w:ascii="仿宋_GB2312" w:eastAsia="仿宋_GB2312"/>
          <w:sz w:val="32"/>
          <w:szCs w:val="32"/>
        </w:rPr>
        <w:t>，</w:t>
      </w:r>
      <w:r>
        <w:rPr>
          <w:rFonts w:hint="eastAsia" w:ascii="仿宋_GB2312" w:eastAsia="仿宋_GB2312"/>
          <w:sz w:val="32"/>
          <w:szCs w:val="32"/>
        </w:rPr>
        <w:t>全面落实安全生产专项整治三年行动计划，始终坚持“党政同责，一岗双责，齐抓共管”的安全生产理念，做到管业务必须管安全、管行业必须管安全、管生产经营必须管安全，牢牢守住安全生产底线。</w:t>
      </w:r>
      <w:r>
        <w:rPr>
          <w:rFonts w:hint="eastAsia" w:ascii="仿宋_GB2312" w:eastAsia="仿宋_GB2312"/>
          <w:b/>
          <w:sz w:val="32"/>
          <w:szCs w:val="32"/>
        </w:rPr>
        <w:t>二是</w:t>
      </w:r>
      <w:r>
        <w:rPr>
          <w:rFonts w:hint="eastAsia" w:ascii="仿宋_GB2312" w:eastAsia="仿宋_GB2312"/>
          <w:sz w:val="32"/>
          <w:szCs w:val="32"/>
        </w:rPr>
        <w:t>采取暗查暗访形式，围绕</w:t>
      </w:r>
      <w:r>
        <w:rPr>
          <w:rFonts w:hint="eastAsia" w:eastAsia="仿宋_GB2312"/>
          <w:sz w:val="32"/>
          <w:szCs w:val="32"/>
        </w:rPr>
        <w:t>新冠肺炎疫情防控期间安全生产责任措施落实，重点暗访检查商场、市场、餐饮等人员密集场所消防安全，推动安全风险管控和隐患排查治理，坚决遏制重特大事故发生。</w:t>
      </w:r>
      <w:r>
        <w:rPr>
          <w:rFonts w:hint="eastAsia" w:ascii="仿宋_GB2312" w:eastAsia="仿宋_GB2312"/>
          <w:sz w:val="32"/>
          <w:szCs w:val="32"/>
          <w:shd w:val="clear" w:color="auto" w:fill="FFFFFF"/>
        </w:rPr>
        <w:t>2020年，商务系统检查商贸流通企业消防安全</w:t>
      </w:r>
      <w:r>
        <w:rPr>
          <w:rFonts w:ascii="仿宋_GB2312" w:eastAsia="仿宋_GB2312"/>
          <w:sz w:val="32"/>
          <w:szCs w:val="32"/>
          <w:shd w:val="clear" w:color="auto" w:fill="FFFFFF"/>
        </w:rPr>
        <w:t>21</w:t>
      </w:r>
      <w:r>
        <w:rPr>
          <w:rFonts w:hint="eastAsia" w:ascii="仿宋_GB2312" w:eastAsia="仿宋_GB2312"/>
          <w:sz w:val="32"/>
          <w:szCs w:val="32"/>
          <w:shd w:val="clear" w:color="auto" w:fill="FFFFFF"/>
        </w:rPr>
        <w:t>0余户；排险除患检查商贸流通企业</w:t>
      </w:r>
      <w:r>
        <w:rPr>
          <w:rFonts w:ascii="仿宋_GB2312" w:eastAsia="仿宋_GB2312"/>
          <w:sz w:val="32"/>
          <w:szCs w:val="32"/>
          <w:shd w:val="clear" w:color="auto" w:fill="FFFFFF"/>
        </w:rPr>
        <w:t>185</w:t>
      </w:r>
      <w:r>
        <w:rPr>
          <w:rFonts w:hint="eastAsia" w:ascii="仿宋_GB2312" w:eastAsia="仿宋_GB2312"/>
          <w:sz w:val="32"/>
          <w:szCs w:val="32"/>
          <w:shd w:val="clear" w:color="auto" w:fill="FFFFFF"/>
        </w:rPr>
        <w:t>户，</w:t>
      </w:r>
      <w:r>
        <w:rPr>
          <w:rFonts w:hint="eastAsia" w:ascii="仿宋_GB2312" w:eastAsia="仿宋_GB2312"/>
          <w:bCs/>
          <w:sz w:val="32"/>
          <w:szCs w:val="32"/>
        </w:rPr>
        <w:t>一般隐患排查</w:t>
      </w:r>
      <w:r>
        <w:rPr>
          <w:rFonts w:ascii="仿宋_GB2312" w:eastAsia="仿宋_GB2312"/>
          <w:bCs/>
          <w:sz w:val="32"/>
          <w:szCs w:val="32"/>
        </w:rPr>
        <w:t>6</w:t>
      </w:r>
      <w:r>
        <w:rPr>
          <w:rFonts w:hint="eastAsia" w:ascii="仿宋_GB2312" w:eastAsia="仿宋_GB2312"/>
          <w:bCs/>
          <w:sz w:val="32"/>
          <w:szCs w:val="32"/>
        </w:rPr>
        <w:t>5项，已整治</w:t>
      </w:r>
      <w:r>
        <w:rPr>
          <w:rFonts w:ascii="仿宋_GB2312" w:eastAsia="仿宋_GB2312"/>
          <w:bCs/>
          <w:sz w:val="32"/>
          <w:szCs w:val="32"/>
        </w:rPr>
        <w:t>6</w:t>
      </w:r>
      <w:r>
        <w:rPr>
          <w:rFonts w:hint="eastAsia" w:ascii="仿宋_GB2312" w:eastAsia="仿宋_GB2312"/>
          <w:bCs/>
          <w:sz w:val="32"/>
          <w:szCs w:val="32"/>
        </w:rPr>
        <w:t>5项，整改率100%。</w:t>
      </w:r>
      <w:r>
        <w:rPr>
          <w:rFonts w:hint="eastAsia" w:eastAsia="仿宋_GB2312"/>
          <w:b/>
          <w:sz w:val="32"/>
          <w:szCs w:val="32"/>
        </w:rPr>
        <w:t>三是</w:t>
      </w:r>
      <w:r>
        <w:rPr>
          <w:rFonts w:hint="eastAsia" w:eastAsia="仿宋_GB2312"/>
          <w:sz w:val="32"/>
          <w:szCs w:val="32"/>
        </w:rPr>
        <w:t>落实安全生产清单制管理工作制度，印发</w:t>
      </w:r>
      <w:r>
        <w:rPr>
          <w:rFonts w:eastAsia="仿宋_GB2312"/>
          <w:sz w:val="32"/>
          <w:szCs w:val="32"/>
        </w:rPr>
        <w:t>《进一步推进安全生产清单制管理工作方案》</w:t>
      </w:r>
      <w:r>
        <w:rPr>
          <w:rFonts w:hint="eastAsia" w:eastAsia="仿宋_GB2312"/>
          <w:sz w:val="32"/>
          <w:szCs w:val="32"/>
        </w:rPr>
        <w:t>，制定部门监管责任清单，落实企业管理责任清单，制定县级部门监管对象责任清单，确定了邻你超市等5个商贸企业为安全生产清单制管理试点企业，切实加强了</w:t>
      </w:r>
      <w:r>
        <w:rPr>
          <w:rFonts w:eastAsia="仿宋_GB2312"/>
          <w:sz w:val="32"/>
          <w:szCs w:val="32"/>
        </w:rPr>
        <w:t>清单制管理。</w:t>
      </w:r>
      <w:r>
        <w:rPr>
          <w:rFonts w:hint="eastAsia" w:eastAsia="仿宋_GB2312"/>
          <w:b/>
          <w:sz w:val="32"/>
          <w:szCs w:val="32"/>
        </w:rPr>
        <w:t>四是</w:t>
      </w:r>
      <w:r>
        <w:rPr>
          <w:rFonts w:hint="eastAsia" w:eastAsia="仿宋_GB2312"/>
          <w:sz w:val="32"/>
          <w:szCs w:val="32"/>
        </w:rPr>
        <w:t>加强应急值守、应急处置、应急保障工作，开展森林草原防灭火、汛期安全生产工作，建立24小时</w:t>
      </w:r>
      <w:r>
        <w:rPr>
          <w:rFonts w:hint="eastAsia" w:ascii="仿宋_GB2312" w:eastAsia="仿宋_GB2312"/>
          <w:sz w:val="32"/>
          <w:szCs w:val="32"/>
        </w:rPr>
        <w:t>值班制度，落实责任领导、</w:t>
      </w:r>
      <w:r>
        <w:rPr>
          <w:rFonts w:hint="eastAsia" w:ascii="仿宋_GB2312" w:eastAsia="仿宋_GB2312"/>
          <w:sz w:val="32"/>
          <w:szCs w:val="32"/>
          <w:lang w:eastAsia="zh-CN"/>
        </w:rPr>
        <w:t>值</w:t>
      </w:r>
      <w:r>
        <w:rPr>
          <w:rFonts w:hint="eastAsia" w:ascii="仿宋_GB2312" w:eastAsia="仿宋_GB2312"/>
          <w:sz w:val="32"/>
          <w:szCs w:val="32"/>
        </w:rPr>
        <w:t>班领导、值班工作人员和应急处置队伍，完善应急预案和工作措施，履行商务应急保障生活必需品市场供应职责，加强应急物资社会储备和市场生活必需品调运，确保全州市场供应。</w:t>
      </w:r>
    </w:p>
    <w:p>
      <w:pPr>
        <w:pStyle w:val="34"/>
        <w:spacing w:line="600" w:lineRule="exact"/>
        <w:ind w:firstLine="640"/>
        <w:outlineLvl w:val="1"/>
        <w:rPr>
          <w:rFonts w:ascii="黑体" w:hAnsi="黑体" w:eastAsia="黑体"/>
          <w:b/>
          <w:bCs/>
          <w:color w:val="000000"/>
          <w:sz w:val="32"/>
          <w:szCs w:val="32"/>
        </w:rPr>
      </w:pPr>
      <w:bookmarkStart w:id="28" w:name="_Toc79163605"/>
      <w:bookmarkStart w:id="29" w:name="_Toc83412799"/>
      <w:bookmarkStart w:id="30" w:name="_Toc15377200"/>
      <w:bookmarkStart w:id="31" w:name="_Toc15396601"/>
      <w:r>
        <w:rPr>
          <w:rFonts w:hint="eastAsia" w:ascii="黑体" w:hAnsi="黑体" w:eastAsia="黑体"/>
          <w:color w:val="000000"/>
          <w:sz w:val="32"/>
          <w:szCs w:val="32"/>
        </w:rPr>
        <w:t>二、机</w:t>
      </w:r>
      <w:r>
        <w:rPr>
          <w:rFonts w:hint="eastAsia" w:ascii="黑体" w:hAnsi="黑体" w:eastAsia="黑体"/>
          <w:b/>
          <w:bCs/>
          <w:color w:val="000000"/>
          <w:sz w:val="32"/>
          <w:szCs w:val="32"/>
        </w:rPr>
        <w:t>构设置</w:t>
      </w:r>
      <w:bookmarkEnd w:id="28"/>
      <w:bookmarkEnd w:id="29"/>
      <w:bookmarkEnd w:id="30"/>
      <w:bookmarkEnd w:id="31"/>
    </w:p>
    <w:p>
      <w:pPr>
        <w:widowControl/>
        <w:adjustRightInd w:val="0"/>
        <w:snapToGrid w:val="0"/>
        <w:spacing w:line="480" w:lineRule="exact"/>
        <w:ind w:firstLine="720"/>
        <w:jc w:val="left"/>
        <w:rPr>
          <w:rFonts w:ascii="仿宋_GB2312" w:hAnsi="宋体" w:eastAsia="仿宋_GB2312" w:cs="宋体"/>
          <w:color w:val="000000"/>
          <w:kern w:val="0"/>
          <w:sz w:val="32"/>
          <w:szCs w:val="32"/>
        </w:rPr>
      </w:pPr>
      <w:r>
        <w:rPr>
          <w:rFonts w:ascii="仿宋_GB2312" w:hAnsi="仿宋" w:eastAsia="仿宋_GB2312" w:cstheme="minorBidi"/>
          <w:sz w:val="32"/>
          <w:szCs w:val="32"/>
        </w:rPr>
        <w:t>1</w:t>
      </w:r>
      <w:r>
        <w:rPr>
          <w:rFonts w:hint="eastAsia" w:ascii="仿宋_GB2312" w:hAnsi="仿宋" w:eastAsia="仿宋_GB2312" w:cstheme="minorBidi"/>
          <w:sz w:val="32"/>
          <w:szCs w:val="32"/>
        </w:rPr>
        <w:t>.机构情况。行政独立编制机构1个（阿坝州商务和经济合作局），</w:t>
      </w:r>
      <w:r>
        <w:rPr>
          <w:rFonts w:hint="eastAsia" w:ascii="仿宋_GB2312" w:hAnsi="仿宋" w:eastAsia="仿宋_GB2312" w:cs="宋体"/>
          <w:kern w:val="0"/>
          <w:sz w:val="32"/>
          <w:szCs w:val="32"/>
        </w:rPr>
        <w:t>其中机关内设机构10个。</w:t>
      </w:r>
      <w:r>
        <w:rPr>
          <w:rFonts w:ascii="仿宋_GB2312" w:hAnsi="宋体" w:eastAsia="仿宋_GB2312" w:cs="宋体"/>
          <w:color w:val="000000"/>
          <w:kern w:val="0"/>
          <w:sz w:val="32"/>
          <w:szCs w:val="32"/>
        </w:rPr>
        <w:t>州商务经济合作局行政编制22名。其中，局长1名，副局长3名；正科级领导职数10名，副科级领导职数5名。机关工勤人员事业编制5名。</w:t>
      </w:r>
    </w:p>
    <w:p>
      <w:pPr>
        <w:spacing w:line="440" w:lineRule="exact"/>
        <w:ind w:firstLine="640" w:firstLineChars="200"/>
        <w:rPr>
          <w:rFonts w:ascii="仿宋_GB2312" w:hAnsi="仿宋" w:eastAsia="仿宋_GB2312" w:cs="宋体"/>
          <w:kern w:val="0"/>
          <w:sz w:val="32"/>
          <w:szCs w:val="32"/>
        </w:rPr>
      </w:pPr>
      <w:r>
        <w:rPr>
          <w:rFonts w:ascii="仿宋_GB2312" w:hAnsi="仿宋" w:eastAsia="仿宋_GB2312" w:cstheme="minorBidi"/>
          <w:sz w:val="32"/>
          <w:szCs w:val="32"/>
        </w:rPr>
        <w:t>2</w:t>
      </w:r>
      <w:r>
        <w:rPr>
          <w:rFonts w:hint="eastAsia" w:ascii="仿宋_GB2312" w:hAnsi="仿宋" w:eastAsia="仿宋_GB2312" w:cstheme="minorBidi"/>
          <w:sz w:val="32"/>
          <w:szCs w:val="32"/>
        </w:rPr>
        <w:t>.人员情况。</w:t>
      </w:r>
      <w:r>
        <w:rPr>
          <w:rFonts w:hint="eastAsia" w:ascii="仿宋_GB2312" w:hAnsi="仿宋" w:eastAsia="仿宋_GB2312" w:cs="宋体"/>
          <w:kern w:val="0"/>
          <w:sz w:val="32"/>
          <w:szCs w:val="32"/>
        </w:rPr>
        <w:t>在职人员总数</w:t>
      </w:r>
      <w:r>
        <w:rPr>
          <w:rFonts w:ascii="仿宋_GB2312" w:hAnsi="仿宋" w:eastAsia="仿宋_GB2312" w:cs="宋体"/>
          <w:kern w:val="0"/>
          <w:sz w:val="32"/>
          <w:szCs w:val="32"/>
        </w:rPr>
        <w:t>24</w:t>
      </w:r>
      <w:r>
        <w:rPr>
          <w:rFonts w:hint="eastAsia" w:ascii="仿宋_GB2312" w:hAnsi="仿宋" w:eastAsia="仿宋_GB2312" w:cs="宋体"/>
          <w:kern w:val="0"/>
          <w:sz w:val="32"/>
          <w:szCs w:val="32"/>
        </w:rPr>
        <w:t>名，其中：行政人员</w:t>
      </w:r>
      <w:r>
        <w:rPr>
          <w:rFonts w:ascii="仿宋_GB2312" w:hAnsi="仿宋" w:eastAsia="仿宋_GB2312" w:cs="宋体"/>
          <w:kern w:val="0"/>
          <w:sz w:val="32"/>
          <w:szCs w:val="32"/>
        </w:rPr>
        <w:t>19</w:t>
      </w:r>
      <w:r>
        <w:rPr>
          <w:rFonts w:hint="eastAsia" w:ascii="仿宋_GB2312" w:hAnsi="仿宋" w:eastAsia="仿宋_GB2312" w:cs="宋体"/>
          <w:kern w:val="0"/>
          <w:sz w:val="32"/>
          <w:szCs w:val="32"/>
        </w:rPr>
        <w:t xml:space="preserve"> 名，工勤5人。离休人员2人（代管企业离休1人）；编外长期聘用人员1名。</w:t>
      </w:r>
      <w:r>
        <w:rPr>
          <w:rFonts w:hint="eastAsia" w:ascii="仿宋_GB2312" w:hAnsi="仿宋" w:eastAsia="仿宋_GB2312" w:cstheme="minorBidi"/>
          <w:sz w:val="32"/>
          <w:szCs w:val="32"/>
        </w:rPr>
        <w:t>遗属及长瞻人员3人。</w:t>
      </w:r>
    </w:p>
    <w:p>
      <w:pPr>
        <w:pStyle w:val="2"/>
        <w:ind w:right="440"/>
        <w:jc w:val="right"/>
        <w:rPr>
          <w:rStyle w:val="23"/>
          <w:rFonts w:ascii="黑体" w:hAnsi="黑体" w:eastAsia="黑体"/>
          <w:b w:val="0"/>
          <w:bCs w:val="0"/>
        </w:rPr>
      </w:pPr>
      <w:bookmarkStart w:id="32" w:name="_Toc83412800"/>
      <w:bookmarkStart w:id="33" w:name="_Toc15396602"/>
      <w:bookmarkStart w:id="34" w:name="_Toc15377204"/>
      <w:bookmarkStart w:id="35" w:name="_Toc79163609"/>
      <w:r>
        <w:rPr>
          <w:rFonts w:hint="eastAsia" w:ascii="黑体" w:hAnsi="黑体" w:eastAsia="黑体"/>
          <w:b w:val="0"/>
          <w:color w:val="000000"/>
        </w:rPr>
        <w:t>第二部分</w:t>
      </w:r>
      <w:r>
        <w:rPr>
          <w:rFonts w:ascii="黑体" w:hAnsi="黑体" w:eastAsia="黑体"/>
          <w:color w:val="000000"/>
        </w:rPr>
        <w:t xml:space="preserve"> </w:t>
      </w:r>
      <w:r>
        <w:rPr>
          <w:rStyle w:val="23"/>
          <w:rFonts w:ascii="黑体" w:hAnsi="黑体" w:eastAsia="黑体"/>
          <w:b w:val="0"/>
          <w:bCs w:val="0"/>
        </w:rPr>
        <w:t>2020</w:t>
      </w:r>
      <w:r>
        <w:rPr>
          <w:rStyle w:val="23"/>
          <w:rFonts w:hint="eastAsia" w:ascii="黑体" w:hAnsi="黑体" w:eastAsia="黑体"/>
          <w:b w:val="0"/>
          <w:bCs w:val="0"/>
        </w:rPr>
        <w:t>年度部门决算情况说明</w:t>
      </w:r>
      <w:bookmarkEnd w:id="32"/>
      <w:bookmarkEnd w:id="33"/>
      <w:bookmarkEnd w:id="34"/>
      <w:bookmarkEnd w:id="35"/>
    </w:p>
    <w:p/>
    <w:p>
      <w:pPr>
        <w:pStyle w:val="34"/>
        <w:numPr>
          <w:ilvl w:val="0"/>
          <w:numId w:val="1"/>
        </w:numPr>
        <w:spacing w:line="600" w:lineRule="exact"/>
        <w:ind w:firstLineChars="0"/>
        <w:outlineLvl w:val="1"/>
        <w:rPr>
          <w:rStyle w:val="24"/>
          <w:rFonts w:ascii="黑体" w:hAnsi="黑体" w:eastAsia="黑体"/>
          <w:b w:val="0"/>
        </w:rPr>
      </w:pPr>
      <w:bookmarkStart w:id="36" w:name="_Toc15377205"/>
      <w:bookmarkStart w:id="37" w:name="_Toc83412801"/>
      <w:bookmarkStart w:id="38" w:name="_Toc15396603"/>
      <w:bookmarkStart w:id="39" w:name="_Toc79163610"/>
      <w:r>
        <w:rPr>
          <w:rFonts w:hint="eastAsia" w:ascii="黑体" w:hAnsi="黑体" w:eastAsia="黑体"/>
          <w:color w:val="000000"/>
          <w:sz w:val="32"/>
          <w:szCs w:val="32"/>
        </w:rPr>
        <w:t>收</w:t>
      </w:r>
      <w:r>
        <w:rPr>
          <w:rStyle w:val="24"/>
          <w:rFonts w:hint="eastAsia" w:ascii="黑体" w:hAnsi="黑体" w:eastAsia="黑体"/>
          <w:b w:val="0"/>
        </w:rPr>
        <w:t>入支出决算总体情况说明</w:t>
      </w:r>
      <w:bookmarkEnd w:id="36"/>
      <w:bookmarkEnd w:id="37"/>
      <w:bookmarkEnd w:id="38"/>
      <w:bookmarkEnd w:id="39"/>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2020年度收、支总计1,095.81万元。与2019年相比，收、支总计各下降246.19万元，下降18.34%。主要变动原</w:t>
      </w:r>
      <w:r>
        <w:rPr>
          <w:rFonts w:ascii="仿宋" w:hAnsi="仿宋" w:eastAsia="仿宋"/>
          <w:color w:val="000000"/>
          <w:sz w:val="32"/>
          <w:szCs w:val="32"/>
        </w:rPr>
        <w:drawing>
          <wp:anchor distT="0" distB="0" distL="114300" distR="114300" simplePos="0" relativeHeight="251658240" behindDoc="0" locked="0" layoutInCell="1" allowOverlap="1">
            <wp:simplePos x="0" y="0"/>
            <wp:positionH relativeFrom="column">
              <wp:posOffset>257175</wp:posOffset>
            </wp:positionH>
            <wp:positionV relativeFrom="paragraph">
              <wp:posOffset>676275</wp:posOffset>
            </wp:positionV>
            <wp:extent cx="4584700" cy="2755900"/>
            <wp:effectExtent l="0" t="0" r="6350" b="6350"/>
            <wp:wrapTopAndBottom/>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noChangeArrowheads="true"/>
                    </pic:cNvPicPr>
                  </pic:nvPicPr>
                  <pic:blipFill>
                    <a:blip r:embed="rId6">
                      <a:extLst>
                        <a:ext uri="{28A0092B-C50C-407E-A947-70E740481C1C}">
                          <a14:useLocalDpi xmlns:a14="http://schemas.microsoft.com/office/drawing/2010/main" val="false"/>
                        </a:ext>
                      </a:extLst>
                    </a:blip>
                    <a:srcRect/>
                    <a:stretch>
                      <a:fillRect/>
                    </a:stretch>
                  </pic:blipFill>
                  <pic:spPr>
                    <a:xfrm>
                      <a:off x="0" y="0"/>
                      <a:ext cx="4584700" cy="2755900"/>
                    </a:xfrm>
                    <a:prstGeom prst="rect">
                      <a:avLst/>
                    </a:prstGeom>
                    <a:noFill/>
                  </pic:spPr>
                </pic:pic>
              </a:graphicData>
            </a:graphic>
          </wp:anchor>
        </w:drawing>
      </w:r>
      <w:r>
        <w:rPr>
          <w:rFonts w:hint="eastAsia" w:ascii="仿宋" w:hAnsi="仿宋" w:eastAsia="仿宋"/>
          <w:color w:val="000000"/>
          <w:sz w:val="32"/>
          <w:szCs w:val="32"/>
        </w:rPr>
        <w:t>因是项目减少，资金量也减少。</w:t>
      </w:r>
    </w:p>
    <w:p>
      <w:pPr>
        <w:spacing w:line="600" w:lineRule="exact"/>
        <w:ind w:firstLine="640" w:firstLineChars="200"/>
        <w:jc w:val="center"/>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w:t>
      </w:r>
    </w:p>
    <w:p>
      <w:pPr>
        <w:pStyle w:val="34"/>
        <w:numPr>
          <w:ilvl w:val="0"/>
          <w:numId w:val="1"/>
        </w:numPr>
        <w:spacing w:line="600" w:lineRule="exact"/>
        <w:ind w:firstLineChars="0"/>
        <w:outlineLvl w:val="1"/>
        <w:rPr>
          <w:rStyle w:val="24"/>
          <w:rFonts w:ascii="黑体" w:hAnsi="黑体" w:eastAsia="黑体"/>
          <w:b w:val="0"/>
        </w:rPr>
      </w:pPr>
      <w:bookmarkStart w:id="40" w:name="_Toc15396604"/>
      <w:bookmarkStart w:id="41" w:name="_Toc15377206"/>
      <w:bookmarkStart w:id="42" w:name="_Toc83412802"/>
      <w:bookmarkStart w:id="43" w:name="_Toc79163611"/>
      <w:r>
        <w:rPr>
          <w:rFonts w:hint="eastAsia" w:ascii="黑体" w:hAnsi="黑体" w:eastAsia="黑体"/>
          <w:color w:val="000000"/>
          <w:sz w:val="32"/>
          <w:szCs w:val="32"/>
        </w:rPr>
        <w:t>收</w:t>
      </w:r>
      <w:r>
        <w:rPr>
          <w:rStyle w:val="24"/>
          <w:rFonts w:hint="eastAsia" w:ascii="黑体" w:hAnsi="黑体" w:eastAsia="黑体"/>
          <w:b w:val="0"/>
        </w:rPr>
        <w:t>入决算情况说明</w:t>
      </w:r>
      <w:bookmarkEnd w:id="40"/>
      <w:bookmarkEnd w:id="41"/>
      <w:bookmarkEnd w:id="42"/>
      <w:bookmarkEnd w:id="43"/>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drawing>
          <wp:anchor distT="0" distB="0" distL="114300" distR="114300" simplePos="0" relativeHeight="251659264" behindDoc="0" locked="0" layoutInCell="1" allowOverlap="1">
            <wp:simplePos x="0" y="0"/>
            <wp:positionH relativeFrom="margin">
              <wp:align>center</wp:align>
            </wp:positionH>
            <wp:positionV relativeFrom="paragraph">
              <wp:posOffset>1143000</wp:posOffset>
            </wp:positionV>
            <wp:extent cx="4584700" cy="2755900"/>
            <wp:effectExtent l="0" t="0" r="6350" b="6350"/>
            <wp:wrapTopAndBottom/>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noChangeArrowheads="true"/>
                    </pic:cNvPicPr>
                  </pic:nvPicPr>
                  <pic:blipFill>
                    <a:blip r:embed="rId7">
                      <a:extLst>
                        <a:ext uri="{28A0092B-C50C-407E-A947-70E740481C1C}">
                          <a14:useLocalDpi xmlns:a14="http://schemas.microsoft.com/office/drawing/2010/main" val="false"/>
                        </a:ext>
                      </a:extLst>
                    </a:blip>
                    <a:srcRect/>
                    <a:stretch>
                      <a:fillRect/>
                    </a:stretch>
                  </pic:blipFill>
                  <pic:spPr>
                    <a:xfrm>
                      <a:off x="0" y="0"/>
                      <a:ext cx="4584700" cy="2755900"/>
                    </a:xfrm>
                    <a:prstGeom prst="rect">
                      <a:avLst/>
                    </a:prstGeom>
                    <a:noFill/>
                  </pic:spPr>
                </pic:pic>
              </a:graphicData>
            </a:graphic>
          </wp:anchor>
        </w:drawing>
      </w:r>
      <w:r>
        <w:rPr>
          <w:rFonts w:hint="eastAsia" w:ascii="仿宋" w:hAnsi="仿宋" w:eastAsia="仿宋"/>
          <w:color w:val="000000"/>
          <w:sz w:val="32"/>
          <w:szCs w:val="32"/>
        </w:rPr>
        <w:t>2020年本年收入合计900.44万元，其中：一般公共预算财政拨款收入895.24万元，占 99.42%；其他收入5.20万元，占 0.58%。</w:t>
      </w:r>
    </w:p>
    <w:p>
      <w:pPr>
        <w:spacing w:line="600" w:lineRule="exact"/>
        <w:ind w:firstLine="640" w:firstLineChars="200"/>
        <w:jc w:val="center"/>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w:t>
      </w:r>
    </w:p>
    <w:p>
      <w:pPr>
        <w:pStyle w:val="34"/>
        <w:numPr>
          <w:ilvl w:val="0"/>
          <w:numId w:val="1"/>
        </w:numPr>
        <w:spacing w:line="600" w:lineRule="exact"/>
        <w:ind w:firstLineChars="0"/>
        <w:outlineLvl w:val="1"/>
        <w:rPr>
          <w:rStyle w:val="24"/>
          <w:rFonts w:ascii="黑体" w:hAnsi="黑体" w:eastAsia="黑体"/>
          <w:b w:val="0"/>
        </w:rPr>
      </w:pPr>
      <w:bookmarkStart w:id="44" w:name="_Toc79163612"/>
      <w:bookmarkStart w:id="45" w:name="_Toc83412803"/>
      <w:bookmarkStart w:id="46" w:name="_Toc15377207"/>
      <w:bookmarkStart w:id="47" w:name="_Toc15396605"/>
      <w:r>
        <w:rPr>
          <w:rFonts w:hint="eastAsia" w:ascii="黑体" w:hAnsi="黑体" w:eastAsia="黑体"/>
          <w:color w:val="000000"/>
          <w:sz w:val="32"/>
          <w:szCs w:val="32"/>
        </w:rPr>
        <w:t>支</w:t>
      </w:r>
      <w:r>
        <w:rPr>
          <w:rStyle w:val="24"/>
          <w:rFonts w:hint="eastAsia" w:ascii="黑体" w:hAnsi="黑体" w:eastAsia="黑体"/>
          <w:b w:val="0"/>
        </w:rPr>
        <w:t>出决算情况说明</w:t>
      </w:r>
      <w:bookmarkEnd w:id="44"/>
      <w:bookmarkEnd w:id="45"/>
      <w:bookmarkEnd w:id="46"/>
      <w:bookmarkEnd w:id="47"/>
    </w:p>
    <w:p>
      <w:pPr>
        <w:spacing w:line="600" w:lineRule="exact"/>
        <w:ind w:firstLine="640" w:firstLineChars="200"/>
        <w:rPr>
          <w:rFonts w:ascii="仿宋_GB2312" w:eastAsia="仿宋_GB2312"/>
          <w:sz w:val="32"/>
          <w:szCs w:val="32"/>
        </w:rPr>
      </w:pPr>
      <w:r>
        <w:rPr>
          <w:rFonts w:ascii="仿宋" w:hAnsi="仿宋" w:eastAsia="仿宋"/>
          <w:color w:val="000000"/>
          <w:sz w:val="32"/>
          <w:szCs w:val="32"/>
          <w:shd w:val="pct10" w:color="auto" w:fill="FFFFFF"/>
        </w:rPr>
        <w:drawing>
          <wp:anchor distT="0" distB="0" distL="114300" distR="114300" simplePos="0" relativeHeight="251660288" behindDoc="0" locked="0" layoutInCell="1" allowOverlap="1">
            <wp:simplePos x="0" y="0"/>
            <wp:positionH relativeFrom="margin">
              <wp:align>center</wp:align>
            </wp:positionH>
            <wp:positionV relativeFrom="margin">
              <wp:posOffset>1323975</wp:posOffset>
            </wp:positionV>
            <wp:extent cx="4566285" cy="2743200"/>
            <wp:effectExtent l="0" t="0" r="5715" b="0"/>
            <wp:wrapSquare wrapText="bothSides"/>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noChangeArrowheads="true"/>
                    </pic:cNvPicPr>
                  </pic:nvPicPr>
                  <pic:blipFill>
                    <a:blip r:embed="rId8">
                      <a:extLst>
                        <a:ext uri="{28A0092B-C50C-407E-A947-70E740481C1C}">
                          <a14:useLocalDpi xmlns:a14="http://schemas.microsoft.com/office/drawing/2010/main" val="false"/>
                        </a:ext>
                      </a:extLst>
                    </a:blip>
                    <a:srcRect/>
                    <a:stretch>
                      <a:fillRect/>
                    </a:stretch>
                  </pic:blipFill>
                  <pic:spPr>
                    <a:xfrm>
                      <a:off x="0" y="0"/>
                      <a:ext cx="4566285" cy="2743200"/>
                    </a:xfrm>
                    <a:prstGeom prst="rect">
                      <a:avLst/>
                    </a:prstGeom>
                    <a:noFill/>
                  </pic:spPr>
                </pic:pic>
              </a:graphicData>
            </a:graphic>
          </wp:anchor>
        </w:drawing>
      </w:r>
      <w:r>
        <w:rPr>
          <w:rFonts w:hint="eastAsia" w:ascii="仿宋_GB2312" w:eastAsia="仿宋_GB2312"/>
          <w:sz w:val="32"/>
          <w:szCs w:val="32"/>
        </w:rPr>
        <w:t>2020年本年支出合计1,049.60万元，其中：基本支出666.45万元，占 63.50%；项目支出383.15万元，占 36.50%。。</w:t>
      </w:r>
    </w:p>
    <w:p>
      <w:pPr>
        <w:spacing w:line="600" w:lineRule="exact"/>
        <w:ind w:firstLine="640" w:firstLineChars="200"/>
        <w:jc w:val="center"/>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w:t>
      </w:r>
    </w:p>
    <w:p>
      <w:pPr>
        <w:spacing w:line="600" w:lineRule="exact"/>
        <w:ind w:firstLine="640" w:firstLineChars="200"/>
        <w:outlineLvl w:val="1"/>
        <w:rPr>
          <w:rStyle w:val="24"/>
          <w:rFonts w:ascii="黑体" w:hAnsi="黑体" w:eastAsia="黑体"/>
          <w:b w:val="0"/>
        </w:rPr>
      </w:pPr>
      <w:bookmarkStart w:id="48" w:name="_Toc83412804"/>
      <w:bookmarkStart w:id="49" w:name="_Toc79163613"/>
      <w:bookmarkStart w:id="50" w:name="_Toc15396606"/>
      <w:bookmarkStart w:id="51" w:name="_Toc15377208"/>
      <w:r>
        <w:rPr>
          <w:rFonts w:hint="eastAsia" w:ascii="黑体" w:hAnsi="黑体" w:eastAsia="黑体"/>
          <w:color w:val="000000"/>
          <w:sz w:val="32"/>
          <w:szCs w:val="32"/>
        </w:rPr>
        <w:t>四、财</w:t>
      </w:r>
      <w:r>
        <w:rPr>
          <w:rStyle w:val="24"/>
          <w:rFonts w:hint="eastAsia" w:ascii="黑体" w:hAnsi="黑体" w:eastAsia="黑体"/>
          <w:b w:val="0"/>
        </w:rPr>
        <w:t>政拨款收入支出决算总体情况说明</w:t>
      </w:r>
      <w:bookmarkEnd w:id="48"/>
      <w:bookmarkEnd w:id="49"/>
      <w:bookmarkEnd w:id="50"/>
      <w:bookmarkEnd w:id="51"/>
    </w:p>
    <w:p>
      <w:pPr>
        <w:spacing w:line="600" w:lineRule="exact"/>
        <w:ind w:firstLine="640"/>
        <w:rPr>
          <w:rFonts w:ascii="仿宋" w:hAnsi="仿宋" w:eastAsia="仿宋"/>
          <w:color w:val="000000"/>
          <w:sz w:val="32"/>
          <w:szCs w:val="32"/>
        </w:rPr>
      </w:pPr>
      <w:r>
        <w:rPr>
          <w:rFonts w:ascii="仿宋" w:hAnsi="仿宋" w:eastAsia="仿宋"/>
          <w:b/>
          <w:color w:val="FF0000"/>
          <w:sz w:val="32"/>
          <w:szCs w:val="32"/>
        </w:rPr>
        <w:drawing>
          <wp:anchor distT="0" distB="0" distL="114300" distR="114300" simplePos="0" relativeHeight="251661312" behindDoc="0" locked="0" layoutInCell="1" allowOverlap="1">
            <wp:simplePos x="0" y="0"/>
            <wp:positionH relativeFrom="margin">
              <wp:posOffset>417830</wp:posOffset>
            </wp:positionH>
            <wp:positionV relativeFrom="margin">
              <wp:posOffset>6000750</wp:posOffset>
            </wp:positionV>
            <wp:extent cx="4686935" cy="2876550"/>
            <wp:effectExtent l="0" t="0" r="0" b="0"/>
            <wp:wrapSquare wrapText="bothSides"/>
            <wp:docPr id="4"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true" noChangeArrowheads="true"/>
                    </pic:cNvPicPr>
                  </pic:nvPicPr>
                  <pic:blipFill>
                    <a:blip r:embed="rId9">
                      <a:extLst>
                        <a:ext uri="{28A0092B-C50C-407E-A947-70E740481C1C}">
                          <a14:useLocalDpi xmlns:a14="http://schemas.microsoft.com/office/drawing/2010/main" val="false"/>
                        </a:ext>
                      </a:extLst>
                    </a:blip>
                    <a:srcRect/>
                    <a:stretch>
                      <a:fillRect/>
                    </a:stretch>
                  </pic:blipFill>
                  <pic:spPr>
                    <a:xfrm>
                      <a:off x="0" y="0"/>
                      <a:ext cx="4686935" cy="2876550"/>
                    </a:xfrm>
                    <a:prstGeom prst="rect">
                      <a:avLst/>
                    </a:prstGeom>
                    <a:noFill/>
                  </pic:spPr>
                </pic:pic>
              </a:graphicData>
            </a:graphic>
          </wp:anchor>
        </w:drawing>
      </w:r>
      <w:r>
        <w:rPr>
          <w:rFonts w:hint="eastAsia" w:ascii="仿宋" w:hAnsi="仿宋" w:eastAsia="仿宋"/>
          <w:color w:val="000000"/>
          <w:sz w:val="32"/>
          <w:szCs w:val="32"/>
        </w:rPr>
        <w:t>2020年财政拨款收、支总计占1,090.52；万元。与2019年相比，财政拨款收、支总计各减少56.61万元，下降4.84%。。主要变动原因是项目减少，资金量也减少。</w:t>
      </w:r>
    </w:p>
    <w:p>
      <w:pPr>
        <w:spacing w:line="600" w:lineRule="exact"/>
        <w:rPr>
          <w:rFonts w:ascii="仿宋" w:hAnsi="仿宋" w:eastAsia="仿宋"/>
          <w:color w:val="000000"/>
          <w:sz w:val="32"/>
          <w:szCs w:val="32"/>
        </w:rPr>
      </w:pPr>
    </w:p>
    <w:p>
      <w:pPr>
        <w:spacing w:line="600" w:lineRule="exact"/>
        <w:ind w:firstLine="640" w:firstLineChars="200"/>
        <w:jc w:val="center"/>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w:t>
      </w:r>
    </w:p>
    <w:p>
      <w:pPr>
        <w:spacing w:line="600" w:lineRule="exact"/>
        <w:ind w:firstLine="640" w:firstLineChars="200"/>
        <w:outlineLvl w:val="1"/>
        <w:rPr>
          <w:rStyle w:val="24"/>
          <w:rFonts w:ascii="黑体" w:hAnsi="黑体" w:eastAsia="黑体"/>
          <w:b w:val="0"/>
        </w:rPr>
      </w:pPr>
      <w:bookmarkStart w:id="52" w:name="_Toc15377209"/>
      <w:bookmarkStart w:id="53" w:name="_Toc15396607"/>
      <w:bookmarkStart w:id="54" w:name="_Toc83412805"/>
      <w:bookmarkStart w:id="55" w:name="_Toc79163614"/>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4"/>
          <w:rFonts w:hint="eastAsia" w:ascii="黑体" w:hAnsi="黑体" w:eastAsia="黑体"/>
          <w:b w:val="0"/>
        </w:rPr>
        <w:t>般公共预算财政拨款支出决算情况说明</w:t>
      </w:r>
      <w:bookmarkEnd w:id="52"/>
      <w:bookmarkEnd w:id="53"/>
      <w:bookmarkEnd w:id="54"/>
      <w:bookmarkEnd w:id="55"/>
    </w:p>
    <w:p>
      <w:pPr>
        <w:spacing w:line="600" w:lineRule="exact"/>
        <w:ind w:firstLine="642" w:firstLineChars="200"/>
        <w:outlineLvl w:val="2"/>
        <w:rPr>
          <w:rFonts w:ascii="仿宋" w:hAnsi="仿宋" w:eastAsia="仿宋"/>
          <w:b/>
          <w:color w:val="000000"/>
          <w:sz w:val="32"/>
          <w:szCs w:val="32"/>
        </w:rPr>
      </w:pPr>
      <w:bookmarkStart w:id="56" w:name="_Toc83412806"/>
      <w:bookmarkStart w:id="57" w:name="_Toc79163615"/>
      <w:bookmarkStart w:id="58" w:name="_Toc15377210"/>
      <w:r>
        <w:rPr>
          <w:rFonts w:hint="eastAsia" w:ascii="仿宋" w:hAnsi="仿宋" w:eastAsia="仿宋"/>
          <w:b/>
          <w:color w:val="000000"/>
          <w:sz w:val="32"/>
          <w:szCs w:val="32"/>
        </w:rPr>
        <w:t>（一）一般公共预算财政拨款支出决算总体情况</w:t>
      </w:r>
      <w:bookmarkEnd w:id="56"/>
      <w:bookmarkEnd w:id="57"/>
      <w:bookmarkEnd w:id="58"/>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drawing>
          <wp:anchor distT="0" distB="0" distL="114300" distR="114300" simplePos="0" relativeHeight="251662336" behindDoc="0" locked="0" layoutInCell="1" allowOverlap="1">
            <wp:simplePos x="0" y="0"/>
            <wp:positionH relativeFrom="margin">
              <wp:align>center</wp:align>
            </wp:positionH>
            <wp:positionV relativeFrom="margin">
              <wp:posOffset>2790825</wp:posOffset>
            </wp:positionV>
            <wp:extent cx="4857750" cy="2985135"/>
            <wp:effectExtent l="0" t="0" r="0" b="5715"/>
            <wp:wrapSquare wrapText="bothSides"/>
            <wp:docPr id="5"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true" noChangeArrowheads="true"/>
                    </pic:cNvPicPr>
                  </pic:nvPicPr>
                  <pic:blipFill>
                    <a:blip r:embed="rId10">
                      <a:extLst>
                        <a:ext uri="{28A0092B-C50C-407E-A947-70E740481C1C}">
                          <a14:useLocalDpi xmlns:a14="http://schemas.microsoft.com/office/drawing/2010/main" val="false"/>
                        </a:ext>
                      </a:extLst>
                    </a:blip>
                    <a:srcRect/>
                    <a:stretch>
                      <a:fillRect/>
                    </a:stretch>
                  </pic:blipFill>
                  <pic:spPr>
                    <a:xfrm>
                      <a:off x="0" y="0"/>
                      <a:ext cx="4857750" cy="2985135"/>
                    </a:xfrm>
                    <a:prstGeom prst="rect">
                      <a:avLst/>
                    </a:prstGeom>
                    <a:noFill/>
                  </pic:spPr>
                </pic:pic>
              </a:graphicData>
            </a:graphic>
          </wp:anchor>
        </w:drawing>
      </w:r>
      <w:r>
        <w:rPr>
          <w:rFonts w:hint="eastAsia" w:ascii="仿宋" w:hAnsi="仿宋" w:eastAsia="仿宋"/>
          <w:color w:val="000000"/>
          <w:sz w:val="32"/>
          <w:szCs w:val="32"/>
        </w:rPr>
        <w:t>2020年一般公共预算财政拨款支出1,049.41万元，占本年支出合计的 99.98%。与2019年相比，一般公共预算财政拨款减少186.62万元，下降15.10%。主要变动原因是项目减少，资金量也减少。</w:t>
      </w:r>
    </w:p>
    <w:p>
      <w:pPr>
        <w:spacing w:line="600" w:lineRule="exact"/>
        <w:ind w:firstLine="640" w:firstLineChars="200"/>
        <w:jc w:val="center"/>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w:t>
      </w:r>
    </w:p>
    <w:p>
      <w:pPr>
        <w:spacing w:line="600" w:lineRule="exact"/>
        <w:ind w:firstLine="642" w:firstLineChars="200"/>
        <w:outlineLvl w:val="2"/>
        <w:rPr>
          <w:rFonts w:ascii="仿宋" w:hAnsi="仿宋" w:eastAsia="仿宋"/>
          <w:b/>
          <w:color w:val="000000"/>
          <w:sz w:val="32"/>
          <w:szCs w:val="32"/>
        </w:rPr>
      </w:pPr>
      <w:bookmarkStart w:id="59" w:name="_Toc15377211"/>
      <w:bookmarkStart w:id="60" w:name="_Toc79163616"/>
      <w:bookmarkStart w:id="61" w:name="_Toc83412807"/>
      <w:r>
        <w:rPr>
          <w:rFonts w:hint="eastAsia" w:ascii="仿宋" w:hAnsi="仿宋" w:eastAsia="仿宋"/>
          <w:b/>
          <w:color w:val="000000"/>
          <w:sz w:val="32"/>
          <w:szCs w:val="32"/>
        </w:rPr>
        <w:t>（二）一般公共预算财政拨款支出决算结构情况</w:t>
      </w:r>
      <w:bookmarkEnd w:id="59"/>
      <w:bookmarkEnd w:id="60"/>
      <w:bookmarkEnd w:id="61"/>
    </w:p>
    <w:p>
      <w:pPr>
        <w:spacing w:line="600" w:lineRule="exact"/>
        <w:ind w:firstLine="640"/>
        <w:rPr>
          <w:rFonts w:ascii="仿宋" w:hAnsi="仿宋" w:eastAsia="仿宋"/>
          <w:b/>
          <w:color w:val="000000"/>
          <w:sz w:val="32"/>
          <w:szCs w:val="32"/>
        </w:rPr>
      </w:pPr>
      <w:r>
        <w:rPr>
          <w:rFonts w:hint="eastAsia" w:ascii="仿宋" w:hAnsi="仿宋" w:eastAsia="仿宋"/>
          <w:color w:val="000000"/>
          <w:sz w:val="32"/>
          <w:szCs w:val="32"/>
        </w:rPr>
        <w:t>2020年一般公共预算财政拨款支出1,049.41万元，主要用于以下方面:一般公共服务（类）支出897.92万元，占85.56%；社会保障和就业（类）支出60.87万元，占5.80%；卫生健康支出（类）29.25万元，占2.79%%；商业服务业等支出（类）18.00万元，占1.72%；住房保障支出（类）43.37万元，占4.13%。</w:t>
      </w:r>
    </w:p>
    <w:p>
      <w:pPr>
        <w:spacing w:line="600" w:lineRule="exact"/>
        <w:ind w:firstLine="640"/>
        <w:jc w:val="center"/>
        <w:rPr>
          <w:rFonts w:ascii="仿宋" w:hAnsi="仿宋" w:eastAsia="仿宋"/>
          <w:color w:val="000000"/>
          <w:sz w:val="32"/>
          <w:szCs w:val="32"/>
        </w:rPr>
      </w:pPr>
      <w:r>
        <w:rPr>
          <w:rFonts w:ascii="仿宋" w:hAnsi="仿宋" w:eastAsia="仿宋"/>
          <w:color w:val="000000"/>
          <w:sz w:val="32"/>
          <w:szCs w:val="32"/>
        </w:rPr>
        <w:drawing>
          <wp:anchor distT="0" distB="0" distL="114300" distR="114300" simplePos="0" relativeHeight="251663360" behindDoc="0" locked="0" layoutInCell="1" allowOverlap="1">
            <wp:simplePos x="0" y="0"/>
            <wp:positionH relativeFrom="margin">
              <wp:align>center</wp:align>
            </wp:positionH>
            <wp:positionV relativeFrom="margin">
              <wp:align>top</wp:align>
            </wp:positionV>
            <wp:extent cx="5467985" cy="2981325"/>
            <wp:effectExtent l="0" t="0" r="0" b="9525"/>
            <wp:wrapSquare wrapText="bothSides"/>
            <wp:docPr id="7"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true" noChangeArrowheads="true"/>
                    </pic:cNvPicPr>
                  </pic:nvPicPr>
                  <pic:blipFill>
                    <a:blip r:embed="rId11">
                      <a:extLst>
                        <a:ext uri="{28A0092B-C50C-407E-A947-70E740481C1C}">
                          <a14:useLocalDpi xmlns:a14="http://schemas.microsoft.com/office/drawing/2010/main" val="false"/>
                        </a:ext>
                      </a:extLst>
                    </a:blip>
                    <a:srcRect/>
                    <a:stretch>
                      <a:fillRect/>
                    </a:stretch>
                  </pic:blipFill>
                  <pic:spPr>
                    <a:xfrm>
                      <a:off x="0" y="0"/>
                      <a:ext cx="5467985" cy="2981325"/>
                    </a:xfrm>
                    <a:prstGeom prst="rect">
                      <a:avLst/>
                    </a:prstGeom>
                    <a:noFill/>
                  </pic:spPr>
                </pic:pic>
              </a:graphicData>
            </a:graphic>
          </wp:anchor>
        </w:drawing>
      </w: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w:t>
      </w:r>
    </w:p>
    <w:p>
      <w:pPr>
        <w:spacing w:line="600" w:lineRule="exact"/>
        <w:ind w:firstLine="642" w:firstLineChars="200"/>
        <w:outlineLvl w:val="2"/>
        <w:rPr>
          <w:rFonts w:ascii="仿宋" w:hAnsi="仿宋" w:eastAsia="仿宋"/>
          <w:b/>
          <w:color w:val="000000"/>
          <w:sz w:val="32"/>
          <w:szCs w:val="32"/>
        </w:rPr>
      </w:pPr>
      <w:bookmarkStart w:id="62" w:name="_Toc79163617"/>
      <w:bookmarkStart w:id="63" w:name="_Toc15377212"/>
      <w:bookmarkStart w:id="64" w:name="_Toc83412808"/>
      <w:r>
        <w:rPr>
          <w:rFonts w:hint="eastAsia" w:ascii="仿宋" w:hAnsi="仿宋" w:eastAsia="仿宋"/>
          <w:b/>
          <w:color w:val="000000"/>
          <w:sz w:val="32"/>
          <w:szCs w:val="32"/>
        </w:rPr>
        <w:t>（三）一般公共预算财政拨款支出决算具体情况</w:t>
      </w:r>
      <w:bookmarkEnd w:id="62"/>
      <w:bookmarkEnd w:id="63"/>
      <w:bookmarkEnd w:id="64"/>
    </w:p>
    <w:p>
      <w:pPr>
        <w:spacing w:line="600" w:lineRule="exact"/>
        <w:ind w:firstLine="642" w:firstLineChars="200"/>
        <w:rPr>
          <w:rFonts w:ascii="仿宋_GB2312" w:eastAsia="仿宋_GB2312"/>
          <w:b/>
          <w:bCs/>
          <w:sz w:val="32"/>
          <w:szCs w:val="32"/>
        </w:rPr>
      </w:pPr>
      <w:bookmarkStart w:id="65" w:name="_Toc15377213"/>
      <w:bookmarkStart w:id="66" w:name="_Toc15377444"/>
      <w:bookmarkStart w:id="67" w:name="_Toc15378460"/>
      <w:r>
        <w:rPr>
          <w:rFonts w:ascii="仿宋_GB2312" w:eastAsia="仿宋_GB2312"/>
          <w:b/>
          <w:bCs/>
          <w:sz w:val="32"/>
          <w:szCs w:val="32"/>
        </w:rPr>
        <w:t>2020</w:t>
      </w:r>
      <w:r>
        <w:rPr>
          <w:rFonts w:hint="eastAsia" w:ascii="仿宋_GB2312" w:eastAsia="仿宋_GB2312"/>
          <w:b/>
          <w:bCs/>
          <w:sz w:val="32"/>
          <w:szCs w:val="32"/>
        </w:rPr>
        <w:t>年一般公共预算支出决算数为</w:t>
      </w:r>
      <w:r>
        <w:rPr>
          <w:rFonts w:ascii="仿宋_GB2312" w:eastAsia="仿宋_GB2312"/>
          <w:b/>
          <w:bCs/>
          <w:sz w:val="32"/>
          <w:szCs w:val="32"/>
        </w:rPr>
        <w:t>1049.4</w:t>
      </w:r>
      <w:r>
        <w:rPr>
          <w:rFonts w:hint="eastAsia" w:ascii="仿宋_GB2312" w:eastAsia="仿宋_GB2312"/>
          <w:b/>
          <w:bCs/>
          <w:sz w:val="32"/>
          <w:szCs w:val="32"/>
        </w:rPr>
        <w:t>万元，完成预算</w:t>
      </w:r>
      <w:r>
        <w:rPr>
          <w:rFonts w:ascii="仿宋_GB2312" w:eastAsia="仿宋_GB2312"/>
          <w:b/>
          <w:bCs/>
          <w:sz w:val="32"/>
          <w:szCs w:val="32"/>
        </w:rPr>
        <w:t>96.23%</w:t>
      </w:r>
      <w:r>
        <w:rPr>
          <w:rFonts w:hint="eastAsia" w:ascii="仿宋_GB2312" w:eastAsia="仿宋_GB2312"/>
          <w:b/>
          <w:bCs/>
          <w:sz w:val="32"/>
          <w:szCs w:val="32"/>
        </w:rPr>
        <w:t>。其中：</w:t>
      </w:r>
      <w:bookmarkEnd w:id="65"/>
      <w:bookmarkEnd w:id="66"/>
      <w:bookmarkEnd w:id="67"/>
    </w:p>
    <w:p>
      <w:pPr>
        <w:spacing w:line="600" w:lineRule="exact"/>
        <w:ind w:firstLine="642" w:firstLineChars="200"/>
        <w:rPr>
          <w:rStyle w:val="21"/>
          <w:rFonts w:ascii="仿宋" w:hAnsi="仿宋" w:eastAsia="仿宋"/>
          <w:b w:val="0"/>
          <w:bCs/>
          <w:color w:val="000000"/>
          <w:sz w:val="32"/>
          <w:szCs w:val="32"/>
        </w:rPr>
      </w:pPr>
      <w:r>
        <w:rPr>
          <w:rStyle w:val="21"/>
          <w:rFonts w:hint="eastAsia" w:ascii="仿宋" w:hAnsi="仿宋" w:eastAsia="仿宋"/>
          <w:bCs/>
          <w:color w:val="000000"/>
          <w:sz w:val="32"/>
          <w:szCs w:val="32"/>
        </w:rPr>
        <w:t>1.一般公共服务支出(类)商贸事务(款)行政运行(项):</w:t>
      </w:r>
      <w:r>
        <w:rPr>
          <w:rStyle w:val="21"/>
          <w:rFonts w:hint="eastAsia" w:ascii="仿宋" w:hAnsi="仿宋" w:eastAsia="仿宋"/>
          <w:b w:val="0"/>
          <w:bCs/>
          <w:color w:val="000000"/>
          <w:sz w:val="32"/>
          <w:szCs w:val="32"/>
        </w:rPr>
        <w:t>支出决算为412.94万元，完成预算99.8%，决算数小于预算数的主要原因是应付社保缴费，待下年支出。</w:t>
      </w:r>
    </w:p>
    <w:p>
      <w:pPr>
        <w:spacing w:line="600" w:lineRule="exact"/>
        <w:ind w:firstLine="642" w:firstLineChars="200"/>
        <w:rPr>
          <w:rStyle w:val="21"/>
          <w:rFonts w:ascii="仿宋" w:hAnsi="仿宋" w:eastAsia="仿宋"/>
          <w:b w:val="0"/>
          <w:bCs/>
          <w:color w:val="000000"/>
          <w:sz w:val="32"/>
          <w:szCs w:val="32"/>
        </w:rPr>
      </w:pPr>
      <w:r>
        <w:rPr>
          <w:rStyle w:val="21"/>
          <w:rFonts w:hint="eastAsia" w:ascii="仿宋" w:hAnsi="仿宋" w:eastAsia="仿宋"/>
          <w:bCs/>
          <w:color w:val="000000"/>
          <w:sz w:val="32"/>
          <w:szCs w:val="32"/>
        </w:rPr>
        <w:t>2.一般公共服务支出(类)商贸事务(款)招商引资(项):</w:t>
      </w:r>
      <w:r>
        <w:rPr>
          <w:rStyle w:val="21"/>
          <w:rFonts w:hint="eastAsia" w:ascii="仿宋" w:hAnsi="仿宋" w:eastAsia="仿宋"/>
          <w:b w:val="0"/>
          <w:bCs/>
          <w:color w:val="000000"/>
          <w:sz w:val="32"/>
          <w:szCs w:val="32"/>
        </w:rPr>
        <w:t>支出决算为55.99万元，完成预算100%，决算数与预算数持平。</w:t>
      </w:r>
    </w:p>
    <w:p>
      <w:pPr>
        <w:spacing w:line="600" w:lineRule="exact"/>
        <w:ind w:firstLine="642" w:firstLineChars="200"/>
        <w:rPr>
          <w:rStyle w:val="21"/>
          <w:rFonts w:ascii="仿宋" w:hAnsi="仿宋" w:eastAsia="仿宋"/>
          <w:b w:val="0"/>
          <w:bCs/>
          <w:color w:val="000000"/>
          <w:sz w:val="32"/>
          <w:szCs w:val="32"/>
        </w:rPr>
      </w:pPr>
      <w:r>
        <w:rPr>
          <w:rStyle w:val="21"/>
          <w:rFonts w:hint="eastAsia" w:ascii="仿宋" w:hAnsi="仿宋" w:eastAsia="仿宋"/>
          <w:bCs/>
          <w:color w:val="000000"/>
          <w:sz w:val="32"/>
          <w:szCs w:val="32"/>
        </w:rPr>
        <w:t>3.一般公共服务支出(类)商贸事务(款)其他商贸事务支出(项):</w:t>
      </w:r>
      <w:r>
        <w:rPr>
          <w:rStyle w:val="21"/>
          <w:rFonts w:hint="eastAsia" w:ascii="仿宋" w:hAnsi="仿宋" w:eastAsia="仿宋"/>
          <w:b w:val="0"/>
          <w:bCs/>
          <w:color w:val="000000"/>
          <w:sz w:val="32"/>
          <w:szCs w:val="32"/>
        </w:rPr>
        <w:t>支出决算为179.96万元，完成预算100%，决算数与预算数持平。</w:t>
      </w:r>
    </w:p>
    <w:p>
      <w:pPr>
        <w:spacing w:line="600" w:lineRule="exact"/>
        <w:ind w:firstLine="642" w:firstLineChars="200"/>
        <w:rPr>
          <w:rStyle w:val="21"/>
          <w:rFonts w:ascii="仿宋" w:hAnsi="仿宋" w:eastAsia="仿宋"/>
          <w:b w:val="0"/>
          <w:bCs/>
          <w:color w:val="000000"/>
          <w:sz w:val="32"/>
          <w:szCs w:val="32"/>
        </w:rPr>
      </w:pPr>
      <w:r>
        <w:rPr>
          <w:rStyle w:val="21"/>
          <w:rFonts w:hint="eastAsia" w:ascii="仿宋" w:hAnsi="仿宋" w:eastAsia="仿宋"/>
          <w:bCs/>
          <w:color w:val="000000"/>
          <w:sz w:val="32"/>
          <w:szCs w:val="32"/>
        </w:rPr>
        <w:t>4.社会保障和就业支出(类)行政事业单位养老支出(款)机关事业单位基本养老保险缴费支出(项):</w:t>
      </w:r>
      <w:r>
        <w:rPr>
          <w:rStyle w:val="21"/>
          <w:rFonts w:hint="eastAsia" w:ascii="仿宋" w:hAnsi="仿宋" w:eastAsia="仿宋"/>
          <w:b w:val="0"/>
          <w:bCs/>
          <w:color w:val="000000"/>
          <w:sz w:val="32"/>
          <w:szCs w:val="32"/>
        </w:rPr>
        <w:t>支出决算为40.58万元，完成预算100%，决算数与预算数持平。</w:t>
      </w:r>
    </w:p>
    <w:p>
      <w:pPr>
        <w:spacing w:line="600" w:lineRule="exact"/>
        <w:ind w:firstLine="642" w:firstLineChars="200"/>
        <w:rPr>
          <w:rStyle w:val="21"/>
          <w:rFonts w:ascii="仿宋" w:hAnsi="仿宋" w:eastAsia="仿宋"/>
          <w:b w:val="0"/>
          <w:bCs/>
          <w:color w:val="000000"/>
          <w:sz w:val="32"/>
          <w:szCs w:val="32"/>
        </w:rPr>
      </w:pPr>
      <w:r>
        <w:rPr>
          <w:rStyle w:val="21"/>
          <w:rFonts w:hint="eastAsia" w:ascii="仿宋" w:hAnsi="仿宋" w:eastAsia="仿宋"/>
          <w:bCs/>
          <w:color w:val="000000"/>
          <w:sz w:val="32"/>
          <w:szCs w:val="32"/>
        </w:rPr>
        <w:t>5.社会保障和就业支出(类)行政事业单位养老支出(款)机关事业单位职业年金缴费支出(项):</w:t>
      </w:r>
      <w:r>
        <w:rPr>
          <w:rStyle w:val="21"/>
          <w:rFonts w:hint="eastAsia" w:ascii="仿宋" w:hAnsi="仿宋" w:eastAsia="仿宋"/>
          <w:b w:val="0"/>
          <w:bCs/>
          <w:color w:val="000000"/>
          <w:sz w:val="32"/>
          <w:szCs w:val="32"/>
        </w:rPr>
        <w:t>支出决算为20.29万元，完成预算100%，决算数与预算数持平。</w:t>
      </w:r>
    </w:p>
    <w:p>
      <w:pPr>
        <w:spacing w:line="600" w:lineRule="exact"/>
        <w:ind w:firstLine="642" w:firstLineChars="200"/>
        <w:rPr>
          <w:rStyle w:val="21"/>
          <w:rFonts w:ascii="仿宋" w:hAnsi="仿宋" w:eastAsia="仿宋"/>
          <w:b w:val="0"/>
          <w:bCs/>
          <w:color w:val="000000"/>
          <w:sz w:val="32"/>
          <w:szCs w:val="32"/>
        </w:rPr>
      </w:pPr>
      <w:r>
        <w:rPr>
          <w:rStyle w:val="21"/>
          <w:rFonts w:hint="eastAsia" w:ascii="仿宋" w:hAnsi="仿宋" w:eastAsia="仿宋"/>
          <w:bCs/>
          <w:color w:val="000000"/>
          <w:sz w:val="32"/>
          <w:szCs w:val="32"/>
        </w:rPr>
        <w:t>6.卫生健康支出(类)行政事业单位医疗(款)行政单位医疗(项):</w:t>
      </w:r>
      <w:r>
        <w:rPr>
          <w:rStyle w:val="21"/>
          <w:rFonts w:hint="eastAsia" w:ascii="仿宋" w:hAnsi="仿宋" w:eastAsia="仿宋"/>
          <w:b w:val="0"/>
          <w:bCs/>
          <w:color w:val="000000"/>
          <w:sz w:val="32"/>
          <w:szCs w:val="32"/>
        </w:rPr>
        <w:t>支出决算为25.28万元，完成预算100%，决算数与预算数持平。</w:t>
      </w:r>
    </w:p>
    <w:p>
      <w:pPr>
        <w:spacing w:line="600" w:lineRule="exact"/>
        <w:ind w:firstLine="642" w:firstLineChars="200"/>
        <w:rPr>
          <w:rStyle w:val="21"/>
          <w:rFonts w:ascii="仿宋" w:hAnsi="仿宋" w:eastAsia="仿宋"/>
          <w:b w:val="0"/>
          <w:bCs/>
          <w:color w:val="000000"/>
          <w:sz w:val="32"/>
          <w:szCs w:val="32"/>
        </w:rPr>
      </w:pPr>
      <w:r>
        <w:rPr>
          <w:rStyle w:val="21"/>
          <w:rFonts w:hint="eastAsia" w:ascii="仿宋" w:hAnsi="仿宋" w:eastAsia="仿宋"/>
          <w:bCs/>
          <w:color w:val="000000"/>
          <w:sz w:val="32"/>
          <w:szCs w:val="32"/>
        </w:rPr>
        <w:t>7.卫生健康支出(类)行政事业单位医疗(款)公务员医疗补助(项):</w:t>
      </w:r>
      <w:r>
        <w:rPr>
          <w:rStyle w:val="21"/>
          <w:rFonts w:hint="eastAsia" w:ascii="仿宋" w:hAnsi="仿宋" w:eastAsia="仿宋"/>
          <w:b w:val="0"/>
          <w:bCs/>
          <w:color w:val="000000"/>
          <w:sz w:val="32"/>
          <w:szCs w:val="32"/>
        </w:rPr>
        <w:t>支出决算为3.97万元，完成预算100%，决算数与预算数持平。</w:t>
      </w:r>
    </w:p>
    <w:p>
      <w:pPr>
        <w:spacing w:line="600" w:lineRule="exact"/>
        <w:ind w:firstLine="642" w:firstLineChars="200"/>
        <w:rPr>
          <w:rStyle w:val="21"/>
          <w:rFonts w:ascii="仿宋" w:hAnsi="仿宋" w:eastAsia="仿宋"/>
          <w:b w:val="0"/>
          <w:bCs/>
          <w:color w:val="000000"/>
          <w:sz w:val="32"/>
          <w:szCs w:val="32"/>
        </w:rPr>
      </w:pPr>
      <w:r>
        <w:rPr>
          <w:rStyle w:val="21"/>
          <w:rFonts w:hint="eastAsia" w:ascii="仿宋" w:hAnsi="仿宋" w:eastAsia="仿宋"/>
          <w:bCs/>
          <w:color w:val="000000"/>
          <w:sz w:val="32"/>
          <w:szCs w:val="32"/>
        </w:rPr>
        <w:t>8.商业服务业等支出(类)商业流通事务(款)其他商业流通事务支出(项):</w:t>
      </w:r>
      <w:r>
        <w:rPr>
          <w:rStyle w:val="21"/>
          <w:rFonts w:hint="eastAsia" w:ascii="仿宋" w:hAnsi="仿宋" w:eastAsia="仿宋"/>
          <w:b w:val="0"/>
          <w:bCs/>
          <w:color w:val="000000"/>
          <w:sz w:val="32"/>
          <w:szCs w:val="32"/>
        </w:rPr>
        <w:t>支出决算为18万元，完成预算100%，决算数与预算数持平。</w:t>
      </w:r>
    </w:p>
    <w:p>
      <w:pPr>
        <w:spacing w:line="600" w:lineRule="exact"/>
        <w:ind w:firstLine="642" w:firstLineChars="200"/>
        <w:rPr>
          <w:rStyle w:val="21"/>
          <w:rFonts w:ascii="仿宋" w:hAnsi="仿宋" w:eastAsia="仿宋"/>
          <w:b w:val="0"/>
          <w:bCs/>
          <w:color w:val="000000"/>
          <w:sz w:val="32"/>
          <w:szCs w:val="32"/>
        </w:rPr>
      </w:pPr>
      <w:r>
        <w:rPr>
          <w:rStyle w:val="21"/>
          <w:rFonts w:hint="eastAsia" w:ascii="仿宋" w:hAnsi="仿宋" w:eastAsia="仿宋"/>
          <w:bCs/>
          <w:color w:val="000000"/>
          <w:sz w:val="32"/>
          <w:szCs w:val="32"/>
        </w:rPr>
        <w:t>9.商业服务业等支出(类)涉外发展服务支出(款)涉外发展服务支出(项):</w:t>
      </w:r>
      <w:r>
        <w:rPr>
          <w:rStyle w:val="21"/>
          <w:rFonts w:hint="eastAsia" w:ascii="仿宋" w:hAnsi="仿宋" w:eastAsia="仿宋"/>
          <w:b w:val="0"/>
          <w:bCs/>
          <w:color w:val="000000"/>
          <w:sz w:val="32"/>
          <w:szCs w:val="32"/>
        </w:rPr>
        <w:t>支出决算为0万元，完成预算0%，决算数小于预算数的主要原因是外贸促进工作经费5</w:t>
      </w:r>
      <w:r>
        <w:rPr>
          <w:rStyle w:val="21"/>
          <w:rFonts w:ascii="仿宋" w:hAnsi="仿宋" w:eastAsia="仿宋"/>
          <w:b w:val="0"/>
          <w:bCs/>
          <w:color w:val="000000"/>
          <w:sz w:val="32"/>
          <w:szCs w:val="32"/>
        </w:rPr>
        <w:t>.</w:t>
      </w:r>
      <w:r>
        <w:rPr>
          <w:rStyle w:val="21"/>
          <w:rFonts w:hint="eastAsia" w:ascii="仿宋" w:hAnsi="仿宋" w:eastAsia="仿宋"/>
          <w:b w:val="0"/>
          <w:bCs/>
          <w:color w:val="000000"/>
          <w:sz w:val="32"/>
          <w:szCs w:val="32"/>
        </w:rPr>
        <w:t>55万元，因新冠疫情未能实现支出，2</w:t>
      </w:r>
      <w:r>
        <w:rPr>
          <w:rStyle w:val="21"/>
          <w:rFonts w:ascii="仿宋" w:hAnsi="仿宋" w:eastAsia="仿宋"/>
          <w:b w:val="0"/>
          <w:bCs/>
          <w:color w:val="000000"/>
          <w:sz w:val="32"/>
          <w:szCs w:val="32"/>
        </w:rPr>
        <w:t>021</w:t>
      </w:r>
      <w:r>
        <w:rPr>
          <w:rStyle w:val="21"/>
          <w:rFonts w:hint="eastAsia" w:ascii="仿宋" w:hAnsi="仿宋" w:eastAsia="仿宋"/>
          <w:b w:val="0"/>
          <w:bCs/>
          <w:color w:val="000000"/>
          <w:sz w:val="32"/>
          <w:szCs w:val="32"/>
        </w:rPr>
        <w:t>年待上缴财政收回。</w:t>
      </w:r>
    </w:p>
    <w:p>
      <w:pPr>
        <w:spacing w:line="600" w:lineRule="exact"/>
        <w:ind w:firstLine="642" w:firstLineChars="200"/>
        <w:rPr>
          <w:rFonts w:ascii="仿宋" w:hAnsi="仿宋" w:eastAsia="仿宋"/>
          <w:b/>
          <w:sz w:val="32"/>
          <w:szCs w:val="32"/>
        </w:rPr>
      </w:pPr>
      <w:r>
        <w:rPr>
          <w:rStyle w:val="21"/>
          <w:rFonts w:hint="eastAsia" w:ascii="仿宋" w:hAnsi="仿宋" w:eastAsia="仿宋"/>
          <w:bCs/>
          <w:color w:val="000000"/>
          <w:sz w:val="32"/>
          <w:szCs w:val="32"/>
        </w:rPr>
        <w:t>10.住房保障支出(类)住房改革支出(款)住房公积金(项):</w:t>
      </w:r>
      <w:r>
        <w:rPr>
          <w:rStyle w:val="21"/>
          <w:rFonts w:hint="eastAsia" w:ascii="仿宋" w:hAnsi="仿宋" w:eastAsia="仿宋"/>
          <w:b w:val="0"/>
          <w:bCs/>
          <w:color w:val="000000"/>
          <w:sz w:val="32"/>
          <w:szCs w:val="32"/>
        </w:rPr>
        <w:t>支出决算为40.97万元，完成预算100%，决算数与预算数持平</w:t>
      </w:r>
      <w:r>
        <w:rPr>
          <w:rFonts w:hint="eastAsia" w:ascii="仿宋" w:hAnsi="仿宋" w:eastAsia="仿宋"/>
          <w:b/>
          <w:sz w:val="32"/>
          <w:szCs w:val="32"/>
        </w:rPr>
        <w:t>。</w:t>
      </w:r>
    </w:p>
    <w:p>
      <w:pPr>
        <w:spacing w:line="600" w:lineRule="exact"/>
        <w:ind w:firstLine="642" w:firstLineChars="200"/>
        <w:rPr>
          <w:rFonts w:ascii="仿宋" w:hAnsi="仿宋" w:eastAsia="仿宋"/>
          <w:b/>
          <w:color w:val="000000"/>
          <w:sz w:val="32"/>
          <w:szCs w:val="32"/>
        </w:rPr>
      </w:pPr>
      <w:r>
        <w:rPr>
          <w:rStyle w:val="21"/>
          <w:rFonts w:hint="eastAsia" w:ascii="仿宋" w:hAnsi="仿宋" w:eastAsia="仿宋"/>
          <w:bCs/>
          <w:color w:val="000000"/>
          <w:sz w:val="32"/>
          <w:szCs w:val="32"/>
        </w:rPr>
        <w:t>1</w:t>
      </w:r>
      <w:r>
        <w:rPr>
          <w:rStyle w:val="21"/>
          <w:rFonts w:ascii="仿宋" w:hAnsi="仿宋" w:eastAsia="仿宋"/>
          <w:bCs/>
          <w:color w:val="000000"/>
          <w:sz w:val="32"/>
          <w:szCs w:val="32"/>
        </w:rPr>
        <w:t>1</w:t>
      </w:r>
      <w:r>
        <w:rPr>
          <w:rStyle w:val="21"/>
          <w:rFonts w:hint="eastAsia" w:ascii="仿宋" w:hAnsi="仿宋" w:eastAsia="仿宋"/>
          <w:bCs/>
          <w:color w:val="000000"/>
          <w:sz w:val="32"/>
          <w:szCs w:val="32"/>
        </w:rPr>
        <w:t>.住房保障支出(类)住房改革支出(款)购房补贴(项):</w:t>
      </w:r>
      <w:r>
        <w:rPr>
          <w:rStyle w:val="21"/>
          <w:rFonts w:hint="eastAsia" w:ascii="仿宋" w:hAnsi="仿宋" w:eastAsia="仿宋"/>
          <w:b w:val="0"/>
          <w:bCs/>
          <w:color w:val="000000"/>
          <w:sz w:val="32"/>
          <w:szCs w:val="32"/>
        </w:rPr>
        <w:t>支出决算为2.4万元，完成预算100%，决算数与预算数持平</w:t>
      </w:r>
      <w:r>
        <w:rPr>
          <w:rFonts w:hint="eastAsia" w:ascii="仿宋" w:hAnsi="仿宋" w:eastAsia="仿宋"/>
          <w:b/>
          <w:sz w:val="32"/>
          <w:szCs w:val="32"/>
        </w:rPr>
        <w:t>。</w:t>
      </w:r>
    </w:p>
    <w:p>
      <w:pPr>
        <w:tabs>
          <w:tab w:val="right" w:pos="8306"/>
        </w:tabs>
        <w:spacing w:line="600" w:lineRule="exact"/>
        <w:ind w:firstLine="640"/>
        <w:outlineLvl w:val="1"/>
        <w:rPr>
          <w:rStyle w:val="24"/>
        </w:rPr>
      </w:pPr>
      <w:bookmarkStart w:id="68" w:name="_Toc83412809"/>
      <w:bookmarkStart w:id="69" w:name="_Toc15377214"/>
      <w:bookmarkStart w:id="70" w:name="_Toc79163618"/>
      <w:bookmarkStart w:id="7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4"/>
          <w:rFonts w:hint="eastAsia" w:ascii="黑体" w:hAnsi="黑体" w:eastAsia="黑体"/>
          <w:b w:val="0"/>
        </w:rPr>
        <w:t>般公共预算财政拨款基本支出决算情况说明</w:t>
      </w:r>
      <w:bookmarkEnd w:id="68"/>
      <w:bookmarkEnd w:id="69"/>
      <w:bookmarkEnd w:id="70"/>
      <w:bookmarkEnd w:id="71"/>
      <w:r>
        <w:rPr>
          <w:rStyle w:val="24"/>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w:t>
      </w:r>
      <w:r>
        <w:rPr>
          <w:rFonts w:ascii="仿宋" w:hAnsi="仿宋" w:eastAsia="仿宋"/>
          <w:color w:val="000000"/>
          <w:sz w:val="32"/>
          <w:szCs w:val="32"/>
        </w:rPr>
        <w:t>666.25</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ascii="仿宋" w:hAnsi="仿宋" w:eastAsia="仿宋"/>
          <w:color w:val="000000"/>
          <w:sz w:val="32"/>
          <w:szCs w:val="32"/>
        </w:rPr>
        <w:t>570.91</w:t>
      </w:r>
      <w:r>
        <w:rPr>
          <w:rFonts w:hint="eastAsia" w:ascii="仿宋" w:hAnsi="仿宋" w:eastAsia="仿宋"/>
          <w:color w:val="000000"/>
          <w:sz w:val="32"/>
          <w:szCs w:val="32"/>
        </w:rPr>
        <w:t>万元，主要包括：基本工资115.82万元、津贴补贴229.14万元、奖金12.06万元、伙食补助费4.58万元、机关事业单位基本养老保险费40.58万元、职业年金缴费20.29万元、职工基本医疗保险缴费25.28万元、公务员医疗补助缴费3.97万元、其他社会保障缴费6.34万元、住房公积金40.97万元、其他工资福利支出6.92万元、215.278.016.360.250.315.652.025.530.4734.0917.766.78108.5318.830.69离休费19万元、生活补助45.96万元。</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ascii="仿宋" w:hAnsi="仿宋" w:eastAsia="仿宋"/>
          <w:color w:val="000000"/>
          <w:sz w:val="32"/>
          <w:szCs w:val="32"/>
        </w:rPr>
        <w:t>95.34</w:t>
      </w:r>
      <w:r>
        <w:rPr>
          <w:rFonts w:hint="eastAsia" w:ascii="仿宋" w:hAnsi="仿宋" w:eastAsia="仿宋"/>
          <w:color w:val="000000"/>
          <w:sz w:val="32"/>
          <w:szCs w:val="32"/>
        </w:rPr>
        <w:t>万元，主要包括：办公费4.5万元、手续费0.15万元、电费0.98万元、邮电费8.02万元、差旅费26.11万元、维修（护）费1.87万元、租赁费6.7万元、培训费1.58万元、公务接待费0.3万元、劳务费3.5万元、福利费3.96万元、公务用车运行维护费36.38万元、其他交通费用0.65万元、其他商品和服务支出0.1万元、办公设备购置0.53万元。</w:t>
      </w:r>
    </w:p>
    <w:p>
      <w:pPr>
        <w:spacing w:line="600" w:lineRule="exact"/>
        <w:ind w:firstLine="640"/>
        <w:outlineLvl w:val="1"/>
        <w:rPr>
          <w:rStyle w:val="24"/>
          <w:rFonts w:ascii="黑体" w:hAnsi="黑体" w:eastAsia="黑体"/>
          <w:b w:val="0"/>
        </w:rPr>
      </w:pPr>
      <w:bookmarkStart w:id="72" w:name="_Toc83412810"/>
      <w:bookmarkStart w:id="73" w:name="_Toc79163619"/>
      <w:bookmarkStart w:id="74" w:name="_Toc15377215"/>
      <w:bookmarkStart w:id="75" w:name="_Toc15396609"/>
      <w:r>
        <w:rPr>
          <w:rFonts w:hint="eastAsia" w:ascii="黑体" w:eastAsia="黑体"/>
          <w:color w:val="000000"/>
          <w:sz w:val="32"/>
          <w:szCs w:val="32"/>
        </w:rPr>
        <w:t>七、</w:t>
      </w:r>
      <w:r>
        <w:rPr>
          <w:rStyle w:val="24"/>
          <w:rFonts w:hint="eastAsia" w:ascii="黑体" w:hAnsi="黑体" w:eastAsia="黑体"/>
        </w:rPr>
        <w:t>“</w:t>
      </w:r>
      <w:r>
        <w:rPr>
          <w:rStyle w:val="24"/>
          <w:rFonts w:hint="eastAsia" w:ascii="黑体" w:hAnsi="黑体" w:eastAsia="黑体"/>
          <w:b w:val="0"/>
        </w:rPr>
        <w:t>三公”经费财政拨款支出决算情况说明</w:t>
      </w:r>
      <w:bookmarkEnd w:id="72"/>
      <w:bookmarkEnd w:id="73"/>
      <w:bookmarkEnd w:id="74"/>
      <w:bookmarkEnd w:id="75"/>
    </w:p>
    <w:p>
      <w:pPr>
        <w:spacing w:line="600" w:lineRule="exact"/>
        <w:ind w:firstLine="640"/>
        <w:outlineLvl w:val="2"/>
        <w:rPr>
          <w:rFonts w:ascii="仿宋" w:hAnsi="仿宋" w:eastAsia="仿宋"/>
          <w:b/>
          <w:color w:val="000000"/>
          <w:sz w:val="32"/>
          <w:szCs w:val="32"/>
        </w:rPr>
      </w:pPr>
      <w:bookmarkStart w:id="76" w:name="_Toc15377216"/>
      <w:bookmarkStart w:id="77" w:name="_Toc79163620"/>
      <w:bookmarkStart w:id="78" w:name="_Toc83412811"/>
      <w:r>
        <w:rPr>
          <w:rFonts w:hint="eastAsia" w:ascii="仿宋" w:hAnsi="仿宋" w:eastAsia="仿宋"/>
          <w:b/>
          <w:color w:val="000000"/>
          <w:sz w:val="32"/>
          <w:szCs w:val="32"/>
        </w:rPr>
        <w:t>（一）“三公”经费财政拨款支出决算总体情况说明</w:t>
      </w:r>
      <w:bookmarkEnd w:id="76"/>
      <w:bookmarkEnd w:id="77"/>
      <w:bookmarkEnd w:id="78"/>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2020年“三公”经费财政拨款支出决算为94.09万元，完成预算100.00%，决算数与预算数持平。</w:t>
      </w:r>
    </w:p>
    <w:p>
      <w:pPr>
        <w:spacing w:line="600" w:lineRule="exact"/>
        <w:ind w:firstLine="640"/>
        <w:outlineLvl w:val="2"/>
        <w:rPr>
          <w:rFonts w:ascii="仿宋" w:hAnsi="仿宋" w:eastAsia="仿宋"/>
          <w:b/>
          <w:color w:val="000000"/>
          <w:sz w:val="32"/>
          <w:szCs w:val="32"/>
        </w:rPr>
      </w:pPr>
      <w:bookmarkStart w:id="79" w:name="_Toc15377217"/>
      <w:bookmarkStart w:id="80" w:name="_Toc79163621"/>
      <w:bookmarkStart w:id="81" w:name="_Toc83412812"/>
      <w:r>
        <w:rPr>
          <w:rFonts w:hint="eastAsia" w:ascii="仿宋" w:hAnsi="仿宋" w:eastAsia="仿宋"/>
          <w:b/>
          <w:color w:val="000000"/>
          <w:sz w:val="32"/>
          <w:szCs w:val="32"/>
        </w:rPr>
        <w:t>（二）“三公”经费财政拨款支出决算具体情况说明</w:t>
      </w:r>
      <w:bookmarkEnd w:id="79"/>
      <w:bookmarkEnd w:id="80"/>
      <w:bookmarkEnd w:id="81"/>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 xml:space="preserve">2020年“三公”经费财政拨款支出决算中，因公出国（境）费支出决算0.00万元，占 0.00%；公务用车购置及运行维护费支出决算93.79万元，占 </w:t>
      </w:r>
      <w:r>
        <w:rPr>
          <w:rFonts w:ascii="仿宋" w:hAnsi="仿宋" w:eastAsia="仿宋"/>
          <w:color w:val="000000"/>
          <w:sz w:val="32"/>
          <w:szCs w:val="32"/>
        </w:rPr>
        <w:t>100</w:t>
      </w:r>
      <w:r>
        <w:rPr>
          <w:rFonts w:hint="eastAsia" w:ascii="仿宋" w:hAnsi="仿宋" w:eastAsia="仿宋"/>
          <w:color w:val="000000"/>
          <w:sz w:val="32"/>
          <w:szCs w:val="32"/>
        </w:rPr>
        <w:t>.00%；公务接待费支出决算</w:t>
      </w:r>
      <w:r>
        <w:rPr>
          <w:rFonts w:ascii="仿宋" w:hAnsi="仿宋" w:eastAsia="仿宋"/>
          <w:color w:val="000000"/>
          <w:sz w:val="32"/>
          <w:szCs w:val="32"/>
        </w:rPr>
        <w:drawing>
          <wp:anchor distT="0" distB="0" distL="114300" distR="114300" simplePos="0" relativeHeight="251664384" behindDoc="0" locked="0" layoutInCell="1" allowOverlap="1">
            <wp:simplePos x="0" y="0"/>
            <wp:positionH relativeFrom="margin">
              <wp:posOffset>170815</wp:posOffset>
            </wp:positionH>
            <wp:positionV relativeFrom="margin">
              <wp:posOffset>1180465</wp:posOffset>
            </wp:positionV>
            <wp:extent cx="4981575" cy="2994025"/>
            <wp:effectExtent l="0" t="0" r="9525" b="0"/>
            <wp:wrapSquare wrapText="bothSides"/>
            <wp:docPr id="8"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true" noChangeArrowheads="true"/>
                    </pic:cNvPicPr>
                  </pic:nvPicPr>
                  <pic:blipFill>
                    <a:blip r:embed="rId12">
                      <a:extLst>
                        <a:ext uri="{28A0092B-C50C-407E-A947-70E740481C1C}">
                          <a14:useLocalDpi xmlns:a14="http://schemas.microsoft.com/office/drawing/2010/main" val="false"/>
                        </a:ext>
                      </a:extLst>
                    </a:blip>
                    <a:srcRect/>
                    <a:stretch>
                      <a:fillRect/>
                    </a:stretch>
                  </pic:blipFill>
                  <pic:spPr>
                    <a:xfrm>
                      <a:off x="0" y="0"/>
                      <a:ext cx="4981575" cy="2994025"/>
                    </a:xfrm>
                    <a:prstGeom prst="rect">
                      <a:avLst/>
                    </a:prstGeom>
                    <a:noFill/>
                  </pic:spPr>
                </pic:pic>
              </a:graphicData>
            </a:graphic>
          </wp:anchor>
        </w:drawing>
      </w:r>
      <w:r>
        <w:rPr>
          <w:rFonts w:hint="eastAsia" w:ascii="仿宋" w:hAnsi="仿宋" w:eastAsia="仿宋"/>
          <w:color w:val="000000"/>
          <w:sz w:val="32"/>
          <w:szCs w:val="32"/>
        </w:rPr>
        <w:t>0.30万元，占 0.00%。具体情况如下：</w:t>
      </w:r>
    </w:p>
    <w:p>
      <w:pPr>
        <w:spacing w:line="600" w:lineRule="exact"/>
        <w:ind w:firstLine="640"/>
        <w:jc w:val="center"/>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7</w:t>
      </w:r>
      <w:r>
        <w:rPr>
          <w:rFonts w:hint="eastAsia" w:ascii="仿宋" w:hAnsi="仿宋" w:eastAsia="仿宋"/>
          <w:color w:val="000000"/>
          <w:sz w:val="32"/>
          <w:szCs w:val="32"/>
        </w:rPr>
        <w:t>：“三公”经费财政拨款支出结构）</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ascii="仿宋_GB2312" w:eastAsia="仿宋_GB2312"/>
          <w:color w:val="000000"/>
          <w:sz w:val="32"/>
          <w:szCs w:val="32"/>
        </w:rPr>
        <w:t>0</w:t>
      </w:r>
      <w:r>
        <w:rPr>
          <w:rFonts w:hint="eastAsia" w:ascii="仿宋_GB2312" w:eastAsia="仿宋_GB2312"/>
          <w:color w:val="000000"/>
          <w:sz w:val="32"/>
          <w:szCs w:val="32"/>
        </w:rPr>
        <w:t>万元，</w:t>
      </w:r>
      <w:r>
        <w:rPr>
          <w:rStyle w:val="21"/>
          <w:rFonts w:hint="eastAsia" w:ascii="仿宋" w:hAnsi="仿宋" w:eastAsia="仿宋"/>
          <w:b w:val="0"/>
          <w:bCs/>
          <w:color w:val="000000"/>
          <w:sz w:val="32"/>
          <w:szCs w:val="32"/>
        </w:rPr>
        <w:t>完成预算</w:t>
      </w:r>
      <w:r>
        <w:rPr>
          <w:rStyle w:val="21"/>
          <w:rFonts w:ascii="仿宋" w:hAnsi="仿宋" w:eastAsia="仿宋"/>
          <w:b w:val="0"/>
          <w:bCs/>
          <w:color w:val="000000"/>
          <w:sz w:val="32"/>
          <w:szCs w:val="32"/>
        </w:rPr>
        <w:t>0%</w:t>
      </w:r>
      <w:r>
        <w:rPr>
          <w:rStyle w:val="21"/>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ascii="仿宋_GB2312" w:eastAsia="仿宋_GB2312"/>
          <w:color w:val="000000"/>
          <w:sz w:val="32"/>
          <w:szCs w:val="32"/>
        </w:rPr>
        <w:t>0</w:t>
      </w:r>
      <w:r>
        <w:rPr>
          <w:rFonts w:hint="eastAsia" w:ascii="仿宋_GB2312" w:eastAsia="仿宋_GB2312"/>
          <w:color w:val="000000"/>
          <w:sz w:val="32"/>
          <w:szCs w:val="32"/>
        </w:rPr>
        <w:t>次，出国（境）</w:t>
      </w:r>
      <w:r>
        <w:rPr>
          <w:rFonts w:ascii="仿宋_GB2312" w:eastAsia="仿宋_GB2312"/>
          <w:color w:val="000000"/>
          <w:sz w:val="32"/>
          <w:szCs w:val="32"/>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2018</w:t>
      </w:r>
      <w:r>
        <w:rPr>
          <w:rFonts w:hint="eastAsia" w:ascii="仿宋_GB2312" w:eastAsia="仿宋_GB2312"/>
          <w:color w:val="000000"/>
          <w:sz w:val="32"/>
          <w:szCs w:val="32"/>
        </w:rPr>
        <w:t>年减少4.94万元，下降100.00%。。主要原因是当年未安排因公出国（境）活动。</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93.79万元,完成预算100.00%</w:t>
      </w:r>
      <w:r>
        <w:rPr>
          <w:rStyle w:val="21"/>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公务用车购置及运行维护费支出决算比2019年增加52.16万元，增长125.30%。主要原因是新购置阿坝州驻深圳联络处商务公务用车1辆，金额38.58万元（含车购税）。</w:t>
      </w:r>
    </w:p>
    <w:p>
      <w:pPr>
        <w:spacing w:line="600" w:lineRule="exact"/>
        <w:ind w:firstLine="640"/>
        <w:rPr>
          <w:rFonts w:ascii="仿宋_GB2312" w:eastAsia="仿宋_GB2312"/>
          <w:b/>
          <w:color w:val="000000"/>
          <w:sz w:val="32"/>
          <w:szCs w:val="32"/>
        </w:rPr>
      </w:pPr>
      <w:r>
        <w:rPr>
          <w:rFonts w:hint="eastAsia" w:ascii="仿宋_GB2312" w:eastAsia="仿宋_GB2312"/>
          <w:color w:val="000000"/>
          <w:sz w:val="32"/>
          <w:szCs w:val="32"/>
        </w:rPr>
        <w:t>其中：公务用车购置支出38.58万元。全年按规定新购置公务用车1辆，金额38.58万元。截至2020年12月底，单位共有公务用车 5辆，其中：主要领导干部用车0辆、机要通信用车0辆、应急保障用车5辆、执法执勤用车0辆、特种专业技术用车0 辆、离退休干部用车0辆、其他用车0辆。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ascii="仿宋_GB2312" w:eastAsia="仿宋_GB2312"/>
          <w:color w:val="000000"/>
          <w:sz w:val="32"/>
          <w:szCs w:val="32"/>
        </w:rPr>
        <w:t>55.21</w:t>
      </w:r>
      <w:r>
        <w:rPr>
          <w:rFonts w:hint="eastAsia" w:ascii="仿宋_GB2312" w:eastAsia="仿宋_GB2312"/>
          <w:color w:val="000000"/>
          <w:sz w:val="32"/>
          <w:szCs w:val="32"/>
        </w:rPr>
        <w:t>万元。主要用于主要是用于对外联络、国内贸易管理、组织参加各类贸易洽谈会、招商引资、赴省境外专题招商和小分队招商经贸活动、全州招商引资项目册指南手袋、开放合作、招商项目编印宣传制作、其他商贸事务支出、贸促会和参会参展、市场综合执法、服务业发展促进、全州电商、农商对接活动、西博会进出口商品展等工作，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ascii="仿宋_GB2312" w:eastAsia="仿宋_GB2312"/>
          <w:color w:val="000000"/>
          <w:sz w:val="32"/>
          <w:szCs w:val="32"/>
        </w:rPr>
        <w:t>0.30</w:t>
      </w:r>
      <w:r>
        <w:rPr>
          <w:rFonts w:hint="eastAsia" w:ascii="仿宋_GB2312" w:eastAsia="仿宋_GB2312"/>
          <w:color w:val="000000"/>
          <w:sz w:val="32"/>
          <w:szCs w:val="32"/>
        </w:rPr>
        <w:t>万元，</w:t>
      </w:r>
      <w:r>
        <w:rPr>
          <w:rStyle w:val="21"/>
          <w:rFonts w:hint="eastAsia" w:ascii="仿宋" w:hAnsi="仿宋" w:eastAsia="仿宋"/>
          <w:b w:val="0"/>
          <w:bCs/>
          <w:color w:val="000000"/>
          <w:sz w:val="32"/>
          <w:szCs w:val="32"/>
        </w:rPr>
        <w:t>完成预算</w:t>
      </w:r>
      <w:r>
        <w:rPr>
          <w:rStyle w:val="21"/>
          <w:rFonts w:ascii="仿宋" w:hAnsi="仿宋" w:eastAsia="仿宋"/>
          <w:b w:val="0"/>
          <w:bCs/>
          <w:color w:val="000000"/>
          <w:sz w:val="32"/>
          <w:szCs w:val="32"/>
        </w:rPr>
        <w:t>100%</w:t>
      </w:r>
      <w:r>
        <w:rPr>
          <w:rStyle w:val="21"/>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2019</w:t>
      </w:r>
      <w:r>
        <w:rPr>
          <w:rFonts w:hint="eastAsia" w:ascii="仿宋_GB2312" w:eastAsia="仿宋_GB2312"/>
          <w:color w:val="000000"/>
          <w:sz w:val="32"/>
          <w:szCs w:val="32"/>
        </w:rPr>
        <w:t>年减少</w:t>
      </w:r>
      <w:r>
        <w:rPr>
          <w:rFonts w:ascii="仿宋_GB2312" w:eastAsia="仿宋_GB2312"/>
          <w:color w:val="000000"/>
          <w:sz w:val="32"/>
          <w:szCs w:val="32"/>
        </w:rPr>
        <w:t>0.37</w:t>
      </w:r>
      <w:r>
        <w:rPr>
          <w:rFonts w:hint="eastAsia" w:ascii="仿宋_GB2312" w:eastAsia="仿宋_GB2312"/>
          <w:color w:val="000000"/>
          <w:sz w:val="32"/>
          <w:szCs w:val="32"/>
        </w:rPr>
        <w:t>万元，下降</w:t>
      </w:r>
      <w:r>
        <w:rPr>
          <w:rFonts w:ascii="仿宋_GB2312" w:eastAsia="仿宋_GB2312"/>
          <w:color w:val="000000"/>
          <w:sz w:val="32"/>
          <w:szCs w:val="32"/>
        </w:rPr>
        <w:t>55.84%</w:t>
      </w:r>
      <w:r>
        <w:rPr>
          <w:rFonts w:hint="eastAsia" w:ascii="仿宋_GB2312" w:eastAsia="仿宋_GB2312"/>
          <w:color w:val="000000"/>
          <w:sz w:val="32"/>
          <w:szCs w:val="32"/>
        </w:rPr>
        <w:t>。主要原因是疫情影响赴州考察企业和到州调研任务减少。</w:t>
      </w:r>
    </w:p>
    <w:p>
      <w:pPr>
        <w:spacing w:line="500" w:lineRule="exact"/>
        <w:ind w:firstLine="709"/>
        <w:rPr>
          <w:rFonts w:ascii="仿宋_GB2312" w:hAnsi="仿宋" w:eastAsia="仿宋_GB2312"/>
          <w:color w:val="FF0000"/>
          <w:sz w:val="32"/>
          <w:szCs w:val="32"/>
        </w:rPr>
      </w:pPr>
      <w:r>
        <w:rPr>
          <w:rFonts w:hint="eastAsia" w:ascii="仿宋" w:hAnsi="仿宋" w:eastAsia="仿宋"/>
          <w:b/>
          <w:color w:val="000000"/>
          <w:sz w:val="32"/>
          <w:szCs w:val="32"/>
        </w:rPr>
        <w:t>国内公务接待支出</w:t>
      </w:r>
      <w:r>
        <w:rPr>
          <w:rFonts w:ascii="仿宋" w:hAnsi="仿宋" w:eastAsia="仿宋"/>
          <w:color w:val="000000"/>
          <w:sz w:val="32"/>
          <w:szCs w:val="32"/>
        </w:rPr>
        <w:t>0.3</w:t>
      </w:r>
      <w:r>
        <w:rPr>
          <w:rFonts w:hint="eastAsia" w:ascii="仿宋_GB2312" w:eastAsia="仿宋_GB2312"/>
          <w:color w:val="000000"/>
          <w:sz w:val="32"/>
          <w:szCs w:val="32"/>
        </w:rPr>
        <w:t>万元，主要用于</w:t>
      </w:r>
      <w:r>
        <w:rPr>
          <w:rFonts w:hint="eastAsia" w:ascii="仿宋_GB2312" w:hAnsi="仿宋" w:eastAsia="仿宋_GB2312" w:cs="仿宋"/>
          <w:color w:val="000000"/>
          <w:sz w:val="32"/>
          <w:szCs w:val="32"/>
        </w:rPr>
        <w:t>公务接待批次3个，支出3026元，人数27人。一是接待广东来州考察企业一行4人，我州5人，共9 人，支出966元，人平107元。二是接待省商务厅领导一行4人赴我州参加服务业大会和指导我州服务业指导检查工作，州局2人，共6人，支出601元，人平100元。三是接待省经济合作局领导来州督导检查工作，一行5人，我州7人，共12人，支出1459元，人平121元。</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外事接待支出</w:t>
      </w:r>
      <w:r>
        <w:rPr>
          <w:rFonts w:ascii="仿宋" w:hAnsi="仿宋" w:eastAsia="仿宋"/>
          <w:color w:val="000000"/>
          <w:sz w:val="32"/>
          <w:szCs w:val="32"/>
        </w:rPr>
        <w:t>0</w:t>
      </w:r>
      <w:r>
        <w:rPr>
          <w:rFonts w:hint="eastAsia" w:ascii="仿宋_GB2312" w:eastAsia="仿宋_GB2312"/>
          <w:color w:val="000000"/>
          <w:sz w:val="32"/>
          <w:szCs w:val="32"/>
        </w:rPr>
        <w:t>万元，外事接待</w:t>
      </w:r>
      <w:r>
        <w:rPr>
          <w:rFonts w:ascii="仿宋_GB2312" w:eastAsia="仿宋_GB2312"/>
          <w:color w:val="000000"/>
          <w:sz w:val="32"/>
          <w:szCs w:val="32"/>
        </w:rPr>
        <w:t>0</w:t>
      </w:r>
      <w:r>
        <w:rPr>
          <w:rFonts w:hint="eastAsia" w:ascii="仿宋_GB2312" w:eastAsia="仿宋_GB2312"/>
          <w:color w:val="000000"/>
          <w:sz w:val="32"/>
          <w:szCs w:val="32"/>
        </w:rPr>
        <w:t>批次，</w:t>
      </w:r>
      <w:r>
        <w:rPr>
          <w:rFonts w:ascii="仿宋_GB2312" w:eastAsia="仿宋_GB2312"/>
          <w:color w:val="000000"/>
          <w:sz w:val="32"/>
          <w:szCs w:val="32"/>
        </w:rPr>
        <w:t>0</w:t>
      </w:r>
      <w:r>
        <w:rPr>
          <w:rFonts w:hint="eastAsia" w:ascii="仿宋_GB2312" w:eastAsia="仿宋_GB2312"/>
          <w:color w:val="000000"/>
          <w:sz w:val="32"/>
          <w:szCs w:val="32"/>
        </w:rPr>
        <w:t>人，共计支出</w:t>
      </w:r>
      <w:r>
        <w:rPr>
          <w:rFonts w:ascii="仿宋_GB2312" w:eastAsia="仿宋_GB2312"/>
          <w:color w:val="000000"/>
          <w:sz w:val="32"/>
          <w:szCs w:val="32"/>
        </w:rPr>
        <w:t>0</w:t>
      </w:r>
      <w:r>
        <w:rPr>
          <w:rFonts w:hint="eastAsia" w:ascii="仿宋_GB2312" w:eastAsia="仿宋_GB2312"/>
          <w:color w:val="000000"/>
          <w:sz w:val="32"/>
          <w:szCs w:val="32"/>
        </w:rPr>
        <w:t>万元，无</w:t>
      </w:r>
      <w:r>
        <w:rPr>
          <w:rFonts w:hint="eastAsia" w:ascii="仿宋" w:hAnsi="仿宋" w:eastAsia="仿宋"/>
          <w:bCs/>
          <w:color w:val="000000"/>
          <w:sz w:val="32"/>
          <w:szCs w:val="32"/>
        </w:rPr>
        <w:t>外事接待。</w:t>
      </w:r>
    </w:p>
    <w:p>
      <w:pPr>
        <w:spacing w:line="600" w:lineRule="exact"/>
        <w:ind w:firstLine="640"/>
        <w:outlineLvl w:val="1"/>
        <w:rPr>
          <w:rStyle w:val="24"/>
          <w:rFonts w:ascii="黑体" w:hAnsi="黑体" w:eastAsia="黑体"/>
        </w:rPr>
      </w:pPr>
      <w:bookmarkStart w:id="82" w:name="_Toc15396610"/>
      <w:bookmarkStart w:id="83" w:name="_Toc15377218"/>
      <w:bookmarkStart w:id="84" w:name="_Toc79163622"/>
      <w:bookmarkStart w:id="85" w:name="_Toc83412813"/>
      <w:r>
        <w:rPr>
          <w:rFonts w:hint="eastAsia" w:ascii="黑体" w:eastAsia="黑体"/>
          <w:color w:val="000000"/>
          <w:sz w:val="32"/>
          <w:szCs w:val="32"/>
        </w:rPr>
        <w:t>八、</w:t>
      </w:r>
      <w:r>
        <w:rPr>
          <w:rStyle w:val="24"/>
          <w:rFonts w:hint="eastAsia" w:ascii="黑体" w:hAnsi="黑体" w:eastAsia="黑体"/>
          <w:b w:val="0"/>
        </w:rPr>
        <w:t>政府性基金预算支出决算情况说明</w:t>
      </w:r>
      <w:bookmarkEnd w:id="82"/>
      <w:bookmarkEnd w:id="83"/>
      <w:bookmarkEnd w:id="84"/>
      <w:bookmarkEnd w:id="85"/>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年政府性基金预算拨款支出</w:t>
      </w:r>
      <w:r>
        <w:rPr>
          <w:rFonts w:ascii="仿宋_GB2312" w:eastAsia="仿宋_GB2312"/>
          <w:color w:val="000000"/>
          <w:sz w:val="32"/>
          <w:szCs w:val="32"/>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2"/>
        </w:numPr>
        <w:spacing w:line="600" w:lineRule="exact"/>
        <w:ind w:firstLine="640"/>
        <w:outlineLvl w:val="1"/>
        <w:rPr>
          <w:rStyle w:val="24"/>
          <w:rFonts w:ascii="黑体" w:hAnsi="黑体" w:eastAsia="黑体"/>
          <w:b w:val="0"/>
        </w:rPr>
      </w:pPr>
      <w:bookmarkStart w:id="86" w:name="_Toc15377219"/>
      <w:bookmarkStart w:id="87" w:name="_Toc15396611"/>
      <w:bookmarkStart w:id="88" w:name="_Toc79163623"/>
      <w:bookmarkStart w:id="89" w:name="_Toc83412814"/>
      <w:r>
        <w:rPr>
          <w:rStyle w:val="24"/>
          <w:rFonts w:hint="eastAsia" w:ascii="黑体" w:hAnsi="黑体" w:eastAsia="黑体"/>
          <w:b w:val="0"/>
        </w:rPr>
        <w:t>国有资本经营预算支出决算情况说明</w:t>
      </w:r>
      <w:bookmarkEnd w:id="86"/>
      <w:bookmarkEnd w:id="87"/>
      <w:bookmarkEnd w:id="88"/>
      <w:bookmarkEnd w:id="8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年国有资本经营预算拨款支出</w:t>
      </w:r>
      <w:r>
        <w:rPr>
          <w:rFonts w:ascii="仿宋_GB2312" w:eastAsia="仿宋_GB2312"/>
          <w:color w:val="000000"/>
          <w:sz w:val="32"/>
          <w:szCs w:val="32"/>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spacing w:line="600" w:lineRule="exact"/>
        <w:ind w:firstLine="800" w:firstLineChars="250"/>
        <w:outlineLvl w:val="1"/>
        <w:rPr>
          <w:rStyle w:val="24"/>
          <w:rFonts w:ascii="黑体" w:hAnsi="黑体" w:eastAsia="黑体"/>
        </w:rPr>
      </w:pPr>
      <w:bookmarkStart w:id="90" w:name="_Toc15396612"/>
      <w:bookmarkStart w:id="91" w:name="_Toc15377221"/>
      <w:bookmarkStart w:id="92" w:name="_Toc79163624"/>
      <w:bookmarkStart w:id="93" w:name="_Toc83412815"/>
      <w:r>
        <w:rPr>
          <w:rFonts w:hint="eastAsia" w:ascii="黑体" w:hAnsi="黑体" w:eastAsia="黑体"/>
          <w:color w:val="000000"/>
          <w:sz w:val="32"/>
          <w:szCs w:val="32"/>
        </w:rPr>
        <w:t>十</w:t>
      </w:r>
      <w:r>
        <w:rPr>
          <w:rStyle w:val="24"/>
          <w:rFonts w:hint="eastAsia" w:ascii="黑体" w:hAnsi="黑体" w:eastAsia="黑体"/>
        </w:rPr>
        <w:t>、</w:t>
      </w:r>
      <w:r>
        <w:rPr>
          <w:rStyle w:val="24"/>
          <w:rFonts w:hint="eastAsia" w:ascii="黑体" w:hAnsi="黑体" w:eastAsia="黑体"/>
          <w:b w:val="0"/>
        </w:rPr>
        <w:t>其他重要事项的情况说明</w:t>
      </w:r>
      <w:bookmarkEnd w:id="90"/>
      <w:bookmarkEnd w:id="91"/>
      <w:bookmarkEnd w:id="92"/>
      <w:bookmarkEnd w:id="93"/>
    </w:p>
    <w:p>
      <w:pPr>
        <w:spacing w:line="600" w:lineRule="exact"/>
        <w:ind w:firstLine="642" w:firstLineChars="200"/>
        <w:outlineLvl w:val="2"/>
        <w:rPr>
          <w:rFonts w:ascii="仿宋" w:hAnsi="仿宋" w:eastAsia="仿宋"/>
          <w:color w:val="000000"/>
          <w:sz w:val="32"/>
          <w:szCs w:val="32"/>
        </w:rPr>
      </w:pPr>
      <w:bookmarkStart w:id="94" w:name="_Toc15377222"/>
      <w:bookmarkStart w:id="95" w:name="_Toc79163625"/>
      <w:bookmarkStart w:id="96" w:name="_Toc83412816"/>
      <w:r>
        <w:rPr>
          <w:rFonts w:hint="eastAsia" w:ascii="仿宋" w:hAnsi="仿宋" w:eastAsia="仿宋"/>
          <w:b/>
          <w:color w:val="000000"/>
          <w:sz w:val="32"/>
          <w:szCs w:val="32"/>
        </w:rPr>
        <w:t>（一）机关运行经费支出情况</w:t>
      </w:r>
      <w:bookmarkEnd w:id="94"/>
      <w:bookmarkEnd w:id="95"/>
      <w:bookmarkEnd w:id="96"/>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年，阿坝州商务和经济合作局机关运行经费支出95.34万元，比2019年减少0.20万元，下降0.20%（与2019年决算数基本持平）。</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97" w:name="_Toc83412817"/>
      <w:bookmarkStart w:id="98" w:name="_Toc79163626"/>
      <w:bookmarkStart w:id="99" w:name="_Toc15377223"/>
      <w:r>
        <w:rPr>
          <w:rFonts w:hint="eastAsia" w:ascii="仿宋" w:hAnsi="仿宋" w:eastAsia="仿宋"/>
          <w:b/>
          <w:color w:val="000000"/>
          <w:sz w:val="32"/>
          <w:szCs w:val="32"/>
        </w:rPr>
        <w:t>（二）政府采购支出情况</w:t>
      </w:r>
      <w:bookmarkEnd w:id="97"/>
      <w:bookmarkEnd w:id="98"/>
      <w:bookmarkEnd w:id="99"/>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年，阿坝州商务和经济合作局政府采购支出总额47.96万元，其中：政府采购货物支出 34.45万元、政府采购工程支出0.00万元、政府采购服务支出13.51万元。主要用于编制“十四五”服务业规划、川U</w:t>
      </w:r>
      <w:r>
        <w:rPr>
          <w:rFonts w:ascii="仿宋_GB2312" w:eastAsia="仿宋_GB2312"/>
          <w:color w:val="000000"/>
          <w:sz w:val="32"/>
          <w:szCs w:val="32"/>
        </w:rPr>
        <w:t>06869</w:t>
      </w:r>
      <w:r>
        <w:rPr>
          <w:rFonts w:hint="eastAsia" w:ascii="仿宋_GB2312" w:eastAsia="仿宋_GB2312"/>
          <w:color w:val="000000"/>
          <w:sz w:val="32"/>
          <w:szCs w:val="32"/>
        </w:rPr>
        <w:t>大修保养、购置驻深圳办工作用车。授予中小企业合同金额71.03万元，占政府采购支出总额的148.10%，其中：授予小微企业合同金额71.03万元，占政府采购支出总额的148.10%。</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100" w:name="_Toc83412818"/>
      <w:bookmarkStart w:id="101" w:name="_Toc15377224"/>
      <w:bookmarkStart w:id="102" w:name="_Toc79163627"/>
      <w:r>
        <w:rPr>
          <w:rFonts w:hint="eastAsia" w:ascii="仿宋" w:hAnsi="仿宋" w:eastAsia="仿宋"/>
          <w:b/>
          <w:color w:val="000000"/>
          <w:sz w:val="32"/>
          <w:szCs w:val="32"/>
        </w:rPr>
        <w:t>（三）国有资产占有使用情况</w:t>
      </w:r>
      <w:bookmarkEnd w:id="100"/>
      <w:bookmarkEnd w:id="101"/>
      <w:bookmarkEnd w:id="102"/>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截止2020年12月31日，四川省阿坝州商务和经济合作局共有车辆5辆，其中：主要领导干部用车0 辆、机要通信用车0辆、应急保障用车5辆、执法执勤用车0 辆、特种专业技术用车0辆、离退休干部用车0辆、其他用车 0辆。</w:t>
      </w:r>
      <w:bookmarkStart w:id="103" w:name="_Hlk83377153"/>
      <w:r>
        <w:rPr>
          <w:rFonts w:hint="eastAsia" w:ascii="仿宋_GB2312" w:eastAsia="仿宋_GB2312"/>
          <w:color w:val="000000"/>
          <w:sz w:val="32"/>
          <w:szCs w:val="32"/>
        </w:rPr>
        <w:t>主主要是用于对外联络、国内贸易管理、组织参加各类贸易洽谈会、招商引资、赴省境外专题招商和小分队招商经贸活动、全州招商引资项目册指南手袋、开放合作、招商项目编印宣传制作、其他商贸事务支出、贸促会和参会参展、市场综合执法、服务业发展促进、全州电商、农商对接活动、第1</w:t>
      </w:r>
      <w:r>
        <w:rPr>
          <w:rFonts w:ascii="仿宋_GB2312" w:eastAsia="仿宋_GB2312"/>
          <w:color w:val="000000"/>
          <w:sz w:val="32"/>
          <w:szCs w:val="32"/>
        </w:rPr>
        <w:t>8</w:t>
      </w:r>
      <w:r>
        <w:rPr>
          <w:rFonts w:hint="eastAsia" w:ascii="仿宋_GB2312" w:eastAsia="仿宋_GB2312"/>
          <w:color w:val="000000"/>
          <w:sz w:val="32"/>
          <w:szCs w:val="32"/>
        </w:rPr>
        <w:t>西博会进出口商品展等工作，所需的公务用车燃料费、维修费、过路过桥费、保险费等支出。</w:t>
      </w:r>
      <w:bookmarkEnd w:id="103"/>
      <w:r>
        <w:rPr>
          <w:rFonts w:hint="eastAsia" w:ascii="仿宋_GB2312" w:eastAsia="仿宋_GB2312"/>
          <w:color w:val="000000"/>
          <w:sz w:val="32"/>
          <w:szCs w:val="32"/>
        </w:rPr>
        <w:t>单价50万元以上通用设备0台（套），单价100万元以上专用设备0台（套）。</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104" w:name="_Toc83412819"/>
      <w:bookmarkStart w:id="105" w:name="_Toc79163628"/>
      <w:r>
        <w:rPr>
          <w:rFonts w:hint="eastAsia" w:ascii="仿宋" w:hAnsi="仿宋" w:eastAsia="仿宋"/>
          <w:b/>
          <w:color w:val="000000"/>
          <w:sz w:val="32"/>
          <w:szCs w:val="32"/>
        </w:rPr>
        <w:t>（四）预算绩效管理情况。</w:t>
      </w:r>
      <w:bookmarkEnd w:id="104"/>
      <w:bookmarkEnd w:id="105"/>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根据预算绩效管理要求，本单位在年初预算编制阶段，组织对州本级电商产业发展项目、农商对接项目、赴省（境）外专题招商及经贸活动项目开展了预算事前绩效评估，对</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个项目编制了绩效目标，预算执行过程中，选取</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个项目开展绩效监控，年终执行完毕后，对</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年部门整体支出开展绩效自评，从评价情况来看：</w:t>
      </w:r>
      <w:r>
        <w:rPr>
          <w:rFonts w:hint="eastAsia" w:ascii="仿宋_GB2312" w:hAnsi="仿宋_GB2312" w:eastAsia="仿宋_GB2312" w:cs="仿宋_GB2312"/>
          <w:b/>
          <w:bCs/>
          <w:sz w:val="32"/>
          <w:szCs w:val="32"/>
        </w:rPr>
        <w:t>一是部门职责履行结果。</w:t>
      </w:r>
      <w:r>
        <w:rPr>
          <w:rFonts w:hint="eastAsia" w:ascii="仿宋_GB2312" w:hAnsi="仿宋_GB2312" w:eastAsia="仿宋_GB2312" w:cs="仿宋_GB2312"/>
          <w:sz w:val="32"/>
          <w:szCs w:val="32"/>
        </w:rPr>
        <w:t>全力推进服务业发展，全力开展招商引资，全力促进市场消费，全力开展对外贸易，全面落实安全生产责任。</w:t>
      </w:r>
      <w:r>
        <w:rPr>
          <w:rFonts w:hint="eastAsia" w:ascii="仿宋_GB2312" w:hAnsi="仿宋_GB2312" w:eastAsia="仿宋_GB2312" w:cs="仿宋_GB2312"/>
          <w:b/>
          <w:bCs/>
          <w:sz w:val="32"/>
          <w:szCs w:val="32"/>
        </w:rPr>
        <w:t>二是重点项目绩效评价结果。</w:t>
      </w:r>
      <w:r>
        <w:rPr>
          <w:rFonts w:hint="eastAsia" w:ascii="仿宋_GB2312" w:hAnsi="仿宋_GB2312" w:eastAsia="仿宋_GB2312" w:cs="仿宋_GB2312"/>
          <w:sz w:val="32"/>
          <w:szCs w:val="32"/>
        </w:rPr>
        <w:t>州财政安排我局2020年机关财政资金、促进电商销售扶贫产品奖补资金、招商引资重大项目激励奖补资金、商贸流通脱贫奔康示范县补助资金支出进行绩效评价，评价结果在州政府通报的财政邀请第三方机构评价中部门整体支出绩效和其他2个项目资金绩效取得80分以上较好得分，1个项目在70分以上。</w:t>
      </w:r>
      <w:r>
        <w:rPr>
          <w:rFonts w:hint="eastAsia" w:ascii="仿宋_GB2312" w:hAnsi="仿宋_GB2312" w:eastAsia="仿宋_GB2312" w:cs="仿宋_GB2312"/>
          <w:b/>
          <w:bCs/>
          <w:sz w:val="32"/>
          <w:szCs w:val="32"/>
        </w:rPr>
        <w:t>三是服务对象满意度等。</w:t>
      </w:r>
      <w:r>
        <w:rPr>
          <w:rFonts w:hint="eastAsia" w:ascii="仿宋_GB2312" w:hAnsi="仿宋_GB2312" w:eastAsia="仿宋_GB2312" w:cs="仿宋_GB2312"/>
          <w:sz w:val="32"/>
          <w:szCs w:val="32"/>
        </w:rPr>
        <w:t>省内外客商和州内各品牌企业，对我局搭建和组织的投资推介会、各类展会、商品对接会非常满意，这对了解我州项目资源和品牌提升都起到宣传推广作用。</w:t>
      </w:r>
    </w:p>
    <w:p>
      <w:pPr>
        <w:spacing w:line="580" w:lineRule="exact"/>
        <w:ind w:firstLine="642" w:firstLineChars="200"/>
        <w:rPr>
          <w:rFonts w:ascii="楷体_GB2312" w:hAnsi="楷体_GB2312" w:eastAsia="楷体_GB2312" w:cs="楷体_GB2312"/>
          <w:b/>
          <w:bCs/>
          <w:sz w:val="32"/>
          <w:szCs w:val="32"/>
        </w:rPr>
      </w:pPr>
      <w:r>
        <w:rPr>
          <w:rFonts w:ascii="楷体_GB2312" w:hAnsi="楷体_GB2312" w:eastAsia="楷体_GB2312" w:cs="楷体_GB2312"/>
          <w:b/>
          <w:bCs/>
          <w:sz w:val="32"/>
          <w:szCs w:val="32"/>
        </w:rPr>
        <w:t>1.</w:t>
      </w:r>
      <w:r>
        <w:rPr>
          <w:rFonts w:hint="eastAsia" w:ascii="楷体_GB2312" w:hAnsi="楷体_GB2312" w:eastAsia="楷体_GB2312" w:cs="楷体_GB2312"/>
          <w:b/>
          <w:bCs/>
          <w:sz w:val="32"/>
          <w:szCs w:val="32"/>
        </w:rPr>
        <w:t>项目绩效目标完成情况。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年度部门决算中反映“政银携手 促进消费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、“农商对接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、“电子商务产业发展”等</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个项目绩效目标实际完成情况。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）“政银携手 促进消费”专项行动项目绩效目标完成情况综述。项目全年预算数</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。通过项目实施，在全州各级各部门的协同努力下，全州共发放各类消费券18.13万张，兑现消费者享受优惠金额 1072万元，并结合配置的各类优惠促消活动，以及百货商超、小微商户专项促消优惠活动，共计带动消费金额6000万元以上。此次活动，是我州积极开展促进消费活动，满足居民消费需求的重要举措，激发了消费潜力，稳定和扩大了居民消费，将疫情对全州消费市场影响降到最低。我局会同人行阿坝州中心支行等相关部门，在我州开展发放电子消费</w:t>
      </w:r>
      <w:bookmarkStart w:id="106" w:name="_Hlk83406198"/>
      <w:r>
        <w:rPr>
          <w:rFonts w:hint="eastAsia" w:ascii="仿宋_GB2312" w:hAnsi="仿宋_GB2312" w:eastAsia="仿宋_GB2312" w:cs="仿宋_GB2312"/>
          <w:sz w:val="32"/>
          <w:szCs w:val="32"/>
        </w:rPr>
        <w:t>券</w:t>
      </w:r>
      <w:bookmarkEnd w:id="106"/>
      <w:r>
        <w:rPr>
          <w:rFonts w:hint="eastAsia" w:ascii="仿宋_GB2312" w:hAnsi="仿宋_GB2312" w:eastAsia="仿宋_GB2312" w:cs="仿宋_GB2312"/>
          <w:sz w:val="32"/>
          <w:szCs w:val="32"/>
        </w:rPr>
        <w:t>、百货商超餐饮类促销、汽车下乡等专项营销和刺激市场消费的“政银携手 促进消费”专项活动，覆盖全州13个县（市）及卧龙特别行政区的各个乡镇，覆盖全州95万城乡居民，全州9524家商户参与，取得了良好社会效益，有力地促进了全州城乡消费品市场繁荣，实现了购销两旺良好局面。发现的主要问题：一是群众消费意愿不强，领取消费券APP的下载注册率不高。受疫情影响，社会群众消费意愿减弱，加之本次专项活动需要下载APP才能领取或使用消费券，部分群众下载安装APP意愿不强，在一定程度上影响消费券领取和核销效果。二是汽车消费券核销力度较弱。一是群众在州内购车意愿不强，加之出售的车型款式选择面较窄等原因，群众主观上更偏向到成都去购买汽车，专项活动期间汽车消费券核销数量有限。二是州内售车商户覆盖率低，州内出售新汽车商户仅为3家，一定程度上影响汽车消费券的使用核销率。三是州内商户促消积极性不高。本次活动中，活动商户对消费券的主动宣传和引导群众意识不强。虽然通过常态化的宣传、现场培训、专项督导，但仍存在部分商户临柜人员对消费券领取和核销流程不熟悉，未能主动进行消费券活动的宣传。</w:t>
      </w:r>
      <w:r>
        <w:rPr>
          <w:rFonts w:hint="eastAsia" w:ascii="仿宋_GB2312" w:hAnsi="仿宋_GB2312" w:eastAsia="仿宋_GB2312" w:cs="仿宋_GB2312"/>
          <w:b/>
          <w:bCs/>
          <w:sz w:val="32"/>
          <w:szCs w:val="32"/>
        </w:rPr>
        <w:t>下一步改进措施：</w:t>
      </w:r>
      <w:r>
        <w:rPr>
          <w:rFonts w:hint="eastAsia" w:ascii="仿宋_GB2312" w:hAnsi="仿宋_GB2312" w:eastAsia="仿宋_GB2312" w:cs="仿宋_GB2312"/>
          <w:sz w:val="32"/>
          <w:szCs w:val="32"/>
        </w:rPr>
        <w:t>按照国家促进消费工作的安排部署，我州将围绕大力促进州内消费的目标，进一步增强专项营销活动力度，通过商户随机立减、公交车购票随机立减、景区门票6.2折、景区商户“满减”优惠等各类促消活动，继续刺激社会群众消费意愿，提升全州消费活力。同时，在消费券的活动基础上，加大各类促销活动的宣传力度，对参与促销活动的商户，进行宣传物料的布放，增强群众对活动的知晓度，促使更多群众参与活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）第六届农商对接活动项目绩效目标完成情况综述。项目全年预算数</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32%</w:t>
      </w:r>
      <w:r>
        <w:rPr>
          <w:rFonts w:hint="eastAsia" w:ascii="仿宋_GB2312" w:hAnsi="仿宋_GB2312" w:eastAsia="仿宋_GB2312" w:cs="仿宋_GB2312"/>
          <w:sz w:val="32"/>
          <w:szCs w:val="32"/>
        </w:rPr>
        <w:t>。通过项目实施，成都市商务局与阿坝州商务和经济合作局，签订了共建共享农产品流通联保联供协议。茂县人民政府与成都农产品中心批发市场签订了农产品产销对接框架协议。成都红旗连锁股份有限责任公司和茂县鑫农产业服务有限责任公司；成都</w:t>
      </w:r>
      <w:r>
        <w:rPr>
          <w:rFonts w:hint="eastAsia" w:ascii="微软雅黑" w:hAnsi="微软雅黑" w:eastAsia="微软雅黑" w:cs="微软雅黑"/>
          <w:sz w:val="32"/>
          <w:szCs w:val="32"/>
        </w:rPr>
        <w:t>濛</w:t>
      </w:r>
      <w:r>
        <w:rPr>
          <w:rFonts w:hint="eastAsia" w:ascii="仿宋_GB2312" w:hAnsi="仿宋_GB2312" w:eastAsia="仿宋_GB2312" w:cs="仿宋_GB2312"/>
          <w:sz w:val="32"/>
          <w:szCs w:val="32"/>
        </w:rPr>
        <w:t>阳农副产品综合批发交易市场有限公司和汶川九耕红脆李专业合作社；四川雪月天佑清真食品（供应链管理）有限公司和四川农垦牧原天堂农牧科技有限公司。代表两地达成“农商对接”协议的8家企业，签订了农产品长期供销合作协议。此次活动，双方在农牧业和农产品加工方面，达成意向协议12项，协议金额1.62亿元。</w:t>
      </w:r>
      <w:r>
        <w:rPr>
          <w:rFonts w:hint="eastAsia" w:ascii="仿宋_GB2312" w:hAnsi="仿宋_GB2312" w:eastAsia="仿宋_GB2312" w:cs="仿宋_GB2312"/>
          <w:b/>
          <w:bCs/>
          <w:sz w:val="32"/>
          <w:szCs w:val="32"/>
        </w:rPr>
        <w:t>发现的主要问题：</w:t>
      </w:r>
      <w:r>
        <w:rPr>
          <w:rFonts w:hint="eastAsia" w:ascii="仿宋_GB2312" w:hAnsi="仿宋_GB2312" w:eastAsia="仿宋_GB2312" w:cs="仿宋_GB2312"/>
          <w:sz w:val="32"/>
          <w:szCs w:val="32"/>
        </w:rPr>
        <w:t>2020年因受新冠疫情影响，四川省商务厅取消了市场拓展活动的开展，以及因疫情防控的限制，我州没有组织阿坝州-重庆市农商对接活动。因此，此项专项资金有结余。</w:t>
      </w:r>
      <w:r>
        <w:rPr>
          <w:rFonts w:hint="eastAsia" w:ascii="仿宋_GB2312" w:hAnsi="仿宋_GB2312" w:eastAsia="仿宋_GB2312" w:cs="仿宋_GB2312"/>
          <w:b/>
          <w:bCs/>
          <w:sz w:val="32"/>
          <w:szCs w:val="32"/>
        </w:rPr>
        <w:t>下一步改进措施：</w:t>
      </w:r>
      <w:r>
        <w:rPr>
          <w:rFonts w:hint="eastAsia" w:ascii="仿宋_GB2312" w:hAnsi="仿宋_GB2312" w:eastAsia="仿宋_GB2312" w:cs="仿宋_GB2312"/>
          <w:sz w:val="32"/>
          <w:szCs w:val="32"/>
        </w:rPr>
        <w:t>一是着力深化产销衔接机制。推动农产品流通企业与新型农业经营主体通过订单农业、产销一体、股权合作等模式实现全面、深入、精准对接，支持成都龙头企业在我州建立种养和加工基地，鼓励我州企业优先面向成都构建农特产品绿色供销渠道。二是着力加强物流体系建设。加强农产品种植养殖、加工、仓储物流等投资项目对接，发展农批、农超、农社、农企、农校、农餐等各类产销对接形式。加强农产品产后分拣、预冷、包装、仓储、物流、营销等农产品基础设施建设，重点加强农产品冷链设施建设，提高农产品商品化处理能力和错峰销售能力。三是着力构建共建共享农产品流通平台。进一步深化成都与阿坝在农产品流通的交流与合作，共建共享商超零售平台、区域批发平台、电子商务平台、跨境贸易平台、冷链物流平台，努力为阿坝农产品进入成都市场提供便利条件，为促进阿坝农牧产品拓宽销售渠道，帮助阿坝农牧民增产增收作出更大贡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）2020年国家级电子商务进农村综合示范县项目绩效目标完成情况综述。项目全年预算数</w:t>
      </w:r>
      <w:r>
        <w:rPr>
          <w:rFonts w:ascii="仿宋_GB2312" w:hAnsi="仿宋_GB2312" w:eastAsia="仿宋_GB2312" w:cs="仿宋_GB2312"/>
          <w:sz w:val="32"/>
          <w:szCs w:val="32"/>
        </w:rPr>
        <w:t>1000</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1000</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通过项目实施，到2022年底，预计理县电商交易额超过15亿元，农村网络零售额、农产品网络零售额同比增长30%以上，工业品下乡物流成本降低20%以上；农村电子商务在流通体系、便民服务、产业升级等方面取得明显进展。发现的主要问题：一是受地域限制，我州大部分项目推进缓慢；二是专业知识较缺乏，对开展电子商务工作缺乏系统合理的规划。下一步改进措施：建议州级出台相关扶持企业发展的政策，给予基层更多的项目及资金支持。</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（4）2020年州本级安排电商产业发展项目</w:t>
      </w:r>
      <w:bookmarkStart w:id="107" w:name="_Hlk83386324"/>
      <w:r>
        <w:rPr>
          <w:rFonts w:hint="eastAsia" w:ascii="仿宋_GB2312" w:hAnsi="仿宋_GB2312" w:eastAsia="仿宋_GB2312" w:cs="仿宋_GB2312"/>
          <w:sz w:val="32"/>
          <w:szCs w:val="32"/>
        </w:rPr>
        <w:t>绩效目标完成情况综述。项目全年预算数</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132.05</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66%</w:t>
      </w:r>
      <w:r>
        <w:rPr>
          <w:rFonts w:hint="eastAsia" w:ascii="仿宋_GB2312" w:hAnsi="仿宋_GB2312" w:eastAsia="仿宋_GB2312" w:cs="仿宋_GB2312"/>
          <w:sz w:val="32"/>
          <w:szCs w:val="32"/>
        </w:rPr>
        <w:t>。通过项目实施，</w:t>
      </w:r>
      <w:bookmarkEnd w:id="107"/>
      <w:r>
        <w:rPr>
          <w:rFonts w:hint="eastAsia" w:ascii="仿宋_GB2312" w:hAnsi="仿宋_GB2312" w:eastAsia="仿宋_GB2312" w:cs="仿宋_GB2312"/>
          <w:sz w:val="32"/>
          <w:szCs w:val="32"/>
        </w:rPr>
        <w:t>一是切块下达部分：完成《净土阿坝·舌尖盛宴》宣传片的摄制工作，加大了全州特色餐饮的宣传力度；已与映潮科技有限公司签订合作协议，每月按时提供阿坝州电子商务发展状况，为党委、政府提供决策依据。二是竞争立项部分：汶川县绿库食品有限责任公司：实现了特色农产品生产、加工、储藏、销售、技术、服务为一体的农业全产业链。有利于调整农业产业结构，增加农民收入，有利于推进农产品冷链加工与流通企业和生产基地整体发展。2021年销售汶川甜樱桃近600万元，解决临时就业45人。九寨沟县山礼人家电子商务有限公司：共举办线上线下短视频拍摄、直播培训课程20余场，针对全县农产品进行短视频拍摄1000余条，参与培训的果农年均销售量达到1200斤以上。九寨沟县云上文化旅游发展有限公司：积极完成直播基地打造，实现近2000单的虫草、天麻、核桃、翠红李、高原蜂蜜、车厘子等土特产品的销售。三是支持农产品上行部分。有利于拓展阿坝州农特产品销售渠道。</w:t>
      </w:r>
    </w:p>
    <w:p>
      <w:pPr>
        <w:widowControl/>
        <w:spacing w:line="520" w:lineRule="exact"/>
        <w:ind w:firstLine="640" w:firstLineChars="200"/>
        <w:rPr>
          <w:rFonts w:ascii="仿宋_GB2312" w:hAnsi="仿宋" w:eastAsia="仿宋_GB2312" w:cs="仿宋"/>
          <w:sz w:val="32"/>
          <w:szCs w:val="32"/>
        </w:rPr>
      </w:pPr>
      <w:r>
        <w:rPr>
          <w:rFonts w:hint="eastAsia" w:ascii="仿宋_GB2312" w:hAnsi="仿宋_GB2312" w:eastAsia="仿宋_GB2312" w:cs="仿宋_GB2312"/>
          <w:sz w:val="32"/>
          <w:szCs w:val="32"/>
        </w:rPr>
        <w:t>（5）省级商贸流通脱贫奔康示范县项目绩效目标完成情况综述。项目全年预算数</w:t>
      </w:r>
      <w:r>
        <w:rPr>
          <w:rFonts w:ascii="仿宋_GB2312" w:hAnsi="仿宋_GB2312" w:eastAsia="仿宋_GB2312" w:cs="仿宋_GB2312"/>
          <w:sz w:val="32"/>
          <w:szCs w:val="32"/>
        </w:rPr>
        <w:t>2400</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2400</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通过项目实施，</w:t>
      </w:r>
      <w:r>
        <w:rPr>
          <w:rFonts w:hint="eastAsia" w:ascii="仿宋_GB2312" w:eastAsia="仿宋_GB2312"/>
          <w:color w:val="000000" w:themeColor="text1"/>
          <w:sz w:val="32"/>
          <w:szCs w:val="32"/>
          <w14:textFill>
            <w14:solidFill>
              <w14:schemeClr w14:val="tx1"/>
            </w14:solidFill>
          </w14:textFill>
        </w:rPr>
        <w:t>现全州以电子商务、连锁经营、冷链物流配送等为代表的现代商贸流通业态健康发展，全州商贸流通基础设施和特色商业街区等建设日趋完善。</w:t>
      </w:r>
      <w:r>
        <w:rPr>
          <w:rFonts w:hint="eastAsia" w:ascii="仿宋_GB2312" w:eastAsia="仿宋_GB2312"/>
          <w:sz w:val="32"/>
          <w:szCs w:val="32"/>
        </w:rPr>
        <w:t>从根本上改善了我州城乡市场体系建设，加强了商贸流通基础设施条件，搭建了“净土阿坝”特色农产品在省内外的直营流通道。进一步</w:t>
      </w:r>
      <w:r>
        <w:rPr>
          <w:rFonts w:hint="eastAsia" w:ascii="仿宋_GB2312" w:eastAsia="仿宋_GB2312"/>
          <w:color w:val="000000" w:themeColor="text1"/>
          <w:sz w:val="32"/>
          <w:szCs w:val="32"/>
          <w14:textFill>
            <w14:solidFill>
              <w14:schemeClr w14:val="tx1"/>
            </w14:solidFill>
          </w14:textFill>
        </w:rPr>
        <w:t>畅通了“工业品下乡，农产品进城”双向流通渠道</w:t>
      </w:r>
      <w:r>
        <w:rPr>
          <w:rFonts w:hint="eastAsia" w:ascii="仿宋_GB2312" w:eastAsia="仿宋_GB2312"/>
          <w:sz w:val="32"/>
          <w:szCs w:val="32"/>
        </w:rPr>
        <w:t>；进进一步促进了农畜产品拓展销售市场，增加了“净土阿坝”特色农产品的市场竞争力，带动了农牧增产增收和脱贫致富奔小康。</w:t>
      </w:r>
      <w:r>
        <w:rPr>
          <w:rFonts w:hint="eastAsia" w:ascii="仿宋_GB2312" w:hAnsi="仿宋_GB2312" w:eastAsia="仿宋_GB2312" w:cs="仿宋_GB2312"/>
          <w:bCs/>
          <w:sz w:val="32"/>
          <w:szCs w:val="32"/>
        </w:rPr>
        <w:t>九寨鲁能美丽汇（商业街装修）项目引入星巴克、肯德基、硬石餐厅等10余个国内外知名品牌，提供800余个就业岗位。九寨沟县特色农产品加工集散中心项目的建成，提高了农业产品的附加值，延长了产业链，促进了农产品基地的建设，对推动农业产业化经营起到了促进作用。可直接吸纳45人就业，辐射带动贫困村48个，直接带动受益农户超过2000户，年直接带动的受益村民户均增收1000元以上。</w:t>
      </w:r>
      <w:r>
        <w:rPr>
          <w:rFonts w:hint="eastAsia" w:ascii="仿宋_GB2312" w:hAnsi="仿宋_GB2312" w:eastAsia="仿宋_GB2312" w:cs="仿宋_GB2312"/>
          <w:color w:val="000000"/>
          <w:sz w:val="32"/>
          <w:szCs w:val="32"/>
        </w:rPr>
        <w:t>若尔盖县达扎寺镇农贸市场摊位数为64个，带动就业40人，实现年交易额达5000万元</w:t>
      </w:r>
      <w:r>
        <w:rPr>
          <w:rFonts w:hint="eastAsia" w:ascii="仿宋_GB2312" w:hAnsi="仿宋_GB2312" w:eastAsia="仿宋_GB2312" w:cs="仿宋_GB2312"/>
          <w:sz w:val="32"/>
          <w:szCs w:val="32"/>
        </w:rPr>
        <w:t>；在若</w:t>
      </w:r>
      <w:r>
        <w:rPr>
          <w:rFonts w:hint="eastAsia" w:ascii="仿宋_GB2312" w:hAnsi="仿宋_GB2312" w:eastAsia="仿宋_GB2312" w:cs="仿宋_GB2312"/>
          <w:color w:val="000000"/>
          <w:sz w:val="32"/>
          <w:szCs w:val="32"/>
        </w:rPr>
        <w:t>尔盖县域范围之外新建了3家若尔盖扶贫产品展示展销体验馆，已打造2个本土扶贫产品龙</w:t>
      </w:r>
      <w:r>
        <w:rPr>
          <w:rFonts w:hint="eastAsia" w:ascii="仿宋_GB2312" w:eastAsia="仿宋_GB2312"/>
          <w:color w:val="000000"/>
          <w:sz w:val="32"/>
          <w:szCs w:val="32"/>
        </w:rPr>
        <w:t>头品牌，新开设7家专柜、专店，</w:t>
      </w:r>
      <w:r>
        <w:rPr>
          <w:rFonts w:hint="eastAsia" w:ascii="仿宋_GB2312" w:hAnsi="仿宋_GB2312" w:eastAsia="仿宋_GB2312" w:cs="仿宋_GB2312"/>
          <w:color w:val="000000"/>
          <w:sz w:val="32"/>
          <w:szCs w:val="32"/>
        </w:rPr>
        <w:t>2020年若尔盖县电商销售额突破2000万元，</w:t>
      </w:r>
      <w:r>
        <w:rPr>
          <w:rFonts w:hint="eastAsia" w:ascii="仿宋_GB2312" w:eastAsia="仿宋_GB2312"/>
          <w:color w:val="000000"/>
          <w:sz w:val="32"/>
          <w:szCs w:val="32"/>
        </w:rPr>
        <w:t>大力扩展“若尔盖产”商品销售，推动了本地名优特新商品拓展销售渠道，扩大产品销售，助力农民脱贫增收。金川县</w:t>
      </w:r>
      <w:r>
        <w:rPr>
          <w:rFonts w:hint="eastAsia" w:ascii="仿宋_GB2312" w:hAnsi="仿宋" w:eastAsia="仿宋_GB2312" w:cs="仿宋"/>
          <w:sz w:val="32"/>
          <w:szCs w:val="32"/>
        </w:rPr>
        <w:t>建成17个乡镇商贸便民服务店兼物流仓储点，并初步投入运营，</w:t>
      </w:r>
      <w:r>
        <w:rPr>
          <w:rFonts w:hint="eastAsia" w:ascii="仿宋_GB2312" w:hAnsi="仿宋" w:eastAsia="仿宋_GB2312" w:cs="仿宋"/>
          <w:sz w:val="32"/>
          <w:szCs w:val="32"/>
          <w:shd w:val="clear" w:color="auto" w:fill="FFFFFF"/>
        </w:rPr>
        <w:t>建成17个综合型商贸流通便民服务店，集开展商品采购、供换货物等功能于一体的商贸流通便民服务店。</w:t>
      </w:r>
      <w:r>
        <w:rPr>
          <w:rFonts w:hint="eastAsia" w:ascii="仿宋_GB2312" w:hAnsi="仿宋" w:eastAsia="仿宋_GB2312" w:cs="仿宋"/>
          <w:sz w:val="32"/>
          <w:szCs w:val="32"/>
          <w:lang w:val="zh-CN"/>
        </w:rPr>
        <w:t>开展</w:t>
      </w:r>
      <w:r>
        <w:rPr>
          <w:rFonts w:hint="eastAsia" w:ascii="仿宋_GB2312" w:hAnsi="仿宋" w:eastAsia="仿宋_GB2312" w:cs="仿宋"/>
          <w:sz w:val="32"/>
          <w:szCs w:val="32"/>
          <w:shd w:val="clear" w:color="auto" w:fill="FFFFFF"/>
        </w:rPr>
        <w:t>农村青年、返乡大学生、商贸流通从业人员、工业企业负责人、涉农企业负责人、农民专业合作社成员、家庭农场主、种养殖大户、贫困户等为主要内容的适应性培训班，累计培训1477人次</w:t>
      </w:r>
      <w:r>
        <w:rPr>
          <w:rFonts w:hint="eastAsia" w:ascii="仿宋_GB2312" w:hAnsi="仿宋" w:eastAsia="仿宋_GB2312" w:cs="仿宋"/>
          <w:sz w:val="32"/>
          <w:szCs w:val="32"/>
          <w:shd w:val="clear" w:color="auto" w:fill="FFFFFF"/>
          <w:lang w:val="zh-CN"/>
        </w:rPr>
        <w:t>。</w:t>
      </w:r>
      <w:r>
        <w:rPr>
          <w:rFonts w:hint="eastAsia" w:ascii="仿宋_GB2312" w:eastAsia="仿宋_GB2312"/>
          <w:sz w:val="32"/>
          <w:szCs w:val="32"/>
        </w:rPr>
        <w:t>壤塘县商贸流通脱贫奔康示范县项目完成</w:t>
      </w:r>
      <w:r>
        <w:rPr>
          <w:rFonts w:hint="eastAsia" w:ascii="仿宋_GB2312" w:eastAsia="仿宋_GB2312"/>
          <w:sz w:val="32"/>
        </w:rPr>
        <w:t>壤柯镇华龙、祥塘社区综合服务体系改造，建设500</w:t>
      </w:r>
      <w:r>
        <w:rPr>
          <w:rFonts w:hint="eastAsia" w:ascii="Segoe UI Symbol" w:hAnsi="Segoe UI Symbol" w:eastAsia="Segoe UI Symbol" w:cs="Segoe UI Symbol"/>
          <w:sz w:val="32"/>
        </w:rPr>
        <w:t>㎡</w:t>
      </w:r>
      <w:r>
        <w:rPr>
          <w:rFonts w:hint="eastAsia" w:ascii="仿宋_GB2312" w:hAnsi="仿宋_GB2312" w:eastAsia="仿宋_GB2312" w:cs="仿宋_GB2312"/>
          <w:sz w:val="32"/>
        </w:rPr>
        <w:t>集贸市场及配套附属设施</w:t>
      </w:r>
      <w:r>
        <w:rPr>
          <w:rFonts w:hint="eastAsia" w:ascii="仿宋_GB2312" w:eastAsia="仿宋_GB2312"/>
          <w:sz w:val="32"/>
        </w:rPr>
        <w:t>，方便壤柯镇居民生活，丰富“菜篮子”，活跃市场；已新建中药材交易市场200</w:t>
      </w:r>
      <w:r>
        <w:rPr>
          <w:rFonts w:hint="eastAsia" w:ascii="Segoe UI Symbol" w:hAnsi="Segoe UI Symbol" w:eastAsia="Segoe UI Symbol" w:cs="Segoe UI Symbol"/>
          <w:sz w:val="32"/>
        </w:rPr>
        <w:t>㎡</w:t>
      </w:r>
      <w:r>
        <w:rPr>
          <w:rFonts w:hint="eastAsia" w:ascii="仿宋_GB2312" w:hAnsi="仿宋_GB2312" w:eastAsia="仿宋_GB2312" w:cs="仿宋_GB2312"/>
          <w:sz w:val="32"/>
        </w:rPr>
        <w:t>及附属配套设施</w:t>
      </w:r>
      <w:r>
        <w:rPr>
          <w:rFonts w:hint="eastAsia" w:ascii="仿宋_GB2312" w:eastAsia="仿宋_GB2312"/>
          <w:sz w:val="32"/>
        </w:rPr>
        <w:t>，解决我县群众中药材交易提供场所，同时容纳100人左右的交易需求；新建物流仓储及办公用房300</w:t>
      </w:r>
      <w:r>
        <w:rPr>
          <w:rFonts w:hint="eastAsia" w:ascii="Segoe UI Symbol" w:hAnsi="Segoe UI Symbol" w:eastAsia="Segoe UI Symbol" w:cs="Segoe UI Symbol"/>
          <w:sz w:val="32"/>
        </w:rPr>
        <w:t>㎡</w:t>
      </w:r>
      <w:r>
        <w:rPr>
          <w:rFonts w:hint="eastAsia" w:ascii="仿宋_GB2312" w:hAnsi="仿宋_GB2312" w:eastAsia="仿宋_GB2312" w:cs="仿宋_GB2312"/>
          <w:sz w:val="32"/>
        </w:rPr>
        <w:t>及附属配套设施</w:t>
      </w:r>
      <w:r>
        <w:rPr>
          <w:rFonts w:hint="eastAsia" w:ascii="仿宋_GB2312" w:eastAsia="仿宋_GB2312"/>
          <w:sz w:val="32"/>
        </w:rPr>
        <w:t>，为物流企业、快递公司提供物流仓储办公场地，方便我县物流快递企业生产经营，促进我县物流行业规范管理。</w:t>
      </w:r>
      <w:r>
        <w:rPr>
          <w:rFonts w:hint="eastAsia" w:ascii="仿宋_GB2312" w:hAnsi="仿宋_GB2312" w:eastAsia="仿宋_GB2312" w:cs="仿宋_GB2312"/>
          <w:b/>
          <w:bCs/>
          <w:sz w:val="32"/>
          <w:szCs w:val="32"/>
        </w:rPr>
        <w:t>发现的主要问题：金川县。</w:t>
      </w:r>
      <w:r>
        <w:rPr>
          <w:rFonts w:hint="eastAsia" w:ascii="仿宋_GB2312" w:hAnsi="仿宋_GB2312" w:eastAsia="仿宋_GB2312" w:cs="仿宋_GB2312"/>
          <w:sz w:val="32"/>
          <w:szCs w:val="32"/>
        </w:rPr>
        <w:t>一是农村商贸业发展不均衡，人口分布不均导致商贸流通发展不均衡。二是农村物流发展艰难，因县内乡镇村分散广，道路运输距离长，受自然灾害的影响大，导致农村物流成本高、时效差，经验存活难等问题。三是县内产业薄弱，县域农产品网销标准化程度较低，部分产品体量小，季节性强。四是效益尚未凸显，因商贸流通脱贫奔康示范县建设刚刚完成，很多工作尚处于试运营和摸索状态，示范县发挥的效益尚不明显。</w:t>
      </w:r>
      <w:r>
        <w:rPr>
          <w:rFonts w:hint="eastAsia" w:ascii="仿宋_GB2312" w:hAnsi="仿宋_GB2312" w:eastAsia="仿宋_GB2312" w:cs="仿宋_GB2312"/>
          <w:b/>
          <w:bCs/>
          <w:sz w:val="32"/>
          <w:szCs w:val="32"/>
        </w:rPr>
        <w:t>九寨沟县。</w:t>
      </w:r>
      <w:r>
        <w:rPr>
          <w:rFonts w:hint="eastAsia" w:ascii="仿宋_GB2312" w:hAnsi="仿宋_GB2312" w:eastAsia="仿宋_GB2312" w:cs="仿宋_GB2312"/>
          <w:sz w:val="32"/>
          <w:szCs w:val="32"/>
        </w:rPr>
        <w:t>企业在项目实施过程中，因企业管理不规范，未能及时报送项目进度等相关材料。从而导致1个项目延缓了验收。</w:t>
      </w:r>
      <w:r>
        <w:rPr>
          <w:rFonts w:hint="eastAsia" w:ascii="仿宋_GB2312" w:hAnsi="仿宋_GB2312" w:eastAsia="仿宋_GB2312" w:cs="仿宋_GB2312"/>
          <w:b/>
          <w:bCs/>
          <w:sz w:val="32"/>
          <w:szCs w:val="32"/>
        </w:rPr>
        <w:t>若尔盖县</w:t>
      </w:r>
      <w:r>
        <w:rPr>
          <w:rFonts w:hint="eastAsia" w:ascii="仿宋_GB2312" w:hAnsi="仿宋_GB2312" w:eastAsia="仿宋_GB2312" w:cs="仿宋_GB2312"/>
          <w:sz w:val="32"/>
          <w:szCs w:val="32"/>
        </w:rPr>
        <w:t>。一是因各商贸流通企业发展模式传统，受资金和产品附加值低等影响，发展规模小，品牌打造不够，信息化建设滞后，导致企业无法发挥规模效益，且企业创新发展能力提升缓慢。二是受疫情、天气灾害及我县施工期较短等影响，部门子项目推进进度较慢，1个子项目至今未完成项目建设。三是我县乡物流发展滞后，至今未能建设大型的物流集散中心，企业的物流运输成本较高，已打造的乡镇物流效益发挥不足。</w:t>
      </w:r>
      <w:r>
        <w:rPr>
          <w:rFonts w:hint="eastAsia" w:ascii="仿宋_GB2312" w:hAnsi="仿宋_GB2312" w:eastAsia="仿宋_GB2312" w:cs="仿宋_GB2312"/>
          <w:b/>
          <w:bCs/>
          <w:sz w:val="32"/>
          <w:szCs w:val="32"/>
        </w:rPr>
        <w:t>壤塘县。</w:t>
      </w:r>
      <w:r>
        <w:rPr>
          <w:rFonts w:hint="eastAsia" w:ascii="仿宋_GB2312" w:hAnsi="仿宋_GB2312" w:eastAsia="仿宋_GB2312" w:cs="仿宋_GB2312"/>
          <w:sz w:val="32"/>
          <w:szCs w:val="32"/>
        </w:rPr>
        <w:t>企业在项目实施过程中，因企业管理不规范，未能及时报送项目进度等相关材料；因我县用地紧张选址较慢、施工期较短等影响，项目进度较慢，1个子项目目前未完成项目建设。</w:t>
      </w:r>
      <w:r>
        <w:rPr>
          <w:rFonts w:hint="eastAsia" w:ascii="仿宋_GB2312" w:hAnsi="仿宋_GB2312" w:eastAsia="仿宋_GB2312" w:cs="仿宋_GB2312"/>
          <w:b/>
          <w:bCs/>
          <w:sz w:val="32"/>
          <w:szCs w:val="32"/>
        </w:rPr>
        <w:t>示范项目实施主体规模较小问题。</w:t>
      </w:r>
      <w:r>
        <w:rPr>
          <w:rFonts w:hint="eastAsia" w:ascii="仿宋_GB2312" w:hAnsi="仿宋_GB2312" w:eastAsia="仿宋_GB2312" w:cs="仿宋_GB2312"/>
          <w:sz w:val="32"/>
          <w:szCs w:val="32"/>
        </w:rPr>
        <w:t>我州示范县部分项目实施主体存在规模小，投融资能力差等问题，从而导致部分项目资金难以得到保障。</w:t>
      </w:r>
      <w:r>
        <w:rPr>
          <w:rFonts w:hint="eastAsia" w:ascii="仿宋_GB2312" w:hAnsi="仿宋_GB2312" w:eastAsia="仿宋_GB2312" w:cs="仿宋_GB2312"/>
          <w:b/>
          <w:bCs/>
          <w:sz w:val="32"/>
          <w:szCs w:val="32"/>
        </w:rPr>
        <w:t>示范项目难以做到精准扶贫问题。</w:t>
      </w:r>
      <w:r>
        <w:rPr>
          <w:rFonts w:hint="eastAsia" w:ascii="仿宋_GB2312" w:hAnsi="仿宋_GB2312" w:eastAsia="仿宋_GB2312" w:cs="仿宋_GB2312"/>
          <w:sz w:val="32"/>
          <w:szCs w:val="32"/>
        </w:rPr>
        <w:t>按省商务厅和省财政厅下达的“省级内贸流通服务业脱贫奔康示范县”项目和资金支持方向，商务扶贫项目难以细化到具体的贫困村、贫困户、贫困人口，而只能以项目实施提供就业岗位的形式，带动部分农牧民脱贫。</w:t>
      </w:r>
      <w:r>
        <w:rPr>
          <w:rFonts w:hint="eastAsia" w:ascii="仿宋_GB2312" w:hAnsi="仿宋_GB2312" w:eastAsia="仿宋_GB2312" w:cs="仿宋_GB2312"/>
          <w:b/>
          <w:bCs/>
          <w:sz w:val="32"/>
          <w:szCs w:val="32"/>
        </w:rPr>
        <w:t>下一步改进措施：</w:t>
      </w:r>
      <w:r>
        <w:rPr>
          <w:rFonts w:hint="eastAsia" w:ascii="楷体_GB2312" w:hAnsi="楷体_GB2312" w:eastAsia="楷体_GB2312" w:cs="楷体_GB2312"/>
          <w:b/>
          <w:sz w:val="32"/>
          <w:szCs w:val="32"/>
        </w:rPr>
        <w:t>一是督导项目推进。</w:t>
      </w:r>
      <w:r>
        <w:rPr>
          <w:rFonts w:hint="eastAsia" w:ascii="仿宋_GB2312" w:hAnsi="仿宋" w:eastAsia="仿宋_GB2312" w:cs="仿宋_GB2312"/>
          <w:sz w:val="32"/>
          <w:szCs w:val="32"/>
        </w:rPr>
        <w:t>我局将按2019年省级商贸流通脱贫奔康示范县建设要求，从项目推进、资金拨付、存在的困难和问题入手，</w:t>
      </w:r>
      <w:r>
        <w:rPr>
          <w:rFonts w:hint="eastAsia" w:ascii="仿宋_GB2312" w:hAnsi="宋体" w:eastAsia="仿宋_GB2312" w:cs="宋体"/>
          <w:kern w:val="0"/>
          <w:sz w:val="32"/>
          <w:szCs w:val="32"/>
        </w:rPr>
        <w:t>督促指导九寨沟县、若尔盖县和壤塘县，加快项目建设进程，确保项目按时、按质、按量完成建设任务，</w:t>
      </w:r>
      <w:r>
        <w:rPr>
          <w:rFonts w:hint="eastAsia" w:ascii="仿宋_GB2312" w:hAnsi="仿宋" w:eastAsia="仿宋_GB2312" w:cs="仿宋_GB2312"/>
          <w:sz w:val="32"/>
          <w:szCs w:val="32"/>
        </w:rPr>
        <w:t>力争20</w:t>
      </w:r>
      <w:r>
        <w:rPr>
          <w:rFonts w:ascii="仿宋_GB2312" w:hAnsi="仿宋" w:eastAsia="仿宋_GB2312" w:cs="仿宋_GB2312"/>
          <w:sz w:val="32"/>
          <w:szCs w:val="32"/>
        </w:rPr>
        <w:t>21</w:t>
      </w:r>
      <w:r>
        <w:rPr>
          <w:rFonts w:hint="eastAsia" w:ascii="仿宋_GB2312" w:hAnsi="仿宋" w:eastAsia="仿宋_GB2312" w:cs="仿宋_GB2312"/>
          <w:sz w:val="32"/>
          <w:szCs w:val="32"/>
        </w:rPr>
        <w:t>年</w:t>
      </w:r>
      <w:r>
        <w:rPr>
          <w:rFonts w:ascii="仿宋_GB2312" w:hAnsi="仿宋" w:eastAsia="仿宋_GB2312" w:cs="仿宋_GB2312"/>
          <w:sz w:val="32"/>
          <w:szCs w:val="32"/>
        </w:rPr>
        <w:t>10</w:t>
      </w:r>
      <w:r>
        <w:rPr>
          <w:rFonts w:hint="eastAsia" w:ascii="仿宋_GB2312" w:hAnsi="仿宋" w:eastAsia="仿宋_GB2312" w:cs="仿宋_GB2312"/>
          <w:sz w:val="32"/>
          <w:szCs w:val="32"/>
        </w:rPr>
        <w:t>月30日前通过</w:t>
      </w:r>
      <w:r>
        <w:rPr>
          <w:rFonts w:hint="eastAsia" w:ascii="仿宋_GB2312" w:eastAsia="仿宋_GB2312"/>
          <w:sz w:val="32"/>
          <w:szCs w:val="32"/>
          <w:lang w:val="zh-CN"/>
        </w:rPr>
        <w:t>省商务厅专家库第三方专家评审验收合格</w:t>
      </w:r>
      <w:r>
        <w:rPr>
          <w:rFonts w:hint="eastAsia" w:ascii="仿宋_GB2312" w:hAnsi="仿宋" w:eastAsia="仿宋_GB2312" w:cs="仿宋_GB2312"/>
          <w:sz w:val="32"/>
          <w:szCs w:val="32"/>
        </w:rPr>
        <w:t>。</w:t>
      </w:r>
      <w:r>
        <w:rPr>
          <w:rFonts w:hint="eastAsia" w:ascii="楷体_GB2312" w:hAnsi="楷体_GB2312" w:eastAsia="楷体_GB2312" w:cs="楷体_GB2312"/>
          <w:kern w:val="0"/>
          <w:sz w:val="32"/>
          <w:szCs w:val="32"/>
        </w:rPr>
        <w:t>二是</w:t>
      </w:r>
      <w:r>
        <w:rPr>
          <w:rFonts w:hint="eastAsia" w:ascii="楷体_GB2312" w:hAnsi="楷体_GB2312" w:eastAsia="楷体_GB2312" w:cs="楷体_GB2312"/>
          <w:b/>
          <w:bCs/>
          <w:color w:val="000000"/>
          <w:sz w:val="32"/>
          <w:szCs w:val="32"/>
        </w:rPr>
        <w:t>加强项目资金管理。</w:t>
      </w:r>
      <w:r>
        <w:rPr>
          <w:rFonts w:hint="eastAsia" w:ascii="仿宋_GB2312" w:hAnsi="仿宋_GB2312" w:eastAsia="仿宋_GB2312" w:cs="仿宋_GB2312"/>
          <w:color w:val="000000"/>
          <w:sz w:val="32"/>
          <w:szCs w:val="32"/>
        </w:rPr>
        <w:t>进一步加强对项目资金的拨付、监督管理和项目后续绩效评价，组织相关部门定期巡查项目资金使用情况，确保资金及时拨付和规范使用。对虚列、截留、挤占、挪用资金的，按相关规定进行处罚，并追究相关企业和人员责任。三是</w:t>
      </w:r>
      <w:r>
        <w:rPr>
          <w:rFonts w:hint="eastAsia" w:ascii="楷体_GB2312" w:hAnsi="楷体_GB2312" w:eastAsia="楷体_GB2312" w:cs="楷体_GB2312"/>
          <w:b/>
          <w:bCs/>
          <w:color w:val="000000"/>
          <w:sz w:val="32"/>
          <w:szCs w:val="32"/>
        </w:rPr>
        <w:t>加强督促检查。</w:t>
      </w:r>
      <w:r>
        <w:rPr>
          <w:rFonts w:hint="eastAsia" w:ascii="仿宋_GB2312" w:hAnsi="仿宋_GB2312" w:eastAsia="仿宋_GB2312" w:cs="仿宋_GB2312"/>
          <w:color w:val="000000"/>
          <w:sz w:val="32"/>
          <w:szCs w:val="32"/>
        </w:rPr>
        <w:t>建立项目定期巡查管理制度，组织相关部门督查项目进度，对虚报进展、材料数据不实等行为给予通报，责令其限期整改，并追究相关企业和人员责任。</w:t>
      </w:r>
      <w:r>
        <w:rPr>
          <w:rFonts w:hint="eastAsia" w:ascii="楷体_GB2312" w:hAnsi="仿宋_GB2312" w:eastAsia="楷体_GB2312" w:cs="仿宋_GB2312"/>
          <w:b/>
          <w:bCs/>
          <w:color w:val="000000"/>
          <w:sz w:val="32"/>
          <w:szCs w:val="32"/>
        </w:rPr>
        <w:t>四是</w:t>
      </w:r>
      <w:r>
        <w:rPr>
          <w:rFonts w:hint="eastAsia" w:ascii="楷体_GB2312" w:hAnsi="楷体_GB2312" w:eastAsia="楷体_GB2312" w:cs="楷体_GB2312"/>
          <w:b/>
          <w:bCs/>
          <w:sz w:val="32"/>
          <w:szCs w:val="32"/>
        </w:rPr>
        <w:t>加强运营管理，发挥示范效益。</w:t>
      </w:r>
      <w:r>
        <w:rPr>
          <w:rFonts w:hint="eastAsia" w:ascii="仿宋" w:hAnsi="仿宋" w:eastAsia="仿宋" w:cs="仿宋"/>
          <w:sz w:val="32"/>
          <w:szCs w:val="32"/>
        </w:rPr>
        <w:t>要坚持对项目的督查，实行精细化管理，把项目运营好坏作为项目是否发挥效益的关键，把该项目打造成高原藏区、偏远山区</w:t>
      </w:r>
      <w:r>
        <w:rPr>
          <w:rFonts w:hint="eastAsia" w:ascii="仿宋" w:hAnsi="仿宋" w:eastAsia="仿宋" w:cs="仿宋"/>
          <w:sz w:val="32"/>
          <w:szCs w:val="32"/>
          <w:shd w:val="clear" w:color="auto" w:fill="FFFFFF"/>
        </w:rPr>
        <w:t>助农增收、繁荣农村市场的新模式与新典范。</w:t>
      </w:r>
      <w:r>
        <w:rPr>
          <w:rFonts w:hint="eastAsia" w:ascii="楷体_GB2312" w:hAnsi="仿宋" w:eastAsia="楷体_GB2312" w:cs="仿宋"/>
          <w:b/>
          <w:bCs/>
          <w:sz w:val="32"/>
          <w:szCs w:val="32"/>
          <w:shd w:val="clear" w:color="auto" w:fill="FFFFFF"/>
        </w:rPr>
        <w:t>五是</w:t>
      </w:r>
      <w:r>
        <w:rPr>
          <w:rFonts w:hint="eastAsia" w:ascii="楷体_GB2312" w:hAnsi="楷体_GB2312" w:eastAsia="楷体_GB2312" w:cs="楷体_GB2312"/>
          <w:b/>
          <w:bCs/>
          <w:sz w:val="32"/>
          <w:szCs w:val="32"/>
        </w:rPr>
        <w:t>加强部门协作，弥补商贸业发展短板。</w:t>
      </w:r>
      <w:r>
        <w:rPr>
          <w:rFonts w:hint="eastAsia" w:ascii="仿宋_GB2312" w:hAnsi="仿宋" w:eastAsia="仿宋_GB2312" w:cs="仿宋"/>
          <w:sz w:val="32"/>
          <w:szCs w:val="32"/>
        </w:rPr>
        <w:t>进一步加强交通运输、商务、供销部门与物流企业、农村电商服务站的共享衔接，积极整合行业资源，加快农村现代物流配送体系建设。构建以县城为中心，以乡村服务站（点）为基点、以到户配送为终端的城乡一体化综合配送体系，有效解决物流配送到村“最初和最后一公里”问题。</w:t>
      </w:r>
    </w:p>
    <w:p>
      <w:bookmarkStart w:id="108" w:name="_Toc79163629"/>
      <w:bookmarkStart w:id="109" w:name="_Toc15377225"/>
      <w:bookmarkStart w:id="110" w:name="_Toc15396613"/>
    </w:p>
    <w:tbl>
      <w:tblPr>
        <w:tblStyle w:val="19"/>
        <w:tblpPr w:leftFromText="180" w:rightFromText="180" w:vertAnchor="text" w:horzAnchor="page" w:tblpXSpec="center" w:tblpY="423"/>
        <w:tblOverlap w:val="never"/>
        <w:tblW w:w="5020" w:type="pct"/>
        <w:tblInd w:w="0" w:type="dxa"/>
        <w:tblLayout w:type="autofit"/>
        <w:tblCellMar>
          <w:top w:w="0" w:type="dxa"/>
          <w:left w:w="0" w:type="dxa"/>
          <w:bottom w:w="0" w:type="dxa"/>
          <w:right w:w="0" w:type="dxa"/>
        </w:tblCellMar>
      </w:tblPr>
      <w:tblGrid>
        <w:gridCol w:w="662"/>
        <w:gridCol w:w="1076"/>
        <w:gridCol w:w="792"/>
        <w:gridCol w:w="1937"/>
        <w:gridCol w:w="1957"/>
        <w:gridCol w:w="1932"/>
        <w:gridCol w:w="13"/>
      </w:tblGrid>
      <w:tr>
        <w:tblPrEx>
          <w:tblCellMar>
            <w:top w:w="0" w:type="dxa"/>
            <w:left w:w="0" w:type="dxa"/>
            <w:bottom w:w="0" w:type="dxa"/>
            <w:right w:w="0" w:type="dxa"/>
          </w:tblCellMar>
        </w:tblPrEx>
        <w:trPr>
          <w:trHeight w:val="1034" w:hRule="atLeast"/>
        </w:trPr>
        <w:tc>
          <w:tcPr>
            <w:tcW w:w="5000" w:type="pct"/>
            <w:gridSpan w:val="7"/>
            <w:tcMar>
              <w:top w:w="15" w:type="dxa"/>
              <w:left w:w="15" w:type="dxa"/>
              <w:bottom w:w="0" w:type="dxa"/>
              <w:right w:w="15" w:type="dxa"/>
            </w:tcMar>
            <w:vAlign w:val="center"/>
          </w:tcPr>
          <w:p>
            <w:pPr>
              <w:jc w:val="center"/>
              <w:textAlignment w:val="center"/>
              <w:rPr>
                <w:color w:val="000000"/>
                <w:sz w:val="30"/>
                <w:szCs w:val="30"/>
              </w:rPr>
            </w:pPr>
            <w:r>
              <w:rPr>
                <w:rFonts w:hint="eastAsia" w:ascii="黑体" w:hAnsi="黑体" w:eastAsia="黑体"/>
                <w:bCs/>
                <w:color w:val="000000"/>
                <w:sz w:val="30"/>
                <w:szCs w:val="30"/>
              </w:rPr>
              <w:t>项目支出绩效目标完成情况表1</w:t>
            </w:r>
            <w:r>
              <w:rPr>
                <w:rFonts w:hint="eastAsia"/>
                <w:b/>
                <w:bCs/>
                <w:color w:val="000000"/>
                <w:sz w:val="30"/>
                <w:szCs w:val="30"/>
              </w:rPr>
              <w:br w:type="textWrapping"/>
            </w:r>
            <w:r>
              <w:rPr>
                <w:rFonts w:hint="eastAsia"/>
                <w:color w:val="000000"/>
                <w:sz w:val="30"/>
                <w:szCs w:val="30"/>
              </w:rPr>
              <w:t>(20</w:t>
            </w:r>
            <w:r>
              <w:rPr>
                <w:color w:val="000000"/>
                <w:sz w:val="30"/>
                <w:szCs w:val="30"/>
              </w:rPr>
              <w:t>20</w:t>
            </w:r>
            <w:r>
              <w:rPr>
                <w:rFonts w:hint="eastAsia"/>
                <w:color w:val="000000"/>
                <w:sz w:val="30"/>
                <w:szCs w:val="30"/>
              </w:rPr>
              <w:t>年度)</w:t>
            </w:r>
          </w:p>
        </w:tc>
      </w:tr>
      <w:tr>
        <w:tblPrEx>
          <w:tblCellMar>
            <w:top w:w="0" w:type="dxa"/>
            <w:left w:w="0" w:type="dxa"/>
            <w:bottom w:w="0" w:type="dxa"/>
            <w:right w:w="0" w:type="dxa"/>
          </w:tblCellMar>
        </w:tblPrEx>
        <w:trPr>
          <w:trHeight w:val="276" w:hRule="atLeast"/>
        </w:trPr>
        <w:tc>
          <w:tcPr>
            <w:tcW w:w="1512"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560"/>
              <w:rPr>
                <w:szCs w:val="21"/>
              </w:rPr>
            </w:pPr>
            <w:bookmarkStart w:id="111" w:name="_Hlk52088442"/>
            <w:r>
              <w:rPr>
                <w:rFonts w:hint="eastAsia"/>
                <w:szCs w:val="21"/>
              </w:rPr>
              <w:t>项目名称</w:t>
            </w:r>
          </w:p>
        </w:tc>
        <w:tc>
          <w:tcPr>
            <w:tcW w:w="3488" w:type="pct"/>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560"/>
              <w:rPr>
                <w:color w:val="000000"/>
                <w:sz w:val="24"/>
              </w:rPr>
            </w:pPr>
            <w:r>
              <w:rPr>
                <w:rFonts w:hint="eastAsia"/>
                <w:sz w:val="24"/>
              </w:rPr>
              <w:t>政银携手 促进消费</w:t>
            </w:r>
          </w:p>
        </w:tc>
      </w:tr>
      <w:bookmarkEnd w:id="111"/>
      <w:tr>
        <w:tblPrEx>
          <w:tblCellMar>
            <w:top w:w="0" w:type="dxa"/>
            <w:left w:w="0" w:type="dxa"/>
            <w:bottom w:w="0" w:type="dxa"/>
            <w:right w:w="0" w:type="dxa"/>
          </w:tblCellMar>
        </w:tblPrEx>
        <w:trPr>
          <w:trHeight w:val="276" w:hRule="atLeast"/>
        </w:trPr>
        <w:tc>
          <w:tcPr>
            <w:tcW w:w="1512"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color w:val="000000"/>
                <w:szCs w:val="21"/>
              </w:rPr>
            </w:pPr>
            <w:r>
              <w:rPr>
                <w:rFonts w:hint="eastAsia"/>
                <w:color w:val="000000"/>
                <w:szCs w:val="21"/>
              </w:rPr>
              <w:t>预算单位</w:t>
            </w:r>
          </w:p>
        </w:tc>
        <w:tc>
          <w:tcPr>
            <w:tcW w:w="3488" w:type="pct"/>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阿坝州商务和经济合作局</w:t>
            </w:r>
          </w:p>
        </w:tc>
      </w:tr>
      <w:tr>
        <w:tblPrEx>
          <w:tblCellMar>
            <w:top w:w="0" w:type="dxa"/>
            <w:left w:w="0" w:type="dxa"/>
            <w:bottom w:w="0" w:type="dxa"/>
            <w:right w:w="0" w:type="dxa"/>
          </w:tblCellMar>
        </w:tblPrEx>
        <w:trPr>
          <w:gridAfter w:val="1"/>
          <w:wAfter w:w="8" w:type="pct"/>
          <w:trHeight w:val="276" w:hRule="atLeast"/>
        </w:trPr>
        <w:tc>
          <w:tcPr>
            <w:tcW w:w="396" w:type="pct"/>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color w:val="000000"/>
                <w:szCs w:val="21"/>
              </w:rPr>
            </w:pPr>
            <w:r>
              <w:rPr>
                <w:rFonts w:hint="eastAsia"/>
                <w:color w:val="000000"/>
                <w:szCs w:val="21"/>
              </w:rPr>
              <w:t>预算执行情况(万元)</w:t>
            </w:r>
          </w:p>
        </w:tc>
        <w:tc>
          <w:tcPr>
            <w:tcW w:w="1116"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color w:val="000000"/>
                <w:szCs w:val="21"/>
              </w:rPr>
            </w:pPr>
            <w:r>
              <w:rPr>
                <w:rFonts w:hint="eastAsia"/>
                <w:color w:val="000000"/>
                <w:szCs w:val="21"/>
              </w:rPr>
              <w:t>预算数:</w:t>
            </w:r>
          </w:p>
        </w:tc>
        <w:tc>
          <w:tcPr>
            <w:tcW w:w="115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rFonts w:asciiTheme="minorEastAsia" w:hAnsiTheme="minorEastAsia" w:eastAsiaTheme="minorEastAsia"/>
                <w:color w:val="000000"/>
                <w:szCs w:val="21"/>
              </w:rPr>
            </w:pPr>
            <w:r>
              <w:rPr>
                <w:rFonts w:asciiTheme="minorEastAsia" w:hAnsiTheme="minorEastAsia" w:eastAsiaTheme="minorEastAsia"/>
                <w:color w:val="000000"/>
                <w:szCs w:val="21"/>
              </w:rPr>
              <w:t>100</w:t>
            </w:r>
          </w:p>
        </w:tc>
        <w:tc>
          <w:tcPr>
            <w:tcW w:w="116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执行数:</w:t>
            </w:r>
          </w:p>
        </w:tc>
        <w:tc>
          <w:tcPr>
            <w:tcW w:w="115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rFonts w:asciiTheme="minorEastAsia" w:hAnsiTheme="minorEastAsia" w:eastAsiaTheme="minorEastAsia"/>
                <w:color w:val="000000"/>
                <w:szCs w:val="21"/>
              </w:rPr>
            </w:pPr>
            <w:r>
              <w:rPr>
                <w:rFonts w:cs="仿宋_GB2312" w:asciiTheme="minorEastAsia" w:hAnsiTheme="minorEastAsia" w:eastAsiaTheme="minorEastAsia"/>
                <w:szCs w:val="21"/>
              </w:rPr>
              <w:t>100</w:t>
            </w:r>
          </w:p>
        </w:tc>
      </w:tr>
      <w:tr>
        <w:tblPrEx>
          <w:tblCellMar>
            <w:top w:w="0" w:type="dxa"/>
            <w:left w:w="0" w:type="dxa"/>
            <w:bottom w:w="0" w:type="dxa"/>
            <w:right w:w="0" w:type="dxa"/>
          </w:tblCellMar>
        </w:tblPrEx>
        <w:trPr>
          <w:gridAfter w:val="1"/>
          <w:wAfter w:w="8" w:type="pct"/>
          <w:trHeight w:val="276" w:hRule="atLeast"/>
        </w:trPr>
        <w:tc>
          <w:tcPr>
            <w:tcW w:w="39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ind w:firstLine="420"/>
              <w:rPr>
                <w:color w:val="000000"/>
                <w:szCs w:val="21"/>
              </w:rPr>
            </w:pPr>
          </w:p>
        </w:tc>
        <w:tc>
          <w:tcPr>
            <w:tcW w:w="1116"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color w:val="000000"/>
                <w:szCs w:val="21"/>
              </w:rPr>
            </w:pPr>
            <w:r>
              <w:rPr>
                <w:rFonts w:hint="eastAsia"/>
                <w:color w:val="000000"/>
                <w:szCs w:val="21"/>
              </w:rPr>
              <w:t>其中-财政拨款:</w:t>
            </w:r>
          </w:p>
        </w:tc>
        <w:tc>
          <w:tcPr>
            <w:tcW w:w="115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color w:val="000000"/>
                <w:szCs w:val="21"/>
              </w:rPr>
            </w:pPr>
            <w:r>
              <w:rPr>
                <w:rFonts w:asciiTheme="minorEastAsia" w:hAnsiTheme="minorEastAsia" w:eastAsiaTheme="minorEastAsia"/>
                <w:color w:val="000000"/>
                <w:szCs w:val="21"/>
              </w:rPr>
              <w:t>100</w:t>
            </w:r>
          </w:p>
        </w:tc>
        <w:tc>
          <w:tcPr>
            <w:tcW w:w="116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color w:val="000000"/>
                <w:szCs w:val="21"/>
              </w:rPr>
            </w:pPr>
            <w:r>
              <w:rPr>
                <w:rFonts w:hint="eastAsia"/>
                <w:color w:val="000000"/>
                <w:szCs w:val="21"/>
              </w:rPr>
              <w:t>其中-财政拨款:</w:t>
            </w:r>
          </w:p>
        </w:tc>
        <w:tc>
          <w:tcPr>
            <w:tcW w:w="115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color w:val="000000"/>
                <w:szCs w:val="21"/>
              </w:rPr>
            </w:pPr>
            <w:r>
              <w:rPr>
                <w:rFonts w:cs="仿宋_GB2312" w:asciiTheme="minorEastAsia" w:hAnsiTheme="minorEastAsia" w:eastAsiaTheme="minorEastAsia"/>
                <w:szCs w:val="21"/>
              </w:rPr>
              <w:t>100</w:t>
            </w:r>
          </w:p>
        </w:tc>
      </w:tr>
      <w:tr>
        <w:trPr>
          <w:gridAfter w:val="1"/>
          <w:wAfter w:w="8" w:type="pct"/>
          <w:trHeight w:val="1511" w:hRule="atLeast"/>
        </w:trPr>
        <w:tc>
          <w:tcPr>
            <w:tcW w:w="39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ind w:firstLine="420"/>
              <w:rPr>
                <w:color w:val="000000"/>
                <w:szCs w:val="21"/>
              </w:rPr>
            </w:pPr>
          </w:p>
        </w:tc>
        <w:tc>
          <w:tcPr>
            <w:tcW w:w="1116"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color w:val="000000"/>
                <w:szCs w:val="21"/>
              </w:rPr>
            </w:pPr>
            <w:r>
              <w:rPr>
                <w:rFonts w:hint="eastAsia"/>
                <w:color w:val="000000"/>
                <w:szCs w:val="21"/>
              </w:rPr>
              <w:t>其它资金:</w:t>
            </w:r>
          </w:p>
        </w:tc>
        <w:tc>
          <w:tcPr>
            <w:tcW w:w="115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color w:val="000000"/>
                <w:szCs w:val="21"/>
              </w:rPr>
            </w:pPr>
            <w:r>
              <w:rPr>
                <w:rFonts w:hint="eastAsia"/>
                <w:color w:val="000000"/>
                <w:szCs w:val="21"/>
              </w:rPr>
              <w:t>0</w:t>
            </w:r>
          </w:p>
        </w:tc>
        <w:tc>
          <w:tcPr>
            <w:tcW w:w="116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color w:val="000000"/>
                <w:szCs w:val="21"/>
              </w:rPr>
            </w:pPr>
            <w:r>
              <w:rPr>
                <w:rFonts w:hint="eastAsia"/>
                <w:color w:val="000000"/>
                <w:szCs w:val="21"/>
              </w:rPr>
              <w:t>其它资金:</w:t>
            </w:r>
          </w:p>
        </w:tc>
        <w:tc>
          <w:tcPr>
            <w:tcW w:w="115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rPr>
                <w:color w:val="000000"/>
                <w:szCs w:val="21"/>
              </w:rPr>
            </w:pPr>
            <w:r>
              <w:rPr>
                <w:rFonts w:hint="eastAsia"/>
                <w:color w:val="000000"/>
                <w:szCs w:val="21"/>
              </w:rPr>
              <w:t>0</w:t>
            </w:r>
          </w:p>
        </w:tc>
      </w:tr>
      <w:tr>
        <w:tblPrEx>
          <w:tblCellMar>
            <w:top w:w="0" w:type="dxa"/>
            <w:left w:w="0" w:type="dxa"/>
            <w:bottom w:w="0" w:type="dxa"/>
            <w:right w:w="0" w:type="dxa"/>
          </w:tblCellMar>
        </w:tblPrEx>
        <w:trPr>
          <w:trHeight w:val="276" w:hRule="atLeast"/>
        </w:trPr>
        <w:tc>
          <w:tcPr>
            <w:tcW w:w="396" w:type="pct"/>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年度目标完成情况</w:t>
            </w:r>
          </w:p>
        </w:tc>
        <w:tc>
          <w:tcPr>
            <w:tcW w:w="2273"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预期目标</w:t>
            </w:r>
          </w:p>
        </w:tc>
        <w:tc>
          <w:tcPr>
            <w:tcW w:w="2332"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color w:val="000000"/>
                <w:szCs w:val="21"/>
              </w:rPr>
            </w:pPr>
            <w:r>
              <w:rPr>
                <w:rFonts w:hint="eastAsia"/>
                <w:color w:val="000000"/>
                <w:szCs w:val="21"/>
              </w:rPr>
              <w:t>实际完成目标</w:t>
            </w:r>
          </w:p>
        </w:tc>
      </w:tr>
      <w:tr>
        <w:tblPrEx>
          <w:tblCellMar>
            <w:top w:w="0" w:type="dxa"/>
            <w:left w:w="0" w:type="dxa"/>
            <w:bottom w:w="0" w:type="dxa"/>
            <w:right w:w="0" w:type="dxa"/>
          </w:tblCellMar>
        </w:tblPrEx>
        <w:trPr>
          <w:trHeight w:val="2591" w:hRule="atLeast"/>
        </w:trPr>
        <w:tc>
          <w:tcPr>
            <w:tcW w:w="39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ind w:firstLine="420"/>
              <w:rPr>
                <w:rFonts w:asciiTheme="minorEastAsia" w:hAnsiTheme="minorEastAsia" w:eastAsiaTheme="minorEastAsia"/>
                <w:color w:val="000000"/>
                <w:szCs w:val="21"/>
              </w:rPr>
            </w:pPr>
          </w:p>
        </w:tc>
        <w:tc>
          <w:tcPr>
            <w:tcW w:w="2273"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6"/>
              <w:spacing w:before="93" w:line="240" w:lineRule="exact"/>
              <w:ind w:firstLine="641"/>
              <w:rPr>
                <w:rFonts w:ascii="宋体" w:hAnsi="宋体" w:eastAsia="宋体"/>
                <w:sz w:val="18"/>
                <w:szCs w:val="18"/>
              </w:rPr>
            </w:pPr>
            <w:r>
              <w:rPr>
                <w:rFonts w:hint="eastAsia" w:ascii="宋体" w:hAnsi="宋体" w:eastAsia="宋体" w:cs="仿宋_GB2312"/>
                <w:sz w:val="18"/>
                <w:szCs w:val="18"/>
              </w:rPr>
              <w:t>为进一步激发疫情期间消费潜力，重振消费信心，促进消费增长，助力经济快速回暖。州商务经济合作局牵头人行阿坝州中心支行，联合州发改委、州经信局、州财政局、州市场监管局等相关部门，在全州范围开展阿坝州2020年“政银携手 促进消费”专项行动。发放电子消费券、百货商超餐饮类促销、汽车下乡等专项营销和刺激市场消费活动。活动时间从</w:t>
            </w:r>
            <w:r>
              <w:rPr>
                <w:rFonts w:hint="eastAsia" w:ascii="宋体" w:hAnsi="宋体" w:eastAsia="宋体"/>
                <w:sz w:val="18"/>
                <w:szCs w:val="18"/>
              </w:rPr>
              <w:t>6月25日至9月3</w:t>
            </w:r>
            <w:r>
              <w:rPr>
                <w:rFonts w:ascii="宋体" w:hAnsi="宋体" w:eastAsia="宋体"/>
                <w:sz w:val="18"/>
                <w:szCs w:val="18"/>
              </w:rPr>
              <w:t>0</w:t>
            </w:r>
            <w:r>
              <w:rPr>
                <w:rFonts w:hint="eastAsia" w:ascii="宋体" w:hAnsi="宋体" w:eastAsia="宋体"/>
                <w:sz w:val="18"/>
                <w:szCs w:val="18"/>
              </w:rPr>
              <w:t>日期间，开展为期3个月的“政银携手，促进消费”专项活动。覆盖全州13个县（市）及卧龙特别行政区的各个乡镇；覆盖全州95万城乡居民。</w:t>
            </w:r>
            <w:r>
              <w:rPr>
                <w:rFonts w:hint="eastAsia" w:ascii="宋体" w:hAnsi="宋体" w:eastAsia="宋体" w:cs="仿宋_GB2312"/>
                <w:sz w:val="18"/>
                <w:szCs w:val="18"/>
              </w:rPr>
              <w:t>发放电子消费券、百货商超餐饮类促销、汽车下乡等专项营销和刺激市场消费活动，发放各类消费券总规模为12万张以上。</w:t>
            </w:r>
          </w:p>
          <w:p>
            <w:pPr>
              <w:spacing w:line="240" w:lineRule="exact"/>
              <w:rPr>
                <w:rFonts w:asciiTheme="minorEastAsia" w:hAnsiTheme="minorEastAsia" w:eastAsiaTheme="minorEastAsia"/>
                <w:color w:val="000000"/>
                <w:sz w:val="20"/>
                <w:szCs w:val="20"/>
                <w:lang w:val="zh-CN"/>
              </w:rPr>
            </w:pPr>
          </w:p>
        </w:tc>
        <w:tc>
          <w:tcPr>
            <w:tcW w:w="2332"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napToGrid w:val="0"/>
              <w:spacing w:line="240" w:lineRule="exact"/>
              <w:ind w:firstLine="264" w:firstLineChars="147"/>
              <w:rPr>
                <w:rFonts w:ascii="宋体" w:hAnsi="宋体"/>
                <w:color w:val="000000"/>
                <w:sz w:val="18"/>
                <w:szCs w:val="18"/>
              </w:rPr>
            </w:pPr>
            <w:r>
              <w:rPr>
                <w:rFonts w:hint="eastAsia" w:ascii="宋体" w:hAnsi="宋体" w:cs="仿宋_GB2312"/>
                <w:sz w:val="18"/>
                <w:szCs w:val="18"/>
              </w:rPr>
              <w:t>此次活动，是我州积极开展促进消费活动，满足居民消费需求的重要举措，</w:t>
            </w:r>
            <w:r>
              <w:rPr>
                <w:rFonts w:hint="eastAsia" w:ascii="宋体" w:hAnsi="宋体"/>
                <w:sz w:val="18"/>
                <w:szCs w:val="18"/>
              </w:rPr>
              <w:t>激发了消费潜力，稳定和扩大了居民消费，将疫情对全州消费市场影响降到最低。我局会同人行阿坝州中心支行等相关部门，在我州开展发放电子消费券、百货商超餐饮类促销、汽车下乡等专项营销和刺激市场消费的</w:t>
            </w:r>
            <w:r>
              <w:rPr>
                <w:rFonts w:hint="eastAsia" w:ascii="宋体" w:hAnsi="宋体"/>
                <w:spacing w:val="-20"/>
                <w:sz w:val="18"/>
                <w:szCs w:val="18"/>
              </w:rPr>
              <w:t>“政银携手 促进消费”专项活动，</w:t>
            </w:r>
            <w:r>
              <w:rPr>
                <w:rFonts w:hint="eastAsia" w:ascii="宋体" w:hAnsi="宋体"/>
                <w:sz w:val="18"/>
                <w:szCs w:val="18"/>
              </w:rPr>
              <w:t>覆盖全州13个县（市）及卧龙特别行政区的各个乡镇，覆盖全州95万城乡居民，全州9524家商户参与，</w:t>
            </w:r>
            <w:r>
              <w:rPr>
                <w:rFonts w:hint="eastAsia" w:ascii="宋体" w:hAnsi="宋体" w:cs="黑体"/>
                <w:sz w:val="18"/>
                <w:szCs w:val="18"/>
              </w:rPr>
              <w:t>取得了良好</w:t>
            </w:r>
            <w:r>
              <w:rPr>
                <w:rFonts w:hint="eastAsia" w:ascii="宋体" w:hAnsi="宋体"/>
                <w:sz w:val="18"/>
                <w:szCs w:val="18"/>
                <w:lang w:val="zh-CN"/>
              </w:rPr>
              <w:t>社会效益，</w:t>
            </w:r>
            <w:r>
              <w:rPr>
                <w:rFonts w:hint="eastAsia" w:ascii="宋体" w:hAnsi="宋体"/>
                <w:sz w:val="18"/>
                <w:szCs w:val="18"/>
              </w:rPr>
              <w:t>有力地促进了全州城乡消费品市场繁荣，实现了购销两旺良好局面</w:t>
            </w:r>
            <w:r>
              <w:rPr>
                <w:rFonts w:hint="eastAsia" w:ascii="宋体" w:hAnsi="宋体"/>
                <w:sz w:val="18"/>
                <w:szCs w:val="18"/>
                <w:lang w:val="zh-CN"/>
              </w:rPr>
              <w:t>。</w:t>
            </w:r>
          </w:p>
        </w:tc>
      </w:tr>
      <w:tr>
        <w:trPr>
          <w:gridAfter w:val="1"/>
          <w:wAfter w:w="8" w:type="pct"/>
          <w:trHeight w:val="1042" w:hRule="atLeast"/>
        </w:trPr>
        <w:tc>
          <w:tcPr>
            <w:tcW w:w="396" w:type="pct"/>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color w:val="000000"/>
                <w:szCs w:val="21"/>
              </w:rPr>
            </w:pPr>
            <w:r>
              <w:rPr>
                <w:rFonts w:hint="eastAsia"/>
                <w:color w:val="000000"/>
                <w:szCs w:val="21"/>
              </w:rPr>
              <w:t>绩效指标完成情况</w:t>
            </w:r>
          </w:p>
        </w:tc>
        <w:tc>
          <w:tcPr>
            <w:tcW w:w="64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left"/>
              <w:textAlignment w:val="center"/>
              <w:rPr>
                <w:color w:val="000000"/>
                <w:szCs w:val="21"/>
              </w:rPr>
            </w:pPr>
            <w:r>
              <w:rPr>
                <w:rFonts w:hint="eastAsia"/>
                <w:color w:val="000000"/>
                <w:szCs w:val="21"/>
              </w:rPr>
              <w:t>一级指标</w:t>
            </w:r>
          </w:p>
        </w:tc>
        <w:tc>
          <w:tcPr>
            <w:tcW w:w="47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left"/>
              <w:textAlignment w:val="center"/>
              <w:rPr>
                <w:color w:val="000000"/>
                <w:szCs w:val="21"/>
              </w:rPr>
            </w:pPr>
            <w:r>
              <w:rPr>
                <w:rFonts w:hint="eastAsia"/>
                <w:color w:val="000000"/>
                <w:szCs w:val="21"/>
              </w:rPr>
              <w:t>二级指标</w:t>
            </w:r>
          </w:p>
        </w:tc>
        <w:tc>
          <w:tcPr>
            <w:tcW w:w="115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left"/>
              <w:textAlignment w:val="center"/>
              <w:rPr>
                <w:color w:val="000000"/>
                <w:szCs w:val="21"/>
              </w:rPr>
            </w:pPr>
            <w:r>
              <w:rPr>
                <w:rFonts w:hint="eastAsia"/>
                <w:color w:val="000000"/>
                <w:szCs w:val="21"/>
              </w:rPr>
              <w:t>三级指标</w:t>
            </w:r>
          </w:p>
        </w:tc>
        <w:tc>
          <w:tcPr>
            <w:tcW w:w="116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left"/>
              <w:textAlignment w:val="center"/>
              <w:rPr>
                <w:color w:val="000000"/>
                <w:szCs w:val="21"/>
              </w:rPr>
            </w:pPr>
            <w:r>
              <w:rPr>
                <w:rFonts w:hint="eastAsia"/>
                <w:color w:val="000000"/>
                <w:szCs w:val="21"/>
              </w:rPr>
              <w:t>预期指标值(包含数字及文字描述)</w:t>
            </w:r>
          </w:p>
        </w:tc>
        <w:tc>
          <w:tcPr>
            <w:tcW w:w="115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left"/>
              <w:textAlignment w:val="center"/>
              <w:rPr>
                <w:color w:val="000000"/>
                <w:szCs w:val="21"/>
              </w:rPr>
            </w:pPr>
            <w:r>
              <w:rPr>
                <w:rFonts w:hint="eastAsia"/>
                <w:color w:val="000000"/>
                <w:szCs w:val="21"/>
              </w:rPr>
              <w:t>实际完成指标值(包含数字及文字描述)</w:t>
            </w:r>
          </w:p>
        </w:tc>
      </w:tr>
      <w:tr>
        <w:tblPrEx>
          <w:tblCellMar>
            <w:top w:w="0" w:type="dxa"/>
            <w:left w:w="0" w:type="dxa"/>
            <w:bottom w:w="0" w:type="dxa"/>
            <w:right w:w="0" w:type="dxa"/>
          </w:tblCellMar>
        </w:tblPrEx>
        <w:trPr>
          <w:gridAfter w:val="1"/>
          <w:wAfter w:w="8" w:type="pct"/>
          <w:trHeight w:val="953" w:hRule="atLeast"/>
        </w:trPr>
        <w:tc>
          <w:tcPr>
            <w:tcW w:w="39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ind w:firstLine="420"/>
              <w:rPr>
                <w:color w:val="000000"/>
                <w:szCs w:val="21"/>
              </w:rPr>
            </w:pPr>
          </w:p>
        </w:tc>
        <w:tc>
          <w:tcPr>
            <w:tcW w:w="64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color w:val="000000"/>
                <w:sz w:val="18"/>
                <w:szCs w:val="18"/>
              </w:rPr>
            </w:pPr>
            <w:r>
              <w:rPr>
                <w:rFonts w:hint="eastAsia"/>
                <w:color w:val="000000"/>
                <w:sz w:val="18"/>
                <w:szCs w:val="18"/>
              </w:rPr>
              <w:t>项目完成指标</w:t>
            </w:r>
          </w:p>
        </w:tc>
        <w:tc>
          <w:tcPr>
            <w:tcW w:w="47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color w:val="000000"/>
                <w:sz w:val="18"/>
                <w:szCs w:val="18"/>
              </w:rPr>
            </w:pPr>
            <w:r>
              <w:rPr>
                <w:rFonts w:hint="eastAsia"/>
                <w:color w:val="000000"/>
                <w:sz w:val="18"/>
                <w:szCs w:val="18"/>
              </w:rPr>
              <w:t>数量指标</w:t>
            </w:r>
          </w:p>
        </w:tc>
        <w:tc>
          <w:tcPr>
            <w:tcW w:w="115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rFonts w:ascii="宋体" w:hAnsi="宋体"/>
                <w:color w:val="000000"/>
                <w:sz w:val="18"/>
                <w:szCs w:val="18"/>
              </w:rPr>
            </w:pPr>
            <w:r>
              <w:rPr>
                <w:rFonts w:hint="eastAsia" w:ascii="宋体" w:hAnsi="宋体"/>
                <w:szCs w:val="32"/>
              </w:rPr>
              <w:t>此次专项</w:t>
            </w:r>
            <w:r>
              <w:rPr>
                <w:rFonts w:hint="eastAsia" w:ascii="宋体" w:hAnsi="宋体" w:cs="仿宋_GB2312"/>
                <w:szCs w:val="32"/>
              </w:rPr>
              <w:t>行动发放消费券总规模为505万元</w:t>
            </w:r>
          </w:p>
        </w:tc>
        <w:tc>
          <w:tcPr>
            <w:tcW w:w="116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rFonts w:ascii="宋体" w:hAnsi="宋体"/>
                <w:color w:val="000000"/>
                <w:sz w:val="18"/>
                <w:szCs w:val="18"/>
              </w:rPr>
            </w:pPr>
            <w:r>
              <w:rPr>
                <w:rFonts w:hint="eastAsia" w:ascii="宋体" w:hAnsi="宋体" w:cs="仿宋_GB2312"/>
                <w:szCs w:val="32"/>
              </w:rPr>
              <w:t>州级财政承担</w:t>
            </w:r>
            <w:r>
              <w:rPr>
                <w:rFonts w:ascii="宋体" w:hAnsi="宋体" w:cs="仿宋_GB2312"/>
                <w:szCs w:val="32"/>
              </w:rPr>
              <w:t>100</w:t>
            </w:r>
            <w:r>
              <w:rPr>
                <w:rFonts w:hint="eastAsia" w:ascii="宋体" w:hAnsi="宋体" w:cs="仿宋_GB2312"/>
                <w:szCs w:val="32"/>
              </w:rPr>
              <w:t>万元，中国银联四川分公司出资250万元、州内银行机构、</w:t>
            </w:r>
            <w:r>
              <w:rPr>
                <w:rFonts w:hint="eastAsia" w:ascii="宋体" w:hAnsi="宋体"/>
                <w:szCs w:val="32"/>
              </w:rPr>
              <w:t>电信阿坝分公司</w:t>
            </w:r>
            <w:r>
              <w:rPr>
                <w:rFonts w:hint="eastAsia" w:ascii="宋体" w:hAnsi="宋体" w:cs="仿宋_GB2312"/>
                <w:szCs w:val="32"/>
              </w:rPr>
              <w:t>、</w:t>
            </w:r>
            <w:r>
              <w:rPr>
                <w:rFonts w:hint="eastAsia" w:ascii="宋体" w:hAnsi="宋体"/>
                <w:szCs w:val="32"/>
              </w:rPr>
              <w:t>移动阿坝分公司</w:t>
            </w:r>
            <w:r>
              <w:rPr>
                <w:rFonts w:hint="eastAsia" w:ascii="宋体" w:hAnsi="宋体" w:cs="仿宋_GB2312"/>
                <w:szCs w:val="32"/>
              </w:rPr>
              <w:t>等部门出资155万元</w:t>
            </w:r>
          </w:p>
        </w:tc>
        <w:tc>
          <w:tcPr>
            <w:tcW w:w="115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napToGrid w:val="0"/>
              <w:spacing w:line="240" w:lineRule="exact"/>
              <w:ind w:firstLine="361" w:firstLineChars="200"/>
              <w:rPr>
                <w:rFonts w:ascii="仿宋_GB2312" w:hAnsi="仿宋_GB2312" w:cs="仿宋_GB2312"/>
                <w:sz w:val="18"/>
                <w:szCs w:val="18"/>
              </w:rPr>
            </w:pPr>
            <w:r>
              <w:rPr>
                <w:rFonts w:hint="eastAsia" w:ascii="楷体_GB2312" w:hAnsi="宋体" w:eastAsia="楷体_GB2312"/>
                <w:b/>
                <w:bCs/>
                <w:sz w:val="18"/>
                <w:szCs w:val="18"/>
                <w:lang w:val="zh-CN"/>
              </w:rPr>
              <w:t>一</w:t>
            </w:r>
            <w:r>
              <w:rPr>
                <w:rFonts w:hint="eastAsia" w:ascii="仿宋_GB2312"/>
                <w:b/>
                <w:bCs/>
                <w:sz w:val="18"/>
                <w:szCs w:val="18"/>
                <w:lang w:val="zh-CN"/>
              </w:rPr>
              <w:t>是</w:t>
            </w:r>
            <w:r>
              <w:rPr>
                <w:rFonts w:hint="eastAsia" w:ascii="仿宋_GB2312"/>
                <w:sz w:val="18"/>
                <w:szCs w:val="18"/>
                <w:lang w:val="zh-CN"/>
              </w:rPr>
              <w:t>用于惠民</w:t>
            </w:r>
            <w:r>
              <w:rPr>
                <w:rFonts w:hint="eastAsia" w:ascii="仿宋_GB2312" w:hAnsi="仿宋_GB2312" w:cs="仿宋_GB2312"/>
                <w:sz w:val="18"/>
                <w:szCs w:val="18"/>
              </w:rPr>
              <w:t>消费券</w:t>
            </w:r>
            <w:r>
              <w:rPr>
                <w:rFonts w:hint="eastAsia" w:ascii="仿宋_GB2312"/>
                <w:sz w:val="18"/>
                <w:szCs w:val="18"/>
                <w:lang w:val="zh-CN"/>
              </w:rPr>
              <w:t>的资金于</w:t>
            </w:r>
            <w:r>
              <w:rPr>
                <w:rFonts w:hint="eastAsia" w:ascii="仿宋_GB2312"/>
                <w:sz w:val="18"/>
                <w:szCs w:val="18"/>
              </w:rPr>
              <w:t>6月24日前到位，并汇转至中国银联四川分公司指定账户。</w:t>
            </w:r>
            <w:r>
              <w:rPr>
                <w:rFonts w:hint="eastAsia" w:ascii="楷体_GB2312" w:hAnsi="宋体" w:eastAsia="楷体_GB2312"/>
                <w:sz w:val="18"/>
                <w:szCs w:val="18"/>
              </w:rPr>
              <w:t>其中，</w:t>
            </w:r>
            <w:r>
              <w:rPr>
                <w:rFonts w:hint="eastAsia" w:ascii="仿宋_GB2312" w:hAnsi="仿宋_GB2312" w:cs="仿宋_GB2312"/>
                <w:sz w:val="18"/>
                <w:szCs w:val="18"/>
              </w:rPr>
              <w:t>州财政局出资80万</w:t>
            </w:r>
            <w:r>
              <w:rPr>
                <w:rFonts w:hint="eastAsia" w:ascii="仿宋_GB2312"/>
                <w:sz w:val="18"/>
                <w:szCs w:val="18"/>
              </w:rPr>
              <w:t>元，农行阿坝分行、州农信社、建行阿坝分行、邮储银行阿坝</w:t>
            </w:r>
            <w:r>
              <w:rPr>
                <w:rFonts w:hint="eastAsia" w:ascii="楷体_GB2312" w:hAnsi="宋体" w:eastAsia="楷体_GB2312"/>
                <w:sz w:val="18"/>
                <w:szCs w:val="18"/>
              </w:rPr>
              <w:t>分行</w:t>
            </w:r>
            <w:r>
              <w:rPr>
                <w:rFonts w:hint="eastAsia" w:ascii="仿宋_GB2312"/>
                <w:sz w:val="18"/>
                <w:szCs w:val="18"/>
              </w:rPr>
              <w:t>、成都银行阿坝分行、工行阿坝直属支行共计出资</w:t>
            </w:r>
            <w:r>
              <w:rPr>
                <w:rFonts w:hint="eastAsia" w:ascii="仿宋_GB2312" w:hAnsi="仿宋_GB2312" w:cs="仿宋_GB2312"/>
                <w:sz w:val="18"/>
                <w:szCs w:val="18"/>
              </w:rPr>
              <w:t>74万</w:t>
            </w:r>
            <w:r>
              <w:rPr>
                <w:rFonts w:hint="eastAsia" w:ascii="仿宋_GB2312"/>
                <w:sz w:val="18"/>
                <w:szCs w:val="18"/>
              </w:rPr>
              <w:t>元，银联四川分公司出资50万元用于惠民消费券发放。</w:t>
            </w:r>
            <w:r>
              <w:rPr>
                <w:rFonts w:hint="eastAsia" w:ascii="仿宋_GB2312"/>
                <w:b/>
                <w:bCs/>
                <w:sz w:val="18"/>
                <w:szCs w:val="18"/>
              </w:rPr>
              <w:t>二是</w:t>
            </w:r>
            <w:r>
              <w:rPr>
                <w:rFonts w:hint="eastAsia" w:ascii="仿宋_GB2312" w:hAnsi="仿宋_GB2312" w:cs="仿宋_GB2312"/>
                <w:sz w:val="18"/>
                <w:szCs w:val="18"/>
              </w:rPr>
              <w:t>州财政局</w:t>
            </w:r>
            <w:r>
              <w:rPr>
                <w:rFonts w:hint="eastAsia" w:ascii="仿宋_GB2312"/>
                <w:sz w:val="18"/>
                <w:szCs w:val="18"/>
              </w:rPr>
              <w:t>用于利民</w:t>
            </w:r>
            <w:r>
              <w:rPr>
                <w:rFonts w:hint="eastAsia" w:ascii="仿宋_GB2312" w:hAnsi="仿宋_GB2312" w:cs="仿宋_GB2312"/>
                <w:sz w:val="18"/>
                <w:szCs w:val="18"/>
              </w:rPr>
              <w:t>消费券</w:t>
            </w:r>
            <w:r>
              <w:rPr>
                <w:rFonts w:hint="eastAsia" w:ascii="仿宋_GB2312"/>
                <w:sz w:val="18"/>
                <w:szCs w:val="18"/>
              </w:rPr>
              <w:t>的</w:t>
            </w:r>
            <w:r>
              <w:rPr>
                <w:rFonts w:hint="eastAsia" w:ascii="仿宋_GB2312" w:hAnsi="仿宋_GB2312" w:cs="仿宋_GB2312"/>
                <w:sz w:val="18"/>
                <w:szCs w:val="18"/>
              </w:rPr>
              <w:t>20万元</w:t>
            </w:r>
            <w:r>
              <w:rPr>
                <w:rFonts w:hint="eastAsia" w:ascii="仿宋_GB2312"/>
                <w:sz w:val="18"/>
                <w:szCs w:val="18"/>
              </w:rPr>
              <w:t>资金于6月19日到位，并汇转至</w:t>
            </w:r>
            <w:r>
              <w:rPr>
                <w:rFonts w:hint="eastAsia" w:ascii="仿宋_GB2312" w:hAnsi="仿宋_GB2312" w:cs="仿宋_GB2312"/>
                <w:sz w:val="18"/>
                <w:szCs w:val="18"/>
              </w:rPr>
              <w:t>电信阿坝分公司指定账户。</w:t>
            </w:r>
          </w:p>
          <w:p>
            <w:pPr>
              <w:spacing w:line="240" w:lineRule="exact"/>
              <w:ind w:firstLine="420"/>
              <w:jc w:val="center"/>
              <w:textAlignment w:val="center"/>
              <w:rPr>
                <w:rFonts w:asciiTheme="minorEastAsia" w:hAnsiTheme="minorEastAsia" w:eastAsiaTheme="minorEastAsia"/>
                <w:color w:val="000000"/>
                <w:sz w:val="18"/>
                <w:szCs w:val="18"/>
              </w:rPr>
            </w:pPr>
          </w:p>
        </w:tc>
      </w:tr>
      <w:tr>
        <w:tblPrEx>
          <w:tblCellMar>
            <w:top w:w="0" w:type="dxa"/>
            <w:left w:w="0" w:type="dxa"/>
            <w:bottom w:w="0" w:type="dxa"/>
            <w:right w:w="0" w:type="dxa"/>
          </w:tblCellMar>
        </w:tblPrEx>
        <w:trPr>
          <w:gridAfter w:val="1"/>
          <w:wAfter w:w="8" w:type="pct"/>
          <w:trHeight w:val="1297" w:hRule="atLeast"/>
        </w:trPr>
        <w:tc>
          <w:tcPr>
            <w:tcW w:w="39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ind w:firstLine="420"/>
              <w:rPr>
                <w:color w:val="000000"/>
                <w:szCs w:val="21"/>
              </w:rPr>
            </w:pPr>
          </w:p>
        </w:tc>
        <w:tc>
          <w:tcPr>
            <w:tcW w:w="64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color w:val="000000"/>
                <w:szCs w:val="21"/>
              </w:rPr>
            </w:pPr>
            <w:r>
              <w:rPr>
                <w:rFonts w:hint="eastAsia"/>
                <w:color w:val="000000"/>
                <w:szCs w:val="21"/>
              </w:rPr>
              <w:t>项目完成指标</w:t>
            </w:r>
          </w:p>
        </w:tc>
        <w:tc>
          <w:tcPr>
            <w:tcW w:w="47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color w:val="000000"/>
                <w:sz w:val="18"/>
                <w:szCs w:val="18"/>
              </w:rPr>
            </w:pPr>
            <w:r>
              <w:rPr>
                <w:rFonts w:hint="eastAsia"/>
                <w:color w:val="000000"/>
                <w:sz w:val="18"/>
                <w:szCs w:val="18"/>
              </w:rPr>
              <w:t>质量指标</w:t>
            </w:r>
          </w:p>
        </w:tc>
        <w:tc>
          <w:tcPr>
            <w:tcW w:w="115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rFonts w:ascii="宋体" w:hAnsi="宋体"/>
                <w:color w:val="000000"/>
                <w:sz w:val="18"/>
                <w:szCs w:val="18"/>
              </w:rPr>
            </w:pPr>
            <w:r>
              <w:rPr>
                <w:rFonts w:hint="eastAsia" w:ascii="宋体" w:hAnsi="宋体"/>
                <w:sz w:val="18"/>
                <w:szCs w:val="18"/>
              </w:rPr>
              <w:t>覆盖全州13个县（市）及卧龙特别行政区的各个乡镇。</w:t>
            </w:r>
            <w:r>
              <w:rPr>
                <w:rFonts w:hint="eastAsia" w:ascii="宋体" w:hAnsi="宋体" w:cs="仿宋_GB2312"/>
                <w:sz w:val="18"/>
                <w:szCs w:val="18"/>
              </w:rPr>
              <w:t>发放电子消费券、百货商超餐饮类促销、汽车下乡等专项营销和刺激市场消费活动</w:t>
            </w:r>
          </w:p>
        </w:tc>
        <w:tc>
          <w:tcPr>
            <w:tcW w:w="116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rFonts w:ascii="宋体" w:hAnsi="宋体"/>
                <w:color w:val="000000"/>
                <w:sz w:val="18"/>
                <w:szCs w:val="18"/>
              </w:rPr>
            </w:pPr>
            <w:r>
              <w:rPr>
                <w:rFonts w:hint="eastAsia" w:ascii="仿宋_GB2312" w:hAnsi="仿宋_GB2312" w:cs="仿宋_GB2312"/>
              </w:rPr>
              <w:t>满足居民消费需求的重要举措，</w:t>
            </w:r>
            <w:r>
              <w:rPr>
                <w:rFonts w:hint="eastAsia" w:ascii="仿宋_GB2312"/>
              </w:rPr>
              <w:t>激发了消费潜力，稳定和扩大了居民消费，将疫情对全州消费市场影响降到最低</w:t>
            </w:r>
          </w:p>
        </w:tc>
        <w:tc>
          <w:tcPr>
            <w:tcW w:w="115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rFonts w:ascii="宋体" w:hAnsi="宋体"/>
                <w:color w:val="000000"/>
                <w:sz w:val="18"/>
                <w:szCs w:val="18"/>
              </w:rPr>
            </w:pPr>
            <w:r>
              <w:rPr>
                <w:rFonts w:hint="eastAsia" w:ascii="仿宋_GB2312" w:hAnsi="仿宋_GB2312" w:cs="仿宋_GB2312"/>
              </w:rPr>
              <w:t>满足居民消费需求的重要举措，</w:t>
            </w:r>
            <w:r>
              <w:rPr>
                <w:rFonts w:hint="eastAsia" w:ascii="仿宋_GB2312"/>
              </w:rPr>
              <w:t>激发了消费潜力，稳定和扩大了居民消费，将疫情对全州消费市场影响降到最低</w:t>
            </w:r>
          </w:p>
        </w:tc>
      </w:tr>
      <w:tr>
        <w:tblPrEx>
          <w:tblCellMar>
            <w:top w:w="0" w:type="dxa"/>
            <w:left w:w="0" w:type="dxa"/>
            <w:bottom w:w="0" w:type="dxa"/>
            <w:right w:w="0" w:type="dxa"/>
          </w:tblCellMar>
        </w:tblPrEx>
        <w:trPr>
          <w:gridAfter w:val="1"/>
          <w:wAfter w:w="8" w:type="pct"/>
          <w:trHeight w:val="1042" w:hRule="atLeast"/>
        </w:trPr>
        <w:tc>
          <w:tcPr>
            <w:tcW w:w="39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ind w:firstLine="420"/>
              <w:rPr>
                <w:color w:val="000000"/>
                <w:szCs w:val="21"/>
              </w:rPr>
            </w:pPr>
          </w:p>
        </w:tc>
        <w:tc>
          <w:tcPr>
            <w:tcW w:w="64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color w:val="000000"/>
                <w:szCs w:val="21"/>
              </w:rPr>
            </w:pPr>
            <w:r>
              <w:rPr>
                <w:rFonts w:hint="eastAsia"/>
                <w:color w:val="000000"/>
                <w:szCs w:val="21"/>
              </w:rPr>
              <w:t>项目完成指标</w:t>
            </w:r>
          </w:p>
        </w:tc>
        <w:tc>
          <w:tcPr>
            <w:tcW w:w="47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color w:val="000000"/>
                <w:sz w:val="18"/>
                <w:szCs w:val="18"/>
              </w:rPr>
            </w:pPr>
            <w:r>
              <w:rPr>
                <w:rFonts w:hint="eastAsia"/>
                <w:color w:val="000000"/>
                <w:sz w:val="18"/>
                <w:szCs w:val="18"/>
              </w:rPr>
              <w:t>时效指标</w:t>
            </w:r>
          </w:p>
        </w:tc>
        <w:tc>
          <w:tcPr>
            <w:tcW w:w="115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color w:val="000000"/>
                <w:sz w:val="18"/>
                <w:szCs w:val="18"/>
              </w:rPr>
            </w:pPr>
            <w:r>
              <w:rPr>
                <w:rFonts w:hint="eastAsia"/>
                <w:color w:val="000000"/>
                <w:sz w:val="18"/>
                <w:szCs w:val="18"/>
              </w:rPr>
              <w:t>20</w:t>
            </w:r>
            <w:r>
              <w:rPr>
                <w:color w:val="000000"/>
                <w:sz w:val="18"/>
                <w:szCs w:val="18"/>
              </w:rPr>
              <w:t>20</w:t>
            </w:r>
            <w:r>
              <w:rPr>
                <w:rFonts w:hint="eastAsia"/>
                <w:color w:val="000000"/>
                <w:sz w:val="18"/>
                <w:szCs w:val="18"/>
              </w:rPr>
              <w:t>年</w:t>
            </w:r>
            <w:r>
              <w:rPr>
                <w:color w:val="000000"/>
                <w:sz w:val="18"/>
                <w:szCs w:val="18"/>
              </w:rPr>
              <w:t>6</w:t>
            </w:r>
            <w:r>
              <w:rPr>
                <w:rFonts w:hint="eastAsia"/>
                <w:color w:val="000000"/>
                <w:sz w:val="18"/>
                <w:szCs w:val="18"/>
              </w:rPr>
              <w:t>月至</w:t>
            </w:r>
            <w:r>
              <w:rPr>
                <w:color w:val="000000"/>
                <w:sz w:val="18"/>
                <w:szCs w:val="18"/>
              </w:rPr>
              <w:t>9</w:t>
            </w:r>
            <w:r>
              <w:rPr>
                <w:rFonts w:hint="eastAsia"/>
                <w:color w:val="000000"/>
                <w:sz w:val="18"/>
                <w:szCs w:val="18"/>
              </w:rPr>
              <w:t>月</w:t>
            </w:r>
          </w:p>
        </w:tc>
        <w:tc>
          <w:tcPr>
            <w:tcW w:w="116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textAlignment w:val="center"/>
              <w:rPr>
                <w:color w:val="000000"/>
                <w:sz w:val="18"/>
                <w:szCs w:val="18"/>
              </w:rPr>
            </w:pPr>
            <w:r>
              <w:rPr>
                <w:rFonts w:hint="eastAsia"/>
                <w:color w:val="000000"/>
                <w:sz w:val="18"/>
                <w:szCs w:val="18"/>
              </w:rPr>
              <w:t>按方案执行</w:t>
            </w:r>
          </w:p>
        </w:tc>
        <w:tc>
          <w:tcPr>
            <w:tcW w:w="115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color w:val="000000"/>
                <w:sz w:val="18"/>
                <w:szCs w:val="18"/>
              </w:rPr>
            </w:pPr>
            <w:r>
              <w:rPr>
                <w:rFonts w:hint="eastAsia"/>
                <w:color w:val="000000"/>
                <w:sz w:val="18"/>
                <w:szCs w:val="18"/>
              </w:rPr>
              <w:t>按期开展活动，有序开展各行业促销活动</w:t>
            </w:r>
          </w:p>
        </w:tc>
      </w:tr>
      <w:tr>
        <w:tblPrEx>
          <w:tblCellMar>
            <w:top w:w="0" w:type="dxa"/>
            <w:left w:w="0" w:type="dxa"/>
            <w:bottom w:w="0" w:type="dxa"/>
            <w:right w:w="0" w:type="dxa"/>
          </w:tblCellMar>
        </w:tblPrEx>
        <w:trPr>
          <w:gridAfter w:val="1"/>
          <w:wAfter w:w="8" w:type="pct"/>
          <w:trHeight w:val="1042" w:hRule="atLeast"/>
        </w:trPr>
        <w:tc>
          <w:tcPr>
            <w:tcW w:w="39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ind w:firstLine="420"/>
              <w:rPr>
                <w:color w:val="000000"/>
                <w:szCs w:val="21"/>
              </w:rPr>
            </w:pPr>
          </w:p>
        </w:tc>
        <w:tc>
          <w:tcPr>
            <w:tcW w:w="64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color w:val="000000"/>
                <w:szCs w:val="21"/>
              </w:rPr>
            </w:pPr>
            <w:r>
              <w:rPr>
                <w:rFonts w:hint="eastAsia"/>
                <w:color w:val="000000"/>
                <w:szCs w:val="21"/>
              </w:rPr>
              <w:t>项目完成指标</w:t>
            </w:r>
          </w:p>
        </w:tc>
        <w:tc>
          <w:tcPr>
            <w:tcW w:w="47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color w:val="000000"/>
                <w:sz w:val="18"/>
                <w:szCs w:val="18"/>
              </w:rPr>
            </w:pPr>
            <w:r>
              <w:rPr>
                <w:rFonts w:hint="eastAsia"/>
                <w:color w:val="000000"/>
                <w:sz w:val="18"/>
                <w:szCs w:val="18"/>
              </w:rPr>
              <w:t>成本指标</w:t>
            </w:r>
          </w:p>
        </w:tc>
        <w:tc>
          <w:tcPr>
            <w:tcW w:w="115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color w:val="000000"/>
                <w:sz w:val="18"/>
                <w:szCs w:val="18"/>
              </w:rPr>
            </w:pPr>
            <w:r>
              <w:rPr>
                <w:rFonts w:hint="eastAsia" w:ascii="宋体" w:hAnsi="宋体"/>
                <w:szCs w:val="32"/>
              </w:rPr>
              <w:t>此次专项</w:t>
            </w:r>
            <w:r>
              <w:rPr>
                <w:rFonts w:hint="eastAsia" w:ascii="宋体" w:hAnsi="宋体" w:cs="仿宋_GB2312"/>
                <w:szCs w:val="32"/>
              </w:rPr>
              <w:t>行动发放消费券总规模为505万元</w:t>
            </w:r>
          </w:p>
        </w:tc>
        <w:tc>
          <w:tcPr>
            <w:tcW w:w="116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color w:val="000000"/>
                <w:sz w:val="18"/>
                <w:szCs w:val="18"/>
              </w:rPr>
            </w:pPr>
            <w:r>
              <w:rPr>
                <w:rFonts w:hint="eastAsia" w:ascii="宋体" w:hAnsi="宋体" w:cs="仿宋_GB2312"/>
                <w:szCs w:val="32"/>
              </w:rPr>
              <w:t>州级财政承担</w:t>
            </w:r>
            <w:r>
              <w:rPr>
                <w:rFonts w:ascii="宋体" w:hAnsi="宋体" w:cs="仿宋_GB2312"/>
                <w:szCs w:val="32"/>
              </w:rPr>
              <w:t>100</w:t>
            </w:r>
            <w:r>
              <w:rPr>
                <w:rFonts w:hint="eastAsia" w:ascii="宋体" w:hAnsi="宋体" w:cs="仿宋_GB2312"/>
                <w:szCs w:val="32"/>
              </w:rPr>
              <w:t>万元，中国银联四川分公司出资250万元、州内银行机构、</w:t>
            </w:r>
            <w:r>
              <w:rPr>
                <w:rFonts w:hint="eastAsia" w:ascii="宋体" w:hAnsi="宋体"/>
                <w:szCs w:val="32"/>
              </w:rPr>
              <w:t>电信阿坝分公司</w:t>
            </w:r>
            <w:r>
              <w:rPr>
                <w:rFonts w:hint="eastAsia" w:ascii="宋体" w:hAnsi="宋体" w:cs="仿宋_GB2312"/>
                <w:szCs w:val="32"/>
              </w:rPr>
              <w:t>、</w:t>
            </w:r>
            <w:r>
              <w:rPr>
                <w:rFonts w:hint="eastAsia" w:ascii="宋体" w:hAnsi="宋体"/>
                <w:szCs w:val="32"/>
              </w:rPr>
              <w:t>移动阿坝分公司</w:t>
            </w:r>
            <w:r>
              <w:rPr>
                <w:rFonts w:hint="eastAsia" w:ascii="宋体" w:hAnsi="宋体" w:cs="仿宋_GB2312"/>
                <w:szCs w:val="32"/>
              </w:rPr>
              <w:t>等部门出资155万元</w:t>
            </w:r>
          </w:p>
        </w:tc>
        <w:tc>
          <w:tcPr>
            <w:tcW w:w="115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napToGrid w:val="0"/>
              <w:spacing w:line="240" w:lineRule="exact"/>
              <w:ind w:firstLine="361" w:firstLineChars="200"/>
              <w:rPr>
                <w:rFonts w:ascii="仿宋_GB2312" w:hAnsi="仿宋_GB2312" w:cs="仿宋_GB2312"/>
                <w:sz w:val="18"/>
                <w:szCs w:val="18"/>
              </w:rPr>
            </w:pPr>
            <w:r>
              <w:rPr>
                <w:rFonts w:hint="eastAsia" w:ascii="楷体_GB2312" w:hAnsi="宋体" w:eastAsia="楷体_GB2312"/>
                <w:b/>
                <w:bCs/>
                <w:sz w:val="18"/>
                <w:szCs w:val="18"/>
                <w:lang w:val="zh-CN"/>
              </w:rPr>
              <w:t>一</w:t>
            </w:r>
            <w:r>
              <w:rPr>
                <w:rFonts w:hint="eastAsia" w:ascii="仿宋_GB2312"/>
                <w:b/>
                <w:bCs/>
                <w:sz w:val="18"/>
                <w:szCs w:val="18"/>
                <w:lang w:val="zh-CN"/>
              </w:rPr>
              <w:t>是</w:t>
            </w:r>
            <w:r>
              <w:rPr>
                <w:rFonts w:hint="eastAsia" w:ascii="仿宋_GB2312"/>
                <w:sz w:val="18"/>
                <w:szCs w:val="18"/>
                <w:lang w:val="zh-CN"/>
              </w:rPr>
              <w:t>用于惠民</w:t>
            </w:r>
            <w:r>
              <w:rPr>
                <w:rFonts w:hint="eastAsia" w:ascii="仿宋_GB2312" w:hAnsi="仿宋_GB2312" w:cs="仿宋_GB2312"/>
                <w:sz w:val="18"/>
                <w:szCs w:val="18"/>
              </w:rPr>
              <w:t>消费券</w:t>
            </w:r>
            <w:r>
              <w:rPr>
                <w:rFonts w:hint="eastAsia" w:ascii="仿宋_GB2312"/>
                <w:sz w:val="18"/>
                <w:szCs w:val="18"/>
                <w:lang w:val="zh-CN"/>
              </w:rPr>
              <w:t>的资金于</w:t>
            </w:r>
            <w:r>
              <w:rPr>
                <w:rFonts w:hint="eastAsia" w:ascii="仿宋_GB2312"/>
                <w:sz w:val="18"/>
                <w:szCs w:val="18"/>
              </w:rPr>
              <w:t>6月24日前到位，并汇转至中国银联四川分公司指定账户。</w:t>
            </w:r>
            <w:r>
              <w:rPr>
                <w:rFonts w:hint="eastAsia" w:ascii="楷体_GB2312" w:hAnsi="宋体" w:eastAsia="楷体_GB2312"/>
                <w:sz w:val="18"/>
                <w:szCs w:val="18"/>
              </w:rPr>
              <w:t>其中，</w:t>
            </w:r>
            <w:r>
              <w:rPr>
                <w:rFonts w:hint="eastAsia" w:ascii="仿宋_GB2312" w:hAnsi="仿宋_GB2312" w:cs="仿宋_GB2312"/>
                <w:sz w:val="18"/>
                <w:szCs w:val="18"/>
              </w:rPr>
              <w:t>州财政局出资80万</w:t>
            </w:r>
            <w:r>
              <w:rPr>
                <w:rFonts w:hint="eastAsia" w:ascii="仿宋_GB2312"/>
                <w:sz w:val="18"/>
                <w:szCs w:val="18"/>
              </w:rPr>
              <w:t>元，农行阿坝分行、州农信社、建行阿坝分行、邮储银行阿坝</w:t>
            </w:r>
            <w:r>
              <w:rPr>
                <w:rFonts w:hint="eastAsia" w:ascii="楷体_GB2312" w:hAnsi="宋体" w:eastAsia="楷体_GB2312"/>
                <w:sz w:val="18"/>
                <w:szCs w:val="18"/>
              </w:rPr>
              <w:t>分行</w:t>
            </w:r>
            <w:r>
              <w:rPr>
                <w:rFonts w:hint="eastAsia" w:ascii="仿宋_GB2312"/>
                <w:sz w:val="18"/>
                <w:szCs w:val="18"/>
              </w:rPr>
              <w:t>、成都银行阿坝分行、工行阿坝直属支行共计出资</w:t>
            </w:r>
            <w:r>
              <w:rPr>
                <w:rFonts w:hint="eastAsia" w:ascii="仿宋_GB2312" w:hAnsi="仿宋_GB2312" w:cs="仿宋_GB2312"/>
                <w:sz w:val="18"/>
                <w:szCs w:val="18"/>
              </w:rPr>
              <w:t>74万</w:t>
            </w:r>
            <w:r>
              <w:rPr>
                <w:rFonts w:hint="eastAsia" w:ascii="仿宋_GB2312"/>
                <w:sz w:val="18"/>
                <w:szCs w:val="18"/>
              </w:rPr>
              <w:t>元，银联四川分公司出资50万元用于惠民消费券发放。</w:t>
            </w:r>
            <w:r>
              <w:rPr>
                <w:rFonts w:hint="eastAsia" w:ascii="仿宋_GB2312"/>
                <w:b/>
                <w:bCs/>
                <w:sz w:val="18"/>
                <w:szCs w:val="18"/>
              </w:rPr>
              <w:t>二是</w:t>
            </w:r>
            <w:r>
              <w:rPr>
                <w:rFonts w:hint="eastAsia" w:ascii="仿宋_GB2312" w:hAnsi="仿宋_GB2312" w:cs="仿宋_GB2312"/>
                <w:sz w:val="18"/>
                <w:szCs w:val="18"/>
              </w:rPr>
              <w:t>州财政局</w:t>
            </w:r>
            <w:r>
              <w:rPr>
                <w:rFonts w:hint="eastAsia" w:ascii="仿宋_GB2312"/>
                <w:sz w:val="18"/>
                <w:szCs w:val="18"/>
              </w:rPr>
              <w:t>用于利民</w:t>
            </w:r>
            <w:r>
              <w:rPr>
                <w:rFonts w:hint="eastAsia" w:ascii="仿宋_GB2312" w:hAnsi="仿宋_GB2312" w:cs="仿宋_GB2312"/>
                <w:sz w:val="18"/>
                <w:szCs w:val="18"/>
              </w:rPr>
              <w:t>消费券</w:t>
            </w:r>
            <w:r>
              <w:rPr>
                <w:rFonts w:hint="eastAsia" w:ascii="仿宋_GB2312"/>
                <w:sz w:val="18"/>
                <w:szCs w:val="18"/>
              </w:rPr>
              <w:t>的</w:t>
            </w:r>
            <w:r>
              <w:rPr>
                <w:rFonts w:hint="eastAsia" w:ascii="仿宋_GB2312" w:hAnsi="仿宋_GB2312" w:cs="仿宋_GB2312"/>
                <w:sz w:val="18"/>
                <w:szCs w:val="18"/>
              </w:rPr>
              <w:t>20万元</w:t>
            </w:r>
            <w:r>
              <w:rPr>
                <w:rFonts w:hint="eastAsia" w:ascii="仿宋_GB2312"/>
                <w:sz w:val="18"/>
                <w:szCs w:val="18"/>
              </w:rPr>
              <w:t>资金于6月19日到位，并汇转至</w:t>
            </w:r>
            <w:r>
              <w:rPr>
                <w:rFonts w:hint="eastAsia" w:ascii="仿宋_GB2312" w:hAnsi="仿宋_GB2312" w:cs="仿宋_GB2312"/>
                <w:sz w:val="18"/>
                <w:szCs w:val="18"/>
              </w:rPr>
              <w:t>电信阿坝分公司指定账户。</w:t>
            </w:r>
          </w:p>
          <w:p>
            <w:pPr>
              <w:spacing w:line="240" w:lineRule="exact"/>
              <w:ind w:firstLine="420"/>
              <w:jc w:val="center"/>
              <w:textAlignment w:val="center"/>
              <w:rPr>
                <w:color w:val="000000"/>
                <w:sz w:val="18"/>
                <w:szCs w:val="18"/>
              </w:rPr>
            </w:pPr>
          </w:p>
        </w:tc>
      </w:tr>
      <w:tr>
        <w:tblPrEx>
          <w:tblCellMar>
            <w:top w:w="0" w:type="dxa"/>
            <w:left w:w="0" w:type="dxa"/>
            <w:bottom w:w="0" w:type="dxa"/>
            <w:right w:w="0" w:type="dxa"/>
          </w:tblCellMar>
        </w:tblPrEx>
        <w:trPr>
          <w:gridAfter w:val="1"/>
          <w:wAfter w:w="8" w:type="pct"/>
          <w:trHeight w:val="1042" w:hRule="atLeast"/>
        </w:trPr>
        <w:tc>
          <w:tcPr>
            <w:tcW w:w="39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ind w:firstLine="420"/>
              <w:rPr>
                <w:color w:val="000000"/>
                <w:szCs w:val="21"/>
              </w:rPr>
            </w:pPr>
          </w:p>
        </w:tc>
        <w:tc>
          <w:tcPr>
            <w:tcW w:w="64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color w:val="000000"/>
                <w:szCs w:val="21"/>
              </w:rPr>
            </w:pPr>
            <w:r>
              <w:rPr>
                <w:rFonts w:hint="eastAsia"/>
                <w:color w:val="000000"/>
                <w:szCs w:val="21"/>
              </w:rPr>
              <w:t>效益指标</w:t>
            </w:r>
          </w:p>
        </w:tc>
        <w:tc>
          <w:tcPr>
            <w:tcW w:w="47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color w:val="000000"/>
                <w:sz w:val="18"/>
                <w:szCs w:val="18"/>
              </w:rPr>
            </w:pPr>
            <w:r>
              <w:rPr>
                <w:rFonts w:hint="eastAsia"/>
                <w:color w:val="000000"/>
                <w:sz w:val="18"/>
                <w:szCs w:val="18"/>
              </w:rPr>
              <w:t>经济效益</w:t>
            </w:r>
          </w:p>
          <w:p>
            <w:pPr>
              <w:spacing w:line="240" w:lineRule="exact"/>
              <w:ind w:firstLine="420"/>
              <w:jc w:val="center"/>
              <w:textAlignment w:val="center"/>
              <w:rPr>
                <w:color w:val="000000"/>
                <w:sz w:val="18"/>
                <w:szCs w:val="18"/>
              </w:rPr>
            </w:pPr>
            <w:r>
              <w:rPr>
                <w:rFonts w:hint="eastAsia"/>
                <w:color w:val="000000"/>
                <w:sz w:val="18"/>
                <w:szCs w:val="18"/>
              </w:rPr>
              <w:t>指标</w:t>
            </w:r>
          </w:p>
        </w:tc>
        <w:tc>
          <w:tcPr>
            <w:tcW w:w="115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napToGrid w:val="0"/>
              <w:spacing w:line="240" w:lineRule="exact"/>
              <w:rPr>
                <w:rFonts w:ascii="宋体" w:hAnsi="宋体" w:cs="仿宋"/>
                <w:sz w:val="18"/>
                <w:szCs w:val="18"/>
              </w:rPr>
            </w:pPr>
            <w:r>
              <w:rPr>
                <w:rFonts w:hint="eastAsia" w:ascii="宋体" w:hAnsi="宋体" w:cs="仿宋"/>
                <w:sz w:val="18"/>
                <w:szCs w:val="18"/>
              </w:rPr>
              <w:t>带动消费金额6000万元以上。</w:t>
            </w:r>
          </w:p>
          <w:p>
            <w:pPr>
              <w:spacing w:line="240" w:lineRule="exact"/>
              <w:ind w:firstLine="420"/>
              <w:jc w:val="center"/>
              <w:textAlignment w:val="center"/>
              <w:rPr>
                <w:color w:val="000000"/>
                <w:sz w:val="18"/>
                <w:szCs w:val="18"/>
              </w:rPr>
            </w:pPr>
          </w:p>
        </w:tc>
        <w:tc>
          <w:tcPr>
            <w:tcW w:w="116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napToGrid w:val="0"/>
              <w:spacing w:line="240" w:lineRule="exact"/>
              <w:ind w:firstLine="720"/>
              <w:rPr>
                <w:rFonts w:ascii="宋体" w:hAnsi="宋体" w:cs="仿宋"/>
                <w:sz w:val="18"/>
                <w:szCs w:val="18"/>
              </w:rPr>
            </w:pPr>
            <w:r>
              <w:rPr>
                <w:rFonts w:hint="eastAsia" w:ascii="宋体" w:hAnsi="宋体" w:cs="仿宋"/>
                <w:sz w:val="18"/>
                <w:szCs w:val="18"/>
              </w:rPr>
              <w:t>通过全州各级各部门的协同努力，全州共发放各类消费券18.13万张，兑现消费者</w:t>
            </w:r>
            <w:r>
              <w:rPr>
                <w:rFonts w:hint="eastAsia" w:ascii="宋体" w:hAnsi="宋体" w:cs="仿宋_GB2312"/>
                <w:sz w:val="18"/>
                <w:szCs w:val="18"/>
              </w:rPr>
              <w:t>享受优惠金额 1072万元，</w:t>
            </w:r>
            <w:r>
              <w:rPr>
                <w:rFonts w:hint="eastAsia" w:ascii="宋体" w:hAnsi="宋体" w:cs="仿宋"/>
                <w:sz w:val="18"/>
                <w:szCs w:val="18"/>
              </w:rPr>
              <w:t>并结合配置的各类优惠促消活动，以及百货商超、小微商户专项促消优惠活动，共计带动消费金额6000万元以上。</w:t>
            </w:r>
          </w:p>
          <w:p>
            <w:pPr>
              <w:spacing w:line="240" w:lineRule="exact"/>
              <w:ind w:firstLine="420"/>
              <w:jc w:val="center"/>
              <w:textAlignment w:val="center"/>
              <w:rPr>
                <w:rFonts w:ascii="宋体" w:hAnsi="宋体"/>
                <w:color w:val="000000"/>
                <w:sz w:val="18"/>
                <w:szCs w:val="18"/>
              </w:rPr>
            </w:pPr>
          </w:p>
        </w:tc>
        <w:tc>
          <w:tcPr>
            <w:tcW w:w="115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adjustRightInd w:val="0"/>
              <w:snapToGrid w:val="0"/>
              <w:spacing w:line="240" w:lineRule="exact"/>
              <w:ind w:firstLine="720"/>
              <w:rPr>
                <w:rFonts w:ascii="宋体" w:hAnsi="宋体" w:cs="仿宋"/>
                <w:sz w:val="18"/>
                <w:szCs w:val="18"/>
              </w:rPr>
            </w:pPr>
            <w:r>
              <w:rPr>
                <w:rFonts w:hint="eastAsia" w:ascii="宋体" w:hAnsi="宋体" w:cs="仿宋"/>
                <w:sz w:val="18"/>
                <w:szCs w:val="18"/>
              </w:rPr>
              <w:t>通过全州各级各部门的协同努力，全州共发放各类消费券18.13万张，兑现消费者</w:t>
            </w:r>
            <w:r>
              <w:rPr>
                <w:rFonts w:hint="eastAsia" w:ascii="宋体" w:hAnsi="宋体" w:cs="仿宋_GB2312"/>
                <w:sz w:val="18"/>
                <w:szCs w:val="18"/>
              </w:rPr>
              <w:t>享受优惠金额 1072万元，</w:t>
            </w:r>
            <w:r>
              <w:rPr>
                <w:rFonts w:hint="eastAsia" w:ascii="宋体" w:hAnsi="宋体" w:cs="仿宋"/>
                <w:sz w:val="18"/>
                <w:szCs w:val="18"/>
              </w:rPr>
              <w:t>并结合配置的各类优惠促消活动，以及百货商超、小微商户专项促消优惠活动，共计带动消费金额6000万元以上。</w:t>
            </w:r>
          </w:p>
          <w:p>
            <w:pPr>
              <w:spacing w:line="240" w:lineRule="exact"/>
              <w:ind w:firstLine="420"/>
              <w:jc w:val="center"/>
              <w:textAlignment w:val="center"/>
              <w:rPr>
                <w:rFonts w:ascii="宋体" w:hAnsi="宋体"/>
                <w:color w:val="000000"/>
                <w:sz w:val="18"/>
                <w:szCs w:val="18"/>
              </w:rPr>
            </w:pPr>
          </w:p>
        </w:tc>
      </w:tr>
      <w:tr>
        <w:tblPrEx>
          <w:tblCellMar>
            <w:top w:w="0" w:type="dxa"/>
            <w:left w:w="0" w:type="dxa"/>
            <w:bottom w:w="0" w:type="dxa"/>
            <w:right w:w="0" w:type="dxa"/>
          </w:tblCellMar>
        </w:tblPrEx>
        <w:trPr>
          <w:gridAfter w:val="1"/>
          <w:wAfter w:w="8" w:type="pct"/>
          <w:trHeight w:val="1042" w:hRule="atLeast"/>
        </w:trPr>
        <w:tc>
          <w:tcPr>
            <w:tcW w:w="39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ind w:firstLine="420"/>
              <w:rPr>
                <w:color w:val="000000"/>
                <w:szCs w:val="21"/>
              </w:rPr>
            </w:pPr>
          </w:p>
        </w:tc>
        <w:tc>
          <w:tcPr>
            <w:tcW w:w="64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color w:val="000000"/>
                <w:szCs w:val="21"/>
              </w:rPr>
            </w:pPr>
            <w:r>
              <w:rPr>
                <w:rFonts w:hint="eastAsia"/>
                <w:color w:val="000000"/>
                <w:szCs w:val="21"/>
              </w:rPr>
              <w:t>效益指标</w:t>
            </w:r>
          </w:p>
        </w:tc>
        <w:tc>
          <w:tcPr>
            <w:tcW w:w="47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color w:val="000000"/>
                <w:sz w:val="18"/>
                <w:szCs w:val="18"/>
              </w:rPr>
            </w:pPr>
            <w:r>
              <w:rPr>
                <w:rFonts w:hint="eastAsia"/>
                <w:color w:val="000000"/>
                <w:sz w:val="18"/>
                <w:szCs w:val="18"/>
              </w:rPr>
              <w:t>社会效益</w:t>
            </w:r>
          </w:p>
          <w:p>
            <w:pPr>
              <w:spacing w:line="240" w:lineRule="exact"/>
              <w:ind w:firstLine="420"/>
              <w:jc w:val="center"/>
              <w:textAlignment w:val="center"/>
              <w:rPr>
                <w:color w:val="000000"/>
                <w:sz w:val="18"/>
                <w:szCs w:val="18"/>
              </w:rPr>
            </w:pPr>
            <w:r>
              <w:rPr>
                <w:rFonts w:hint="eastAsia"/>
                <w:color w:val="000000"/>
                <w:sz w:val="18"/>
                <w:szCs w:val="18"/>
              </w:rPr>
              <w:t>指标</w:t>
            </w:r>
          </w:p>
        </w:tc>
        <w:tc>
          <w:tcPr>
            <w:tcW w:w="115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color w:val="000000"/>
                <w:sz w:val="18"/>
                <w:szCs w:val="18"/>
              </w:rPr>
            </w:pPr>
            <w:r>
              <w:rPr>
                <w:rFonts w:hint="eastAsia" w:ascii="仿宋_GB2312" w:hAnsi="仿宋_GB2312" w:cs="仿宋_GB2312"/>
              </w:rPr>
              <w:t>满足居民消费需求的重要举措，</w:t>
            </w:r>
            <w:r>
              <w:rPr>
                <w:rFonts w:hint="eastAsia" w:ascii="仿宋_GB2312"/>
              </w:rPr>
              <w:t>激发了消费潜力，稳定和扩大了居民消费，将疫情对全州消费市场影响降到最低</w:t>
            </w:r>
          </w:p>
        </w:tc>
        <w:tc>
          <w:tcPr>
            <w:tcW w:w="116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color w:val="000000"/>
                <w:sz w:val="18"/>
                <w:szCs w:val="18"/>
              </w:rPr>
            </w:pPr>
            <w:r>
              <w:rPr>
                <w:rFonts w:hint="eastAsia" w:ascii="仿宋_GB2312" w:hAnsi="仿宋_GB2312" w:cs="仿宋_GB2312"/>
              </w:rPr>
              <w:t>满足居民消费需求的重要举措，</w:t>
            </w:r>
            <w:r>
              <w:rPr>
                <w:rFonts w:hint="eastAsia" w:ascii="仿宋_GB2312"/>
              </w:rPr>
              <w:t>激发了消费潜力，稳定和扩大了居民消费，将疫情对全州消费市场影响降到最低</w:t>
            </w:r>
          </w:p>
        </w:tc>
        <w:tc>
          <w:tcPr>
            <w:tcW w:w="115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color w:val="000000"/>
                <w:sz w:val="18"/>
                <w:szCs w:val="18"/>
              </w:rPr>
            </w:pPr>
            <w:r>
              <w:rPr>
                <w:rFonts w:hint="eastAsia" w:ascii="仿宋_GB2312" w:hAnsi="仿宋_GB2312" w:cs="仿宋_GB2312"/>
              </w:rPr>
              <w:t>满足居民消费需求的重要举措，</w:t>
            </w:r>
            <w:r>
              <w:rPr>
                <w:rFonts w:hint="eastAsia" w:ascii="仿宋_GB2312"/>
              </w:rPr>
              <w:t>激发了消费潜力，稳定和扩大了居民消费，将疫情对全州消费市场影响降到最低</w:t>
            </w:r>
          </w:p>
        </w:tc>
      </w:tr>
      <w:tr>
        <w:tblPrEx>
          <w:tblCellMar>
            <w:top w:w="0" w:type="dxa"/>
            <w:left w:w="0" w:type="dxa"/>
            <w:bottom w:w="0" w:type="dxa"/>
            <w:right w:w="0" w:type="dxa"/>
          </w:tblCellMar>
        </w:tblPrEx>
        <w:trPr>
          <w:gridAfter w:val="1"/>
          <w:wAfter w:w="8" w:type="pct"/>
          <w:trHeight w:val="1297" w:hRule="atLeast"/>
        </w:trPr>
        <w:tc>
          <w:tcPr>
            <w:tcW w:w="39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ind w:firstLine="420"/>
              <w:rPr>
                <w:color w:val="000000"/>
                <w:szCs w:val="21"/>
              </w:rPr>
            </w:pPr>
          </w:p>
        </w:tc>
        <w:tc>
          <w:tcPr>
            <w:tcW w:w="64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color w:val="000000"/>
                <w:szCs w:val="21"/>
              </w:rPr>
            </w:pPr>
            <w:r>
              <w:rPr>
                <w:rFonts w:hint="eastAsia"/>
                <w:color w:val="000000"/>
                <w:szCs w:val="21"/>
              </w:rPr>
              <w:t>满意度指标</w:t>
            </w:r>
          </w:p>
        </w:tc>
        <w:tc>
          <w:tcPr>
            <w:tcW w:w="47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textAlignment w:val="center"/>
              <w:rPr>
                <w:color w:val="000000"/>
                <w:sz w:val="18"/>
                <w:szCs w:val="18"/>
              </w:rPr>
            </w:pPr>
            <w:r>
              <w:rPr>
                <w:rFonts w:hint="eastAsia"/>
                <w:color w:val="000000"/>
                <w:sz w:val="18"/>
                <w:szCs w:val="18"/>
              </w:rPr>
              <w:t>群众满意</w:t>
            </w:r>
          </w:p>
        </w:tc>
        <w:tc>
          <w:tcPr>
            <w:tcW w:w="115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6"/>
              <w:spacing w:before="93" w:line="240" w:lineRule="exact"/>
              <w:rPr>
                <w:rFonts w:ascii="宋体" w:hAnsi="宋体" w:eastAsia="宋体" w:cs="仿宋"/>
                <w:sz w:val="18"/>
                <w:szCs w:val="18"/>
                <w:lang w:eastAsia="zh-CN"/>
              </w:rPr>
            </w:pPr>
            <w:r>
              <w:rPr>
                <w:rFonts w:hint="eastAsia" w:ascii="宋体" w:hAnsi="宋体" w:eastAsia="宋体" w:cs="仿宋"/>
                <w:sz w:val="18"/>
                <w:szCs w:val="18"/>
                <w:lang w:eastAsia="zh-CN"/>
              </w:rPr>
              <w:t>疫情影响下，老百姓对政府调动消费市场的活动1</w:t>
            </w:r>
            <w:r>
              <w:rPr>
                <w:rFonts w:ascii="宋体" w:hAnsi="宋体" w:eastAsia="宋体" w:cs="仿宋"/>
                <w:sz w:val="18"/>
                <w:szCs w:val="18"/>
                <w:lang w:eastAsia="zh-CN"/>
              </w:rPr>
              <w:t>00%</w:t>
            </w:r>
            <w:r>
              <w:rPr>
                <w:rFonts w:hint="eastAsia" w:ascii="宋体" w:hAnsi="宋体" w:eastAsia="宋体" w:cs="仿宋"/>
                <w:sz w:val="18"/>
                <w:szCs w:val="18"/>
                <w:lang w:eastAsia="zh-CN"/>
              </w:rPr>
              <w:t>满意</w:t>
            </w:r>
          </w:p>
          <w:p>
            <w:pPr>
              <w:spacing w:line="240" w:lineRule="exact"/>
              <w:ind w:firstLine="420"/>
              <w:jc w:val="center"/>
              <w:textAlignment w:val="center"/>
              <w:rPr>
                <w:rFonts w:ascii="宋体" w:hAnsi="宋体"/>
                <w:color w:val="000000"/>
                <w:sz w:val="18"/>
                <w:szCs w:val="18"/>
                <w:lang w:val="zh-CN"/>
              </w:rPr>
            </w:pPr>
          </w:p>
        </w:tc>
        <w:tc>
          <w:tcPr>
            <w:tcW w:w="1169"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rFonts w:ascii="宋体" w:hAnsi="宋体"/>
                <w:color w:val="000000"/>
                <w:sz w:val="18"/>
                <w:szCs w:val="18"/>
              </w:rPr>
            </w:pPr>
            <w:r>
              <w:rPr>
                <w:rFonts w:hint="eastAsia" w:ascii="宋体" w:hAnsi="宋体"/>
                <w:color w:val="000000"/>
                <w:sz w:val="18"/>
                <w:szCs w:val="18"/>
              </w:rPr>
              <w:t>群众积极参加活动，稳定和扩大了居民消费</w:t>
            </w:r>
          </w:p>
        </w:tc>
        <w:tc>
          <w:tcPr>
            <w:tcW w:w="115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420"/>
              <w:jc w:val="center"/>
              <w:textAlignment w:val="center"/>
              <w:rPr>
                <w:rFonts w:ascii="宋体" w:hAnsi="宋体"/>
                <w:color w:val="000000"/>
                <w:sz w:val="18"/>
                <w:szCs w:val="18"/>
              </w:rPr>
            </w:pPr>
            <w:r>
              <w:rPr>
                <w:rFonts w:hint="eastAsia" w:ascii="宋体" w:hAnsi="宋体"/>
                <w:color w:val="000000"/>
                <w:sz w:val="18"/>
                <w:szCs w:val="18"/>
              </w:rPr>
              <w:t>群众积极参加活动，稳定和扩大了居民消费</w:t>
            </w:r>
          </w:p>
        </w:tc>
      </w:tr>
    </w:tbl>
    <w:p>
      <w:pPr>
        <w:pStyle w:val="33"/>
        <w:spacing w:line="560" w:lineRule="exact"/>
        <w:ind w:left="3390" w:leftChars="900" w:hanging="1500" w:hangingChars="500"/>
        <w:rPr>
          <w:rFonts w:ascii="黑体" w:hAnsi="黑体" w:eastAsia="黑体"/>
          <w:bCs/>
          <w:sz w:val="30"/>
          <w:szCs w:val="30"/>
        </w:rPr>
      </w:pPr>
    </w:p>
    <w:p>
      <w:pPr>
        <w:pStyle w:val="33"/>
        <w:spacing w:line="560" w:lineRule="exact"/>
        <w:ind w:left="3390" w:leftChars="900" w:hanging="1500" w:hangingChars="500"/>
        <w:rPr>
          <w:rFonts w:ascii="仿宋_GB2312" w:hAnsi="仿宋_GB2312" w:eastAsia="仿宋_GB2312" w:cs="仿宋_GB2312"/>
          <w:sz w:val="32"/>
          <w:szCs w:val="32"/>
        </w:rPr>
      </w:pPr>
      <w:r>
        <w:rPr>
          <w:rFonts w:hint="eastAsia" w:ascii="黑体" w:hAnsi="黑体" w:eastAsia="黑体"/>
          <w:bCs/>
          <w:sz w:val="30"/>
          <w:szCs w:val="30"/>
        </w:rPr>
        <w:t>项目支出绩效目标完成情况表</w:t>
      </w:r>
      <w:r>
        <w:rPr>
          <w:rFonts w:ascii="黑体" w:hAnsi="黑体" w:eastAsia="黑体"/>
          <w:bCs/>
          <w:sz w:val="30"/>
          <w:szCs w:val="30"/>
        </w:rPr>
        <w:t>2</w:t>
      </w:r>
      <w:r>
        <w:rPr>
          <w:rFonts w:hint="eastAsia"/>
          <w:b/>
          <w:bCs/>
          <w:sz w:val="30"/>
          <w:szCs w:val="30"/>
        </w:rPr>
        <w:br w:type="textWrapping"/>
      </w:r>
      <w:r>
        <w:rPr>
          <w:rFonts w:hint="eastAsia"/>
          <w:sz w:val="30"/>
          <w:szCs w:val="30"/>
        </w:rPr>
        <w:t>(20</w:t>
      </w:r>
      <w:r>
        <w:rPr>
          <w:sz w:val="30"/>
          <w:szCs w:val="30"/>
        </w:rPr>
        <w:t>20</w:t>
      </w:r>
      <w:r>
        <w:rPr>
          <w:rFonts w:hint="eastAsia"/>
          <w:sz w:val="30"/>
          <w:szCs w:val="30"/>
        </w:rPr>
        <w:t>年度)</w:t>
      </w:r>
    </w:p>
    <w:tbl>
      <w:tblPr>
        <w:tblStyle w:val="19"/>
        <w:tblpPr w:leftFromText="180" w:rightFromText="180" w:vertAnchor="text" w:horzAnchor="page" w:tblpXSpec="center" w:tblpY="423"/>
        <w:tblOverlap w:val="never"/>
        <w:tblW w:w="4781" w:type="pct"/>
        <w:tblInd w:w="0" w:type="dxa"/>
        <w:tblLayout w:type="autofit"/>
        <w:tblCellMar>
          <w:top w:w="0" w:type="dxa"/>
          <w:left w:w="0" w:type="dxa"/>
          <w:bottom w:w="0" w:type="dxa"/>
          <w:right w:w="0" w:type="dxa"/>
        </w:tblCellMar>
      </w:tblPr>
      <w:tblGrid>
        <w:gridCol w:w="660"/>
        <w:gridCol w:w="660"/>
        <w:gridCol w:w="660"/>
        <w:gridCol w:w="991"/>
        <w:gridCol w:w="1687"/>
        <w:gridCol w:w="3313"/>
      </w:tblGrid>
      <w:tr>
        <w:tblPrEx>
          <w:tblCellMar>
            <w:top w:w="0" w:type="dxa"/>
            <w:left w:w="0" w:type="dxa"/>
            <w:bottom w:w="0" w:type="dxa"/>
            <w:right w:w="0" w:type="dxa"/>
          </w:tblCellMar>
        </w:tblPrEx>
        <w:trPr>
          <w:trHeight w:val="276" w:hRule="atLeast"/>
        </w:trPr>
        <w:tc>
          <w:tcPr>
            <w:tcW w:w="1248"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40" w:lineRule="exact"/>
              <w:ind w:firstLine="420" w:firstLineChars="200"/>
              <w:jc w:val="center"/>
              <w:textAlignment w:val="center"/>
              <w:rPr>
                <w:rFonts w:ascii="宋体" w:hAnsi="宋体" w:eastAsia="仿宋_GB2312" w:cs="宋体"/>
                <w:color w:val="000000"/>
                <w:kern w:val="0"/>
                <w:szCs w:val="21"/>
              </w:rPr>
            </w:pPr>
            <w:bookmarkStart w:id="112" w:name="_Hlk52088471"/>
            <w:r>
              <w:rPr>
                <w:rFonts w:hint="eastAsia" w:ascii="宋体" w:hAnsi="宋体" w:eastAsia="仿宋_GB2312" w:cs="宋体"/>
                <w:color w:val="000000"/>
                <w:kern w:val="0"/>
                <w:szCs w:val="21"/>
              </w:rPr>
              <w:t>项目名称</w:t>
            </w:r>
          </w:p>
        </w:tc>
        <w:tc>
          <w:tcPr>
            <w:tcW w:w="3752"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仿宋_GB2312"/>
                <w:kern w:val="0"/>
                <w:szCs w:val="21"/>
              </w:rPr>
              <w:t>招商引资项目资料印制、宣传项目</w:t>
            </w:r>
          </w:p>
        </w:tc>
      </w:tr>
      <w:bookmarkEnd w:id="112"/>
      <w:tr>
        <w:tblPrEx>
          <w:tblCellMar>
            <w:top w:w="0" w:type="dxa"/>
            <w:left w:w="0" w:type="dxa"/>
            <w:bottom w:w="0" w:type="dxa"/>
            <w:right w:w="0" w:type="dxa"/>
          </w:tblCellMar>
        </w:tblPrEx>
        <w:trPr>
          <w:trHeight w:val="276" w:hRule="atLeast"/>
        </w:trPr>
        <w:tc>
          <w:tcPr>
            <w:tcW w:w="1248"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预算单位</w:t>
            </w:r>
          </w:p>
        </w:tc>
        <w:tc>
          <w:tcPr>
            <w:tcW w:w="3752"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阿坝州商务和经济合作局</w:t>
            </w:r>
          </w:p>
        </w:tc>
      </w:tr>
      <w:tr>
        <w:tblPrEx>
          <w:tblCellMar>
            <w:top w:w="0" w:type="dxa"/>
            <w:left w:w="0" w:type="dxa"/>
            <w:bottom w:w="0" w:type="dxa"/>
            <w:right w:w="0" w:type="dxa"/>
          </w:tblCellMar>
        </w:tblPrEx>
        <w:trPr>
          <w:trHeight w:val="276" w:hRule="atLeast"/>
        </w:trPr>
        <w:tc>
          <w:tcPr>
            <w:tcW w:w="416" w:type="pct"/>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预算执行情况(万元)</w:t>
            </w:r>
          </w:p>
        </w:tc>
        <w:tc>
          <w:tcPr>
            <w:tcW w:w="832"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预算数:</w:t>
            </w:r>
          </w:p>
        </w:tc>
        <w:tc>
          <w:tcPr>
            <w:tcW w:w="107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ascii="宋体" w:hAnsi="宋体" w:eastAsia="仿宋_GB2312" w:cs="宋体"/>
                <w:color w:val="000000"/>
                <w:kern w:val="0"/>
                <w:szCs w:val="21"/>
              </w:rPr>
              <w:t>15.9</w:t>
            </w:r>
          </w:p>
        </w:tc>
        <w:tc>
          <w:tcPr>
            <w:tcW w:w="48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执行数:</w:t>
            </w:r>
          </w:p>
        </w:tc>
        <w:tc>
          <w:tcPr>
            <w:tcW w:w="219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ascii="宋体" w:hAnsi="宋体" w:eastAsia="仿宋_GB2312" w:cs="仿宋_GB2312"/>
                <w:kern w:val="0"/>
                <w:szCs w:val="21"/>
              </w:rPr>
              <w:t>15.9</w:t>
            </w:r>
          </w:p>
        </w:tc>
      </w:tr>
      <w:tr>
        <w:tblPrEx>
          <w:tblCellMar>
            <w:top w:w="0" w:type="dxa"/>
            <w:left w:w="0" w:type="dxa"/>
            <w:bottom w:w="0" w:type="dxa"/>
            <w:right w:w="0" w:type="dxa"/>
          </w:tblCellMar>
        </w:tblPrEx>
        <w:trPr>
          <w:trHeight w:val="276" w:hRule="atLeast"/>
        </w:trPr>
        <w:tc>
          <w:tcPr>
            <w:tcW w:w="41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420" w:firstLineChars="200"/>
              <w:jc w:val="left"/>
              <w:rPr>
                <w:rFonts w:ascii="宋体" w:hAnsi="宋体" w:eastAsia="仿宋_GB2312" w:cs="宋体"/>
                <w:color w:val="000000"/>
                <w:kern w:val="0"/>
                <w:szCs w:val="21"/>
              </w:rPr>
            </w:pPr>
          </w:p>
        </w:tc>
        <w:tc>
          <w:tcPr>
            <w:tcW w:w="832"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其中-财政拨款:</w:t>
            </w:r>
          </w:p>
        </w:tc>
        <w:tc>
          <w:tcPr>
            <w:tcW w:w="107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ascii="宋体" w:hAnsi="宋体" w:eastAsia="仿宋_GB2312" w:cs="宋体"/>
                <w:color w:val="000000"/>
                <w:kern w:val="0"/>
                <w:szCs w:val="21"/>
              </w:rPr>
              <w:t>15.9</w:t>
            </w:r>
          </w:p>
        </w:tc>
        <w:tc>
          <w:tcPr>
            <w:tcW w:w="48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其中-财政拨款:</w:t>
            </w:r>
          </w:p>
        </w:tc>
        <w:tc>
          <w:tcPr>
            <w:tcW w:w="219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ascii="宋体" w:hAnsi="宋体" w:eastAsia="仿宋_GB2312" w:cs="仿宋_GB2312"/>
                <w:kern w:val="0"/>
                <w:szCs w:val="21"/>
              </w:rPr>
              <w:t>15.9</w:t>
            </w:r>
          </w:p>
        </w:tc>
      </w:tr>
      <w:tr>
        <w:tblPrEx>
          <w:tblCellMar>
            <w:top w:w="0" w:type="dxa"/>
            <w:left w:w="0" w:type="dxa"/>
            <w:bottom w:w="0" w:type="dxa"/>
            <w:right w:w="0" w:type="dxa"/>
          </w:tblCellMar>
        </w:tblPrEx>
        <w:trPr>
          <w:trHeight w:val="1258" w:hRule="atLeast"/>
        </w:trPr>
        <w:tc>
          <w:tcPr>
            <w:tcW w:w="41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420" w:firstLineChars="200"/>
              <w:jc w:val="left"/>
              <w:rPr>
                <w:rFonts w:ascii="宋体" w:hAnsi="宋体" w:eastAsia="仿宋_GB2312" w:cs="宋体"/>
                <w:color w:val="000000"/>
                <w:kern w:val="0"/>
                <w:szCs w:val="21"/>
              </w:rPr>
            </w:pPr>
          </w:p>
        </w:tc>
        <w:tc>
          <w:tcPr>
            <w:tcW w:w="832"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其它资金:</w:t>
            </w:r>
          </w:p>
        </w:tc>
        <w:tc>
          <w:tcPr>
            <w:tcW w:w="107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0</w:t>
            </w:r>
          </w:p>
        </w:tc>
        <w:tc>
          <w:tcPr>
            <w:tcW w:w="48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其它资金:</w:t>
            </w:r>
          </w:p>
        </w:tc>
        <w:tc>
          <w:tcPr>
            <w:tcW w:w="219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rPr>
                <w:rFonts w:ascii="宋体" w:hAnsi="宋体" w:eastAsia="仿宋_GB2312" w:cs="宋体"/>
                <w:color w:val="000000"/>
                <w:kern w:val="0"/>
                <w:szCs w:val="21"/>
              </w:rPr>
            </w:pPr>
            <w:r>
              <w:rPr>
                <w:rFonts w:hint="eastAsia" w:ascii="宋体" w:hAnsi="宋体" w:eastAsia="仿宋_GB2312" w:cs="宋体"/>
                <w:color w:val="000000"/>
                <w:kern w:val="0"/>
                <w:szCs w:val="21"/>
              </w:rPr>
              <w:t>0</w:t>
            </w:r>
          </w:p>
        </w:tc>
      </w:tr>
      <w:tr>
        <w:tblPrEx>
          <w:tblCellMar>
            <w:top w:w="0" w:type="dxa"/>
            <w:left w:w="0" w:type="dxa"/>
            <w:bottom w:w="0" w:type="dxa"/>
            <w:right w:w="0" w:type="dxa"/>
          </w:tblCellMar>
        </w:tblPrEx>
        <w:trPr>
          <w:trHeight w:val="276" w:hRule="atLeast"/>
        </w:trPr>
        <w:tc>
          <w:tcPr>
            <w:tcW w:w="416" w:type="pct"/>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年度目标完成情况</w:t>
            </w:r>
          </w:p>
        </w:tc>
        <w:tc>
          <w:tcPr>
            <w:tcW w:w="1904"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预期目标</w:t>
            </w:r>
          </w:p>
        </w:tc>
        <w:tc>
          <w:tcPr>
            <w:tcW w:w="2680"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实际完成目标</w:t>
            </w:r>
          </w:p>
        </w:tc>
      </w:tr>
      <w:tr>
        <w:tblPrEx>
          <w:tblCellMar>
            <w:top w:w="0" w:type="dxa"/>
            <w:left w:w="0" w:type="dxa"/>
            <w:bottom w:w="0" w:type="dxa"/>
            <w:right w:w="0" w:type="dxa"/>
          </w:tblCellMar>
        </w:tblPrEx>
        <w:trPr>
          <w:trHeight w:val="3374" w:hRule="atLeast"/>
        </w:trPr>
        <w:tc>
          <w:tcPr>
            <w:tcW w:w="41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40" w:lineRule="exact"/>
              <w:ind w:firstLine="420" w:firstLineChars="200"/>
              <w:jc w:val="left"/>
              <w:rPr>
                <w:rFonts w:ascii="宋体" w:hAnsi="宋体" w:eastAsia="仿宋_GB2312" w:cs="宋体"/>
                <w:color w:val="000000"/>
                <w:kern w:val="0"/>
                <w:szCs w:val="21"/>
              </w:rPr>
            </w:pPr>
          </w:p>
        </w:tc>
        <w:tc>
          <w:tcPr>
            <w:tcW w:w="1904"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bCs/>
                <w:kern w:val="0"/>
                <w:szCs w:val="21"/>
              </w:rPr>
              <w:t>通过招商引资项目册、投资指南、手提袋的印制、宣传片、精装DVD光碟的制作，在省级、州级各大会议活动、展览会、推介会、外出招商活动中的发放、播放，在更大的程度上，使更多人从文字、图片、视频资料等知晓阿坝州的产业发展方向、阿坝的投资环境、优势资源、特色产业、拟招商项目等。</w:t>
            </w:r>
          </w:p>
        </w:tc>
        <w:tc>
          <w:tcPr>
            <w:tcW w:w="2680"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jc w:val="left"/>
              <w:rPr>
                <w:rFonts w:ascii="宋体" w:hAnsi="宋体" w:eastAsia="仿宋_GB2312" w:cs="宋体"/>
                <w:kern w:val="0"/>
                <w:szCs w:val="21"/>
              </w:rPr>
            </w:pPr>
            <w:r>
              <w:rPr>
                <w:rFonts w:hint="eastAsia" w:ascii="宋体" w:hAnsi="宋体" w:eastAsia="仿宋_GB2312" w:cs="宋体"/>
                <w:kern w:val="0"/>
                <w:szCs w:val="21"/>
              </w:rPr>
              <w:t>通过20</w:t>
            </w:r>
            <w:r>
              <w:rPr>
                <w:rFonts w:ascii="宋体" w:hAnsi="宋体" w:eastAsia="仿宋_GB2312" w:cs="宋体"/>
                <w:kern w:val="0"/>
                <w:szCs w:val="21"/>
              </w:rPr>
              <w:t>20</w:t>
            </w:r>
            <w:r>
              <w:rPr>
                <w:rFonts w:hint="eastAsia" w:ascii="宋体" w:hAnsi="宋体" w:eastAsia="仿宋_GB2312" w:cs="宋体"/>
                <w:kern w:val="0"/>
                <w:szCs w:val="21"/>
              </w:rPr>
              <w:t>年招商引资项目册、阿坝州重点招商引资项目册、“净土阿坝.世界共享”招商宣传片,借助中外知名企业四川行、川商发展大会、成都市支持阿坝州产业发展投资推介会、四川阿坝—重庆投资合作推介会相关筹备工作、赴温州、杭州、深圳招商引资推介会、西博会、四川省产业扶贫推介会等重要平台，全面展示了阿坝投资新环境，重点展现了</w:t>
            </w:r>
            <w:r>
              <w:rPr>
                <w:rFonts w:hint="eastAsia" w:ascii="宋体" w:hAnsi="宋体" w:eastAsia="仿宋_GB2312" w:cs="仿宋_GB2312"/>
                <w:kern w:val="0"/>
                <w:szCs w:val="21"/>
              </w:rPr>
              <w:t>“</w:t>
            </w:r>
            <w:r>
              <w:rPr>
                <w:rFonts w:hint="eastAsia" w:ascii="宋体" w:hAnsi="宋体" w:eastAsia="仿宋_GB2312" w:cs="宋体"/>
                <w:color w:val="000000"/>
                <w:kern w:val="0"/>
                <w:szCs w:val="21"/>
              </w:rPr>
              <w:t>全域旅游、</w:t>
            </w:r>
            <w:r>
              <w:rPr>
                <w:rFonts w:hint="eastAsia" w:ascii="宋体" w:hAnsi="宋体" w:eastAsia="仿宋_GB2312" w:cs="仿宋_GB2312"/>
                <w:kern w:val="0"/>
                <w:szCs w:val="21"/>
              </w:rPr>
              <w:t>特色农牧业</w:t>
            </w:r>
            <w:r>
              <w:rPr>
                <w:rFonts w:hint="eastAsia" w:ascii="宋体" w:hAnsi="宋体" w:eastAsia="仿宋_GB2312" w:cs="宋体"/>
                <w:color w:val="000000"/>
                <w:kern w:val="0"/>
                <w:szCs w:val="21"/>
              </w:rPr>
              <w:t>、清洁能源、民族文化、飞地经济”</w:t>
            </w:r>
            <w:r>
              <w:rPr>
                <w:rFonts w:hint="eastAsia" w:ascii="宋体" w:hAnsi="宋体" w:eastAsia="仿宋_GB2312" w:cs="宋体"/>
                <w:kern w:val="0"/>
                <w:szCs w:val="21"/>
              </w:rPr>
              <w:t>等优势资源和特色产业发展情况，及各县急需引进的招商引资重点项目。</w:t>
            </w:r>
          </w:p>
          <w:p>
            <w:pPr>
              <w:widowControl/>
              <w:spacing w:line="540" w:lineRule="exact"/>
              <w:ind w:firstLine="420" w:firstLineChars="200"/>
              <w:jc w:val="center"/>
              <w:textAlignment w:val="center"/>
              <w:rPr>
                <w:rFonts w:ascii="宋体" w:hAnsi="宋体" w:eastAsia="仿宋_GB2312" w:cs="宋体"/>
                <w:color w:val="000000"/>
                <w:kern w:val="0"/>
                <w:szCs w:val="21"/>
              </w:rPr>
            </w:pPr>
          </w:p>
        </w:tc>
      </w:tr>
      <w:tr>
        <w:tblPrEx>
          <w:tblCellMar>
            <w:top w:w="0" w:type="dxa"/>
            <w:left w:w="0" w:type="dxa"/>
            <w:bottom w:w="0" w:type="dxa"/>
            <w:right w:w="0" w:type="dxa"/>
          </w:tblCellMar>
        </w:tblPrEx>
        <w:trPr>
          <w:trHeight w:val="1042" w:hRule="atLeast"/>
        </w:trPr>
        <w:tc>
          <w:tcPr>
            <w:tcW w:w="416" w:type="pct"/>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绩效指标完成情况</w:t>
            </w:r>
          </w:p>
        </w:tc>
        <w:tc>
          <w:tcPr>
            <w:tcW w:w="41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一级指标</w:t>
            </w:r>
          </w:p>
        </w:tc>
        <w:tc>
          <w:tcPr>
            <w:tcW w:w="41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二级指标</w:t>
            </w:r>
          </w:p>
        </w:tc>
        <w:tc>
          <w:tcPr>
            <w:tcW w:w="107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三级指标</w:t>
            </w:r>
          </w:p>
        </w:tc>
        <w:tc>
          <w:tcPr>
            <w:tcW w:w="48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预期指标值(包含数字及文字描述)</w:t>
            </w:r>
          </w:p>
        </w:tc>
        <w:tc>
          <w:tcPr>
            <w:tcW w:w="219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实际完成指标值(包含数字及文字描述)</w:t>
            </w:r>
          </w:p>
        </w:tc>
      </w:tr>
      <w:tr>
        <w:tblPrEx>
          <w:tblCellMar>
            <w:top w:w="0" w:type="dxa"/>
            <w:left w:w="0" w:type="dxa"/>
            <w:bottom w:w="0" w:type="dxa"/>
            <w:right w:w="0" w:type="dxa"/>
          </w:tblCellMar>
        </w:tblPrEx>
        <w:trPr>
          <w:trHeight w:val="953" w:hRule="atLeast"/>
        </w:trPr>
        <w:tc>
          <w:tcPr>
            <w:tcW w:w="41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420" w:firstLineChars="200"/>
              <w:jc w:val="left"/>
              <w:rPr>
                <w:rFonts w:ascii="宋体" w:hAnsi="宋体" w:eastAsia="仿宋_GB2312" w:cs="宋体"/>
                <w:color w:val="000000"/>
                <w:kern w:val="0"/>
                <w:szCs w:val="21"/>
              </w:rPr>
            </w:pPr>
          </w:p>
        </w:tc>
        <w:tc>
          <w:tcPr>
            <w:tcW w:w="41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项目完成指标</w:t>
            </w:r>
          </w:p>
        </w:tc>
        <w:tc>
          <w:tcPr>
            <w:tcW w:w="41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数量指标</w:t>
            </w:r>
          </w:p>
        </w:tc>
        <w:tc>
          <w:tcPr>
            <w:tcW w:w="107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根据20</w:t>
            </w:r>
            <w:r>
              <w:rPr>
                <w:rFonts w:ascii="宋体" w:hAnsi="宋体" w:eastAsia="仿宋_GB2312" w:cs="宋体"/>
                <w:color w:val="000000"/>
                <w:kern w:val="0"/>
                <w:szCs w:val="21"/>
              </w:rPr>
              <w:t>20</w:t>
            </w:r>
            <w:r>
              <w:rPr>
                <w:rFonts w:hint="eastAsia" w:ascii="宋体" w:hAnsi="宋体" w:eastAsia="仿宋_GB2312" w:cs="宋体"/>
                <w:color w:val="000000"/>
                <w:kern w:val="0"/>
                <w:szCs w:val="21"/>
              </w:rPr>
              <w:t>年开展的招商引资活动需要，印制项目册、投资指南、手提袋、招商引资宣传片</w:t>
            </w:r>
          </w:p>
        </w:tc>
        <w:tc>
          <w:tcPr>
            <w:tcW w:w="48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主要印制项目册1200册、重点项目1200册，投资指南500册、宣传手提袋4000个。</w:t>
            </w:r>
          </w:p>
        </w:tc>
        <w:tc>
          <w:tcPr>
            <w:tcW w:w="219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shd w:val="clear" w:color="auto" w:fill="FFFFFF"/>
              </w:rPr>
              <w:t>印制20</w:t>
            </w:r>
            <w:r>
              <w:rPr>
                <w:rFonts w:ascii="宋体" w:hAnsi="宋体" w:eastAsia="仿宋_GB2312" w:cs="宋体"/>
                <w:color w:val="000000"/>
                <w:kern w:val="0"/>
                <w:szCs w:val="21"/>
                <w:shd w:val="clear" w:color="auto" w:fill="FFFFFF"/>
              </w:rPr>
              <w:t>20</w:t>
            </w:r>
            <w:r>
              <w:rPr>
                <w:rFonts w:hint="eastAsia" w:ascii="宋体" w:hAnsi="宋体" w:eastAsia="仿宋_GB2312" w:cs="宋体"/>
                <w:color w:val="000000"/>
                <w:kern w:val="0"/>
                <w:szCs w:val="21"/>
                <w:shd w:val="clear" w:color="auto" w:fill="FFFFFF"/>
              </w:rPr>
              <w:t>年招商引资项目册1200册、制作手提袋4000个、投资指南500册；按照州委州政府工作任务和重要会议精神，编印阿坝州重点招商引资项目册1200册；</w:t>
            </w:r>
            <w:r>
              <w:rPr>
                <w:rFonts w:hint="eastAsia" w:ascii="宋体" w:hAnsi="宋体" w:eastAsia="仿宋_GB2312" w:cs="宋体"/>
                <w:color w:val="000000"/>
                <w:kern w:val="0"/>
                <w:szCs w:val="21"/>
              </w:rPr>
              <w:t xml:space="preserve"> </w:t>
            </w:r>
          </w:p>
        </w:tc>
      </w:tr>
      <w:tr>
        <w:tblPrEx>
          <w:tblCellMar>
            <w:top w:w="0" w:type="dxa"/>
            <w:left w:w="0" w:type="dxa"/>
            <w:bottom w:w="0" w:type="dxa"/>
            <w:right w:w="0" w:type="dxa"/>
          </w:tblCellMar>
        </w:tblPrEx>
        <w:trPr>
          <w:trHeight w:val="1042" w:hRule="atLeast"/>
        </w:trPr>
        <w:tc>
          <w:tcPr>
            <w:tcW w:w="41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420" w:firstLineChars="200"/>
              <w:jc w:val="left"/>
              <w:rPr>
                <w:rFonts w:ascii="宋体" w:hAnsi="宋体" w:eastAsia="仿宋_GB2312" w:cs="宋体"/>
                <w:color w:val="000000"/>
                <w:kern w:val="0"/>
                <w:szCs w:val="21"/>
              </w:rPr>
            </w:pPr>
          </w:p>
        </w:tc>
        <w:tc>
          <w:tcPr>
            <w:tcW w:w="41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项目完成指标</w:t>
            </w:r>
          </w:p>
        </w:tc>
        <w:tc>
          <w:tcPr>
            <w:tcW w:w="41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质量指标</w:t>
            </w:r>
          </w:p>
        </w:tc>
        <w:tc>
          <w:tcPr>
            <w:tcW w:w="107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按照领导要求和设计美观标准。</w:t>
            </w:r>
          </w:p>
        </w:tc>
        <w:tc>
          <w:tcPr>
            <w:tcW w:w="48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left"/>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1、投资指南：封面206克特种纸、烫金、凹凸，内页200克哑粉纸，锁线胶装。规格：250*250MM                      2、项目册：封面206克特种纸、烫金、凹凸，内页200克哑粉纸，锁线胶装。规格：210×260MM                      3、手提袋：250克白卡、亮膜，模切成型，白棉绳，规格280X320X70MM。</w:t>
            </w:r>
          </w:p>
        </w:tc>
        <w:tc>
          <w:tcPr>
            <w:tcW w:w="219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left"/>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1、20</w:t>
            </w:r>
            <w:r>
              <w:rPr>
                <w:rFonts w:ascii="宋体" w:hAnsi="宋体" w:eastAsia="仿宋_GB2312" w:cs="宋体"/>
                <w:color w:val="000000"/>
                <w:kern w:val="0"/>
                <w:szCs w:val="21"/>
              </w:rPr>
              <w:t>20</w:t>
            </w:r>
            <w:r>
              <w:rPr>
                <w:rFonts w:hint="eastAsia" w:ascii="宋体" w:hAnsi="宋体" w:eastAsia="仿宋_GB2312" w:cs="宋体"/>
                <w:color w:val="000000"/>
                <w:kern w:val="0"/>
                <w:szCs w:val="21"/>
              </w:rPr>
              <w:t>年招商引资项目册：封面250克环保特种纸，内页200克哑粉纸，封面带大裂口+凹凸，锁线胶装。规格：210*260mm;</w:t>
            </w:r>
          </w:p>
          <w:p>
            <w:pPr>
              <w:widowControl/>
              <w:spacing w:line="240" w:lineRule="exact"/>
              <w:ind w:firstLine="420" w:firstLineChars="200"/>
              <w:jc w:val="left"/>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2、手提袋：250克白卡单面覆亮膜，规格28*7*32cm</w:t>
            </w:r>
          </w:p>
          <w:p>
            <w:pPr>
              <w:widowControl/>
              <w:spacing w:line="240" w:lineRule="exact"/>
              <w:ind w:firstLine="420" w:firstLineChars="200"/>
              <w:jc w:val="left"/>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3、投资指南：封面206克特种纸、烫金、凹凸，内页200克哑粉纸，锁线胶装。规格：205*250mm;</w:t>
            </w:r>
          </w:p>
          <w:p>
            <w:pPr>
              <w:widowControl/>
              <w:spacing w:line="240" w:lineRule="exact"/>
              <w:ind w:firstLine="420" w:firstLineChars="200"/>
              <w:jc w:val="left"/>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4、阿坝州重点招商引资项目册：封面260克特种纸、烫金，内页157克哑粉纸，锁线胶装。规格：210*260mm;</w:t>
            </w:r>
          </w:p>
        </w:tc>
      </w:tr>
      <w:tr>
        <w:tblPrEx>
          <w:tblCellMar>
            <w:top w:w="0" w:type="dxa"/>
            <w:left w:w="0" w:type="dxa"/>
            <w:bottom w:w="0" w:type="dxa"/>
            <w:right w:w="0" w:type="dxa"/>
          </w:tblCellMar>
        </w:tblPrEx>
        <w:trPr>
          <w:trHeight w:val="1042" w:hRule="atLeast"/>
        </w:trPr>
        <w:tc>
          <w:tcPr>
            <w:tcW w:w="41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40" w:lineRule="exact"/>
              <w:ind w:firstLine="420" w:firstLineChars="200"/>
              <w:jc w:val="left"/>
              <w:rPr>
                <w:rFonts w:ascii="宋体" w:hAnsi="宋体" w:eastAsia="仿宋_GB2312" w:cs="宋体"/>
                <w:color w:val="000000"/>
                <w:kern w:val="0"/>
                <w:szCs w:val="21"/>
              </w:rPr>
            </w:pPr>
          </w:p>
        </w:tc>
        <w:tc>
          <w:tcPr>
            <w:tcW w:w="41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项目完成指标</w:t>
            </w:r>
          </w:p>
        </w:tc>
        <w:tc>
          <w:tcPr>
            <w:tcW w:w="41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时效指标</w:t>
            </w:r>
          </w:p>
        </w:tc>
        <w:tc>
          <w:tcPr>
            <w:tcW w:w="107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20</w:t>
            </w:r>
            <w:r>
              <w:rPr>
                <w:rFonts w:ascii="宋体" w:hAnsi="宋体" w:eastAsia="仿宋_GB2312" w:cs="宋体"/>
                <w:color w:val="000000"/>
                <w:kern w:val="0"/>
                <w:szCs w:val="21"/>
              </w:rPr>
              <w:t>20</w:t>
            </w:r>
            <w:r>
              <w:rPr>
                <w:rFonts w:hint="eastAsia" w:ascii="宋体" w:hAnsi="宋体" w:eastAsia="仿宋_GB2312" w:cs="宋体"/>
                <w:color w:val="000000"/>
                <w:kern w:val="0"/>
                <w:szCs w:val="21"/>
              </w:rPr>
              <w:t>年5月至12月</w:t>
            </w:r>
          </w:p>
        </w:tc>
        <w:tc>
          <w:tcPr>
            <w:tcW w:w="48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根据工作开展情况，在12月前完成资料的印制</w:t>
            </w:r>
          </w:p>
        </w:tc>
        <w:tc>
          <w:tcPr>
            <w:tcW w:w="219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仿宋_GB2312"/>
                <w:kern w:val="0"/>
                <w:szCs w:val="21"/>
              </w:rPr>
              <w:t>20</w:t>
            </w:r>
            <w:r>
              <w:rPr>
                <w:rFonts w:ascii="宋体" w:hAnsi="宋体" w:eastAsia="仿宋_GB2312" w:cs="仿宋_GB2312"/>
                <w:kern w:val="0"/>
                <w:szCs w:val="21"/>
              </w:rPr>
              <w:t>20</w:t>
            </w:r>
            <w:r>
              <w:rPr>
                <w:rFonts w:hint="eastAsia" w:ascii="宋体" w:hAnsi="宋体" w:eastAsia="仿宋_GB2312" w:cs="仿宋_GB2312"/>
                <w:kern w:val="0"/>
                <w:szCs w:val="21"/>
              </w:rPr>
              <w:t>年招商引资项目册、手提袋、投资指南在5月前完成了印制；12月前完成阿坝州重点招商引资项目册制作。</w:t>
            </w:r>
          </w:p>
        </w:tc>
      </w:tr>
      <w:tr>
        <w:tblPrEx>
          <w:tblCellMar>
            <w:top w:w="0" w:type="dxa"/>
            <w:left w:w="0" w:type="dxa"/>
            <w:bottom w:w="0" w:type="dxa"/>
            <w:right w:w="0" w:type="dxa"/>
          </w:tblCellMar>
        </w:tblPrEx>
        <w:trPr>
          <w:trHeight w:val="1042" w:hRule="atLeast"/>
        </w:trPr>
        <w:tc>
          <w:tcPr>
            <w:tcW w:w="41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40" w:lineRule="exact"/>
              <w:ind w:firstLine="420" w:firstLineChars="200"/>
              <w:jc w:val="left"/>
              <w:rPr>
                <w:rFonts w:ascii="宋体" w:hAnsi="宋体" w:eastAsia="仿宋_GB2312" w:cs="宋体"/>
                <w:color w:val="000000"/>
                <w:kern w:val="0"/>
                <w:szCs w:val="21"/>
              </w:rPr>
            </w:pPr>
          </w:p>
        </w:tc>
        <w:tc>
          <w:tcPr>
            <w:tcW w:w="41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项目完成指标</w:t>
            </w:r>
          </w:p>
        </w:tc>
        <w:tc>
          <w:tcPr>
            <w:tcW w:w="41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成本指标</w:t>
            </w:r>
          </w:p>
        </w:tc>
        <w:tc>
          <w:tcPr>
            <w:tcW w:w="107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left"/>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招商引资项目册、投资指南、手提袋</w:t>
            </w:r>
          </w:p>
        </w:tc>
        <w:tc>
          <w:tcPr>
            <w:tcW w:w="48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left"/>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45元/册×2000册、</w:t>
            </w:r>
            <w:r>
              <w:rPr>
                <w:rFonts w:hint="eastAsia" w:ascii="宋体" w:hAnsi="宋体" w:eastAsia="仿宋_GB2312" w:cs="宋体"/>
                <w:kern w:val="0"/>
                <w:szCs w:val="21"/>
              </w:rPr>
              <w:t xml:space="preserve"> </w:t>
            </w:r>
            <w:r>
              <w:rPr>
                <w:rFonts w:hint="eastAsia" w:ascii="宋体" w:hAnsi="宋体" w:eastAsia="仿宋_GB2312" w:cs="宋体"/>
                <w:color w:val="000000"/>
                <w:kern w:val="0"/>
                <w:szCs w:val="21"/>
              </w:rPr>
              <w:t>45元/册×2000册、</w:t>
            </w:r>
            <w:r>
              <w:rPr>
                <w:rFonts w:hint="eastAsia" w:ascii="宋体" w:hAnsi="宋体" w:eastAsia="仿宋_GB2312" w:cs="宋体"/>
                <w:kern w:val="0"/>
                <w:szCs w:val="21"/>
              </w:rPr>
              <w:t xml:space="preserve"> </w:t>
            </w:r>
            <w:r>
              <w:rPr>
                <w:rFonts w:hint="eastAsia" w:ascii="宋体" w:hAnsi="宋体" w:eastAsia="仿宋_GB2312" w:cs="宋体"/>
                <w:color w:val="000000"/>
                <w:kern w:val="0"/>
                <w:szCs w:val="21"/>
              </w:rPr>
              <w:t>15元/个×2000个</w:t>
            </w:r>
          </w:p>
        </w:tc>
        <w:tc>
          <w:tcPr>
            <w:tcW w:w="219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left"/>
              <w:textAlignment w:val="center"/>
              <w:rPr>
                <w:rFonts w:ascii="宋体" w:hAnsi="宋体" w:eastAsia="仿宋_GB2312" w:cs="宋体"/>
                <w:color w:val="000000"/>
                <w:kern w:val="0"/>
                <w:szCs w:val="21"/>
              </w:rPr>
            </w:pPr>
            <w:r>
              <w:rPr>
                <w:rFonts w:hint="eastAsia" w:ascii="宋体" w:hAnsi="宋体" w:eastAsia="仿宋_GB2312" w:cs="仿宋_GB2312"/>
                <w:kern w:val="0"/>
                <w:szCs w:val="21"/>
              </w:rPr>
              <w:t>1、20</w:t>
            </w:r>
            <w:r>
              <w:rPr>
                <w:rFonts w:ascii="宋体" w:hAnsi="宋体" w:eastAsia="仿宋_GB2312" w:cs="仿宋_GB2312"/>
                <w:kern w:val="0"/>
                <w:szCs w:val="21"/>
              </w:rPr>
              <w:t>20</w:t>
            </w:r>
            <w:r>
              <w:rPr>
                <w:rFonts w:hint="eastAsia" w:ascii="宋体" w:hAnsi="宋体" w:eastAsia="仿宋_GB2312" w:cs="仿宋_GB2312"/>
                <w:kern w:val="0"/>
                <w:szCs w:val="21"/>
              </w:rPr>
              <w:t>年招商引资项目册：设计费200元*46个、印制费：23.3元*1500个；2、手提袋：设计费：850元、制作费：3.5元*2000元；3、投资指南：32元*1500册；4、阿坝州中重点招商引资项目册：42元*2000册；5、招商引资宣传片：19.25万元。</w:t>
            </w:r>
          </w:p>
        </w:tc>
      </w:tr>
      <w:tr>
        <w:tblPrEx>
          <w:tblCellMar>
            <w:top w:w="0" w:type="dxa"/>
            <w:left w:w="0" w:type="dxa"/>
            <w:bottom w:w="0" w:type="dxa"/>
            <w:right w:w="0" w:type="dxa"/>
          </w:tblCellMar>
        </w:tblPrEx>
        <w:trPr>
          <w:trHeight w:val="1042" w:hRule="atLeast"/>
        </w:trPr>
        <w:tc>
          <w:tcPr>
            <w:tcW w:w="41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40" w:lineRule="exact"/>
              <w:ind w:firstLine="420" w:firstLineChars="200"/>
              <w:jc w:val="left"/>
              <w:rPr>
                <w:rFonts w:ascii="宋体" w:hAnsi="宋体" w:eastAsia="仿宋_GB2312" w:cs="宋体"/>
                <w:color w:val="000000"/>
                <w:kern w:val="0"/>
                <w:szCs w:val="21"/>
              </w:rPr>
            </w:pPr>
          </w:p>
        </w:tc>
        <w:tc>
          <w:tcPr>
            <w:tcW w:w="41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效益指标</w:t>
            </w:r>
          </w:p>
        </w:tc>
        <w:tc>
          <w:tcPr>
            <w:tcW w:w="41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经济效益</w:t>
            </w:r>
          </w:p>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指标</w:t>
            </w:r>
          </w:p>
        </w:tc>
        <w:tc>
          <w:tcPr>
            <w:tcW w:w="107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left"/>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通过在各类活动平台的宣传，让对阿坝感兴趣的客商来州考察或电话对接项目具体负责人。</w:t>
            </w:r>
          </w:p>
        </w:tc>
        <w:tc>
          <w:tcPr>
            <w:tcW w:w="48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left"/>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通过在各类活动平台的宣传，让对阿坝感兴趣的客商来州考察或电话对接项目具体负责人。</w:t>
            </w:r>
          </w:p>
        </w:tc>
        <w:tc>
          <w:tcPr>
            <w:tcW w:w="219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left"/>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shd w:val="clear" w:color="auto" w:fill="FFFFFF"/>
              </w:rPr>
              <w:t>据统计，在州级平台签约项目27个，协议总投资573.97亿元。</w:t>
            </w:r>
          </w:p>
        </w:tc>
      </w:tr>
      <w:tr>
        <w:tblPrEx>
          <w:tblCellMar>
            <w:top w:w="0" w:type="dxa"/>
            <w:left w:w="0" w:type="dxa"/>
            <w:bottom w:w="0" w:type="dxa"/>
            <w:right w:w="0" w:type="dxa"/>
          </w:tblCellMar>
        </w:tblPrEx>
        <w:trPr>
          <w:trHeight w:val="1297" w:hRule="atLeast"/>
        </w:trPr>
        <w:tc>
          <w:tcPr>
            <w:tcW w:w="41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40" w:lineRule="exact"/>
              <w:ind w:firstLine="420" w:firstLineChars="200"/>
              <w:jc w:val="left"/>
              <w:rPr>
                <w:rFonts w:ascii="宋体" w:hAnsi="宋体" w:eastAsia="仿宋_GB2312" w:cs="宋体"/>
                <w:color w:val="000000"/>
                <w:kern w:val="0"/>
                <w:szCs w:val="21"/>
              </w:rPr>
            </w:pPr>
          </w:p>
        </w:tc>
        <w:tc>
          <w:tcPr>
            <w:tcW w:w="41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效益指标</w:t>
            </w:r>
          </w:p>
        </w:tc>
        <w:tc>
          <w:tcPr>
            <w:tcW w:w="41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社会效益</w:t>
            </w:r>
          </w:p>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指标</w:t>
            </w:r>
          </w:p>
        </w:tc>
        <w:tc>
          <w:tcPr>
            <w:tcW w:w="107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left"/>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通过在会议活动、展览会、外出招商活动中发放阿坝州的宣传资料，达到让更多的客商了解阿坝州。</w:t>
            </w:r>
          </w:p>
        </w:tc>
        <w:tc>
          <w:tcPr>
            <w:tcW w:w="48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left"/>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达到宣传阿坝州的招商引资项目、特色产业、优势资源，吸引有意愿的投资商来州观光、实地考察。</w:t>
            </w:r>
          </w:p>
        </w:tc>
        <w:tc>
          <w:tcPr>
            <w:tcW w:w="219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left"/>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据不完全统计，通过QQ、电子邮件发送项目册、投资指南、宣传片共计60余次；向州级有关部门提供纸质项目册、投资指南、手提袋合计500余册；向前来咨询的投资客商发放宣传资料50余册。</w:t>
            </w:r>
          </w:p>
        </w:tc>
      </w:tr>
      <w:tr>
        <w:tblPrEx>
          <w:tblCellMar>
            <w:top w:w="0" w:type="dxa"/>
            <w:left w:w="0" w:type="dxa"/>
            <w:bottom w:w="0" w:type="dxa"/>
            <w:right w:w="0" w:type="dxa"/>
          </w:tblCellMar>
        </w:tblPrEx>
        <w:trPr>
          <w:trHeight w:val="1050" w:hRule="atLeast"/>
        </w:trPr>
        <w:tc>
          <w:tcPr>
            <w:tcW w:w="41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40" w:lineRule="exact"/>
              <w:ind w:firstLine="420" w:firstLineChars="200"/>
              <w:jc w:val="left"/>
              <w:rPr>
                <w:rFonts w:ascii="宋体" w:hAnsi="宋体" w:eastAsia="仿宋_GB2312" w:cs="宋体"/>
                <w:color w:val="000000"/>
                <w:kern w:val="0"/>
                <w:szCs w:val="21"/>
              </w:rPr>
            </w:pPr>
          </w:p>
        </w:tc>
        <w:tc>
          <w:tcPr>
            <w:tcW w:w="41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满意度指标</w:t>
            </w:r>
          </w:p>
        </w:tc>
        <w:tc>
          <w:tcPr>
            <w:tcW w:w="41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满意度指标</w:t>
            </w:r>
          </w:p>
        </w:tc>
        <w:tc>
          <w:tcPr>
            <w:tcW w:w="107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客商对纸质、视频资料满意度100%</w:t>
            </w:r>
          </w:p>
        </w:tc>
        <w:tc>
          <w:tcPr>
            <w:tcW w:w="48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客商全面了解阿坝州的概况、投资产业，满意度100%</w:t>
            </w:r>
          </w:p>
        </w:tc>
        <w:tc>
          <w:tcPr>
            <w:tcW w:w="219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客商全面了解阿坝州的概况、投资产业，满意度100%</w:t>
            </w:r>
          </w:p>
        </w:tc>
      </w:tr>
      <w:tr>
        <w:tblPrEx>
          <w:tblCellMar>
            <w:top w:w="0" w:type="dxa"/>
            <w:left w:w="0" w:type="dxa"/>
            <w:bottom w:w="0" w:type="dxa"/>
            <w:right w:w="0" w:type="dxa"/>
          </w:tblCellMar>
        </w:tblPrEx>
        <w:trPr>
          <w:trHeight w:val="1034" w:hRule="atLeast"/>
        </w:trPr>
        <w:tc>
          <w:tcPr>
            <w:tcW w:w="5000" w:type="pct"/>
            <w:gridSpan w:val="6"/>
            <w:tcMar>
              <w:top w:w="15" w:type="dxa"/>
              <w:left w:w="15" w:type="dxa"/>
              <w:bottom w:w="0" w:type="dxa"/>
              <w:right w:w="15" w:type="dxa"/>
            </w:tcMar>
            <w:vAlign w:val="center"/>
          </w:tcPr>
          <w:p>
            <w:pPr>
              <w:widowControl/>
              <w:spacing w:line="540" w:lineRule="exact"/>
              <w:ind w:firstLine="420" w:firstLineChars="200"/>
              <w:jc w:val="center"/>
              <w:rPr>
                <w:rFonts w:ascii="宋体" w:hAnsi="宋体" w:eastAsia="仿宋_GB2312" w:cs="宋体"/>
                <w:kern w:val="0"/>
                <w:szCs w:val="21"/>
              </w:rPr>
            </w:pPr>
          </w:p>
          <w:p>
            <w:pPr>
              <w:widowControl/>
              <w:spacing w:line="540" w:lineRule="exact"/>
              <w:ind w:firstLine="420" w:firstLineChars="200"/>
              <w:jc w:val="center"/>
              <w:rPr>
                <w:rFonts w:ascii="宋体" w:hAnsi="宋体" w:eastAsia="仿宋_GB2312" w:cs="宋体"/>
                <w:kern w:val="0"/>
                <w:szCs w:val="21"/>
              </w:rPr>
            </w:pPr>
          </w:p>
          <w:p>
            <w:pPr>
              <w:widowControl/>
              <w:spacing w:line="540" w:lineRule="exact"/>
              <w:ind w:firstLine="420" w:firstLineChars="200"/>
              <w:jc w:val="center"/>
              <w:rPr>
                <w:rFonts w:ascii="宋体" w:hAnsi="宋体" w:eastAsia="仿宋_GB2312" w:cs="宋体"/>
                <w:kern w:val="0"/>
                <w:szCs w:val="21"/>
              </w:rPr>
            </w:pPr>
            <w:r>
              <w:rPr>
                <w:rFonts w:hint="eastAsia" w:ascii="宋体" w:hAnsi="宋体" w:eastAsia="仿宋_GB2312" w:cs="宋体"/>
                <w:kern w:val="0"/>
                <w:szCs w:val="21"/>
              </w:rPr>
              <w:t>项目支出绩效目标完成情况表3</w:t>
            </w:r>
            <w:r>
              <w:rPr>
                <w:rFonts w:hint="eastAsia" w:ascii="宋体" w:hAnsi="宋体" w:eastAsia="仿宋_GB2312" w:cs="宋体"/>
                <w:b/>
                <w:kern w:val="0"/>
                <w:szCs w:val="21"/>
              </w:rPr>
              <w:br w:type="textWrapping"/>
            </w:r>
            <w:r>
              <w:rPr>
                <w:rFonts w:hint="eastAsia" w:ascii="宋体" w:hAnsi="宋体" w:eastAsia="仿宋_GB2312" w:cs="宋体"/>
                <w:kern w:val="0"/>
                <w:szCs w:val="21"/>
              </w:rPr>
              <w:t>(20</w:t>
            </w:r>
            <w:r>
              <w:rPr>
                <w:rFonts w:ascii="宋体" w:hAnsi="宋体" w:eastAsia="仿宋_GB2312" w:cs="宋体"/>
                <w:kern w:val="0"/>
                <w:szCs w:val="21"/>
              </w:rPr>
              <w:t>20</w:t>
            </w:r>
            <w:r>
              <w:rPr>
                <w:rFonts w:hint="eastAsia" w:ascii="宋体" w:hAnsi="宋体" w:eastAsia="仿宋_GB2312" w:cs="宋体"/>
                <w:kern w:val="0"/>
                <w:szCs w:val="21"/>
              </w:rPr>
              <w:t>年度)</w:t>
            </w:r>
          </w:p>
        </w:tc>
      </w:tr>
      <w:tr>
        <w:tblPrEx>
          <w:tblCellMar>
            <w:top w:w="0" w:type="dxa"/>
            <w:left w:w="0" w:type="dxa"/>
            <w:bottom w:w="0" w:type="dxa"/>
            <w:right w:w="0" w:type="dxa"/>
          </w:tblCellMar>
        </w:tblPrEx>
        <w:trPr>
          <w:trHeight w:val="276" w:hRule="atLeast"/>
        </w:trPr>
        <w:tc>
          <w:tcPr>
            <w:tcW w:w="1248"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left"/>
              <w:rPr>
                <w:rFonts w:ascii="宋体" w:hAnsi="宋体" w:eastAsia="仿宋_GB2312" w:cs="宋体"/>
                <w:kern w:val="0"/>
                <w:szCs w:val="21"/>
              </w:rPr>
            </w:pPr>
            <w:bookmarkStart w:id="113" w:name="_Hlk52088487"/>
            <w:r>
              <w:rPr>
                <w:rFonts w:hint="eastAsia" w:ascii="宋体" w:hAnsi="宋体" w:eastAsia="仿宋_GB2312" w:cs="宋体"/>
                <w:kern w:val="0"/>
                <w:szCs w:val="21"/>
              </w:rPr>
              <w:t>项目名称</w:t>
            </w:r>
          </w:p>
        </w:tc>
        <w:tc>
          <w:tcPr>
            <w:tcW w:w="3752"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left"/>
              <w:rPr>
                <w:rFonts w:ascii="等线" w:hAnsi="等线" w:eastAsia="等线" w:cs="宋体"/>
                <w:kern w:val="0"/>
                <w:szCs w:val="21"/>
              </w:rPr>
            </w:pPr>
            <w:r>
              <w:rPr>
                <w:rFonts w:hint="eastAsia" w:ascii="等线" w:hAnsi="等线" w:eastAsia="等线" w:cs="仿宋_GB2312"/>
                <w:kern w:val="0"/>
                <w:szCs w:val="21"/>
              </w:rPr>
              <w:t>阿坝州20</w:t>
            </w:r>
            <w:r>
              <w:rPr>
                <w:rFonts w:ascii="等线" w:hAnsi="等线" w:eastAsia="等线" w:cs="仿宋_GB2312"/>
                <w:kern w:val="0"/>
                <w:szCs w:val="21"/>
              </w:rPr>
              <w:t>20</w:t>
            </w:r>
            <w:r>
              <w:rPr>
                <w:rFonts w:hint="eastAsia" w:ascii="等线" w:hAnsi="等线" w:eastAsia="等线" w:cs="仿宋_GB2312"/>
                <w:kern w:val="0"/>
                <w:szCs w:val="21"/>
              </w:rPr>
              <w:t>年度电子商务发展专项促进资金</w:t>
            </w:r>
          </w:p>
        </w:tc>
      </w:tr>
      <w:bookmarkEnd w:id="113"/>
      <w:tr>
        <w:tblPrEx>
          <w:tblCellMar>
            <w:top w:w="0" w:type="dxa"/>
            <w:left w:w="0" w:type="dxa"/>
            <w:bottom w:w="0" w:type="dxa"/>
            <w:right w:w="0" w:type="dxa"/>
          </w:tblCellMar>
        </w:tblPrEx>
        <w:trPr>
          <w:trHeight w:val="276" w:hRule="atLeast"/>
        </w:trPr>
        <w:tc>
          <w:tcPr>
            <w:tcW w:w="1248"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left"/>
              <w:rPr>
                <w:rFonts w:ascii="宋体" w:hAnsi="宋体" w:eastAsia="仿宋_GB2312" w:cs="宋体"/>
                <w:kern w:val="0"/>
                <w:szCs w:val="21"/>
              </w:rPr>
            </w:pPr>
            <w:r>
              <w:rPr>
                <w:rFonts w:hint="eastAsia" w:ascii="宋体" w:hAnsi="宋体" w:eastAsia="仿宋_GB2312" w:cs="宋体"/>
                <w:kern w:val="0"/>
                <w:szCs w:val="21"/>
              </w:rPr>
              <w:t>预算单位</w:t>
            </w:r>
          </w:p>
        </w:tc>
        <w:tc>
          <w:tcPr>
            <w:tcW w:w="3752"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left"/>
              <w:rPr>
                <w:rFonts w:ascii="等线" w:hAnsi="等线" w:eastAsia="等线" w:cs="宋体"/>
                <w:kern w:val="0"/>
                <w:szCs w:val="21"/>
              </w:rPr>
            </w:pPr>
            <w:r>
              <w:rPr>
                <w:rFonts w:hint="eastAsia" w:ascii="等线" w:hAnsi="等线" w:eastAsia="等线" w:cs="宋体"/>
                <w:kern w:val="0"/>
                <w:szCs w:val="21"/>
              </w:rPr>
              <w:t>阿坝州商务和经济合作局</w:t>
            </w:r>
          </w:p>
        </w:tc>
      </w:tr>
      <w:tr>
        <w:tblPrEx>
          <w:tblCellMar>
            <w:top w:w="0" w:type="dxa"/>
            <w:left w:w="0" w:type="dxa"/>
            <w:bottom w:w="0" w:type="dxa"/>
            <w:right w:w="0" w:type="dxa"/>
          </w:tblCellMar>
        </w:tblPrEx>
        <w:trPr>
          <w:trHeight w:val="276" w:hRule="atLeast"/>
        </w:trPr>
        <w:tc>
          <w:tcPr>
            <w:tcW w:w="416" w:type="pct"/>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预算执行情况(万元)</w:t>
            </w:r>
          </w:p>
        </w:tc>
        <w:tc>
          <w:tcPr>
            <w:tcW w:w="832"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预算数:</w:t>
            </w:r>
          </w:p>
        </w:tc>
        <w:tc>
          <w:tcPr>
            <w:tcW w:w="107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等线" w:hAnsi="等线" w:eastAsia="等线" w:cs="宋体"/>
                <w:color w:val="000000"/>
                <w:kern w:val="0"/>
                <w:szCs w:val="21"/>
              </w:rPr>
            </w:pPr>
            <w:r>
              <w:rPr>
                <w:rFonts w:hint="eastAsia" w:ascii="等线" w:hAnsi="等线" w:eastAsia="等线" w:cs="宋体"/>
                <w:color w:val="000000"/>
                <w:kern w:val="0"/>
                <w:szCs w:val="21"/>
              </w:rPr>
              <w:t>200</w:t>
            </w:r>
          </w:p>
        </w:tc>
        <w:tc>
          <w:tcPr>
            <w:tcW w:w="48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等线" w:hAnsi="等线" w:eastAsia="等线" w:cs="宋体"/>
                <w:color w:val="000000"/>
                <w:kern w:val="0"/>
                <w:szCs w:val="21"/>
              </w:rPr>
            </w:pPr>
            <w:r>
              <w:rPr>
                <w:rFonts w:hint="eastAsia" w:ascii="等线" w:hAnsi="等线" w:eastAsia="等线" w:cs="宋体"/>
                <w:color w:val="000000"/>
                <w:kern w:val="0"/>
                <w:szCs w:val="21"/>
              </w:rPr>
              <w:t>执行数:</w:t>
            </w:r>
          </w:p>
        </w:tc>
        <w:tc>
          <w:tcPr>
            <w:tcW w:w="219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等线" w:hAnsi="等线" w:eastAsia="等线" w:cs="宋体"/>
                <w:color w:val="000000"/>
                <w:kern w:val="0"/>
                <w:szCs w:val="21"/>
              </w:rPr>
            </w:pPr>
            <w:r>
              <w:rPr>
                <w:rFonts w:ascii="等线" w:hAnsi="等线" w:eastAsia="等线" w:cs="仿宋_GB2312"/>
                <w:kern w:val="0"/>
                <w:szCs w:val="21"/>
              </w:rPr>
              <w:t>132.05</w:t>
            </w:r>
          </w:p>
        </w:tc>
      </w:tr>
      <w:tr>
        <w:tblPrEx>
          <w:tblCellMar>
            <w:top w:w="0" w:type="dxa"/>
            <w:left w:w="0" w:type="dxa"/>
            <w:bottom w:w="0" w:type="dxa"/>
            <w:right w:w="0" w:type="dxa"/>
          </w:tblCellMar>
        </w:tblPrEx>
        <w:trPr>
          <w:trHeight w:val="276" w:hRule="atLeast"/>
        </w:trPr>
        <w:tc>
          <w:tcPr>
            <w:tcW w:w="41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420" w:firstLineChars="200"/>
              <w:jc w:val="left"/>
              <w:rPr>
                <w:rFonts w:ascii="宋体" w:hAnsi="宋体" w:eastAsia="仿宋_GB2312" w:cs="宋体"/>
                <w:color w:val="000000"/>
                <w:kern w:val="0"/>
                <w:szCs w:val="21"/>
              </w:rPr>
            </w:pPr>
          </w:p>
        </w:tc>
        <w:tc>
          <w:tcPr>
            <w:tcW w:w="832"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其中-财政拨款:</w:t>
            </w:r>
          </w:p>
        </w:tc>
        <w:tc>
          <w:tcPr>
            <w:tcW w:w="107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等线" w:hAnsi="等线" w:eastAsia="等线" w:cs="宋体"/>
                <w:color w:val="000000"/>
                <w:kern w:val="0"/>
                <w:szCs w:val="21"/>
              </w:rPr>
              <w:t>200</w:t>
            </w:r>
          </w:p>
        </w:tc>
        <w:tc>
          <w:tcPr>
            <w:tcW w:w="48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其中-财政拨款:</w:t>
            </w:r>
          </w:p>
        </w:tc>
        <w:tc>
          <w:tcPr>
            <w:tcW w:w="219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ascii="等线" w:hAnsi="等线" w:eastAsia="等线" w:cs="仿宋_GB2312"/>
                <w:kern w:val="0"/>
                <w:szCs w:val="21"/>
              </w:rPr>
              <w:t>132.05</w:t>
            </w:r>
          </w:p>
        </w:tc>
      </w:tr>
      <w:tr>
        <w:tblPrEx>
          <w:tblCellMar>
            <w:top w:w="0" w:type="dxa"/>
            <w:left w:w="0" w:type="dxa"/>
            <w:bottom w:w="0" w:type="dxa"/>
            <w:right w:w="0" w:type="dxa"/>
          </w:tblCellMar>
        </w:tblPrEx>
        <w:trPr>
          <w:trHeight w:val="1474" w:hRule="atLeast"/>
        </w:trPr>
        <w:tc>
          <w:tcPr>
            <w:tcW w:w="41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420" w:firstLineChars="200"/>
              <w:jc w:val="left"/>
              <w:rPr>
                <w:rFonts w:ascii="宋体" w:hAnsi="宋体" w:eastAsia="仿宋_GB2312" w:cs="宋体"/>
                <w:color w:val="000000"/>
                <w:kern w:val="0"/>
                <w:szCs w:val="21"/>
              </w:rPr>
            </w:pPr>
          </w:p>
        </w:tc>
        <w:tc>
          <w:tcPr>
            <w:tcW w:w="832"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其它资金:</w:t>
            </w:r>
          </w:p>
        </w:tc>
        <w:tc>
          <w:tcPr>
            <w:tcW w:w="107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0</w:t>
            </w:r>
          </w:p>
        </w:tc>
        <w:tc>
          <w:tcPr>
            <w:tcW w:w="48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其它资金:</w:t>
            </w:r>
          </w:p>
        </w:tc>
        <w:tc>
          <w:tcPr>
            <w:tcW w:w="219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rPr>
                <w:rFonts w:ascii="宋体" w:hAnsi="宋体" w:eastAsia="仿宋_GB2312" w:cs="宋体"/>
                <w:color w:val="000000"/>
                <w:kern w:val="0"/>
                <w:szCs w:val="21"/>
              </w:rPr>
            </w:pPr>
            <w:r>
              <w:rPr>
                <w:rFonts w:hint="eastAsia" w:ascii="宋体" w:hAnsi="宋体" w:eastAsia="仿宋_GB2312" w:cs="宋体"/>
                <w:color w:val="000000"/>
                <w:kern w:val="0"/>
                <w:szCs w:val="21"/>
              </w:rPr>
              <w:t>0</w:t>
            </w:r>
          </w:p>
        </w:tc>
      </w:tr>
      <w:tr>
        <w:tblPrEx>
          <w:tblCellMar>
            <w:top w:w="0" w:type="dxa"/>
            <w:left w:w="0" w:type="dxa"/>
            <w:bottom w:w="0" w:type="dxa"/>
            <w:right w:w="0" w:type="dxa"/>
          </w:tblCellMar>
        </w:tblPrEx>
        <w:trPr>
          <w:trHeight w:val="276" w:hRule="atLeast"/>
        </w:trPr>
        <w:tc>
          <w:tcPr>
            <w:tcW w:w="416" w:type="pct"/>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等线" w:hAnsi="等线" w:eastAsia="等线" w:cs="宋体"/>
                <w:color w:val="000000"/>
                <w:kern w:val="0"/>
                <w:szCs w:val="21"/>
              </w:rPr>
            </w:pPr>
            <w:r>
              <w:rPr>
                <w:rFonts w:hint="eastAsia" w:ascii="等线" w:hAnsi="等线" w:eastAsia="等线" w:cs="宋体"/>
                <w:color w:val="000000"/>
                <w:kern w:val="0"/>
                <w:szCs w:val="21"/>
              </w:rPr>
              <w:t>年度目标完成情况</w:t>
            </w:r>
          </w:p>
        </w:tc>
        <w:tc>
          <w:tcPr>
            <w:tcW w:w="1904"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等线" w:hAnsi="等线" w:eastAsia="等线" w:cs="宋体"/>
                <w:color w:val="000000"/>
                <w:kern w:val="0"/>
                <w:szCs w:val="21"/>
              </w:rPr>
            </w:pPr>
            <w:r>
              <w:rPr>
                <w:rFonts w:hint="eastAsia" w:ascii="等线" w:hAnsi="等线" w:eastAsia="等线" w:cs="宋体"/>
                <w:color w:val="000000"/>
                <w:kern w:val="0"/>
                <w:szCs w:val="21"/>
              </w:rPr>
              <w:t>预期目标</w:t>
            </w:r>
          </w:p>
        </w:tc>
        <w:tc>
          <w:tcPr>
            <w:tcW w:w="2680"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实际完成目标</w:t>
            </w:r>
          </w:p>
        </w:tc>
      </w:tr>
      <w:tr>
        <w:tblPrEx>
          <w:tblCellMar>
            <w:top w:w="0" w:type="dxa"/>
            <w:left w:w="0" w:type="dxa"/>
            <w:bottom w:w="0" w:type="dxa"/>
            <w:right w:w="0" w:type="dxa"/>
          </w:tblCellMar>
        </w:tblPrEx>
        <w:trPr>
          <w:trHeight w:val="20" w:hRule="atLeast"/>
        </w:trPr>
        <w:tc>
          <w:tcPr>
            <w:tcW w:w="41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420" w:firstLineChars="200"/>
              <w:jc w:val="left"/>
              <w:rPr>
                <w:rFonts w:ascii="等线" w:hAnsi="等线" w:eastAsia="等线" w:cs="宋体"/>
                <w:color w:val="000000"/>
                <w:kern w:val="0"/>
                <w:szCs w:val="21"/>
              </w:rPr>
            </w:pPr>
          </w:p>
        </w:tc>
        <w:tc>
          <w:tcPr>
            <w:tcW w:w="1904"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left"/>
              <w:textAlignment w:val="center"/>
              <w:rPr>
                <w:rFonts w:ascii="宋体" w:hAnsi="宋体" w:eastAsia="仿宋_GB2312" w:cs="宋体"/>
                <w:color w:val="000000"/>
                <w:kern w:val="0"/>
                <w:szCs w:val="21"/>
              </w:rPr>
            </w:pPr>
            <w:r>
              <w:rPr>
                <w:rFonts w:hint="eastAsia" w:ascii="宋体" w:hAnsi="宋体" w:eastAsia="仿宋_GB2312" w:cs="宋体"/>
                <w:bCs/>
                <w:kern w:val="0"/>
                <w:szCs w:val="21"/>
              </w:rPr>
              <w:t>为进一步发挥州级财政资金的撬动作用，促进全州电子商务加快发展，按照《阿坝州人民政府办公室关于印发&lt;阿坝州电子商务产业发展专项资金使用管理办法&gt;的通知》（阿府办发〔2017〕29号）规定，我局根据全州电子商务发展形势和发展实际，需对开展全州电子商务双创大赛活动和电商物流园区、电子商务服务企业、物流快递服务企业、电子商务应用企业（专合社）、电子商务创业青年等有突出贡献的给予鼓励和支持。</w:t>
            </w:r>
          </w:p>
        </w:tc>
        <w:tc>
          <w:tcPr>
            <w:tcW w:w="2680"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left"/>
              <w:rPr>
                <w:rFonts w:ascii="宋体" w:hAnsi="宋体" w:eastAsia="仿宋_GB2312" w:cs="仿宋"/>
                <w:kern w:val="0"/>
                <w:szCs w:val="21"/>
              </w:rPr>
            </w:pPr>
            <w:r>
              <w:rPr>
                <w:rFonts w:hint="eastAsia" w:ascii="宋体" w:hAnsi="宋体" w:eastAsia="仿宋_GB2312" w:cs="宋体"/>
                <w:color w:val="000000"/>
                <w:kern w:val="0"/>
                <w:szCs w:val="21"/>
              </w:rPr>
              <w:t>与电子商务大数据企业合作，及时反映阿坝州电子商务发展状况，为党委、政府提供决策依据；</w:t>
            </w:r>
            <w:r>
              <w:rPr>
                <w:rFonts w:hint="eastAsia" w:ascii="宋体" w:hAnsi="宋体" w:eastAsia="仿宋_GB2312" w:cs="仿宋"/>
                <w:kern w:val="0"/>
                <w:szCs w:val="21"/>
              </w:rPr>
              <w:t>支持交易（或服务）规模大、行业领先的骨干电商平台企业提升软硬件水平、完善平台功能和线上线下系统，开展自主支付结算，展示形象、拓展市场、打造品牌，提升市场影响力和占有率，扩大交易份额。支持行业领域内模式新颖、业绩优秀、潜力明显的电商企业创新改进商品服务模式、加大新技术开发应用，提升企业知名度和竞争力，进一步拓展市场、塑造品牌；支持农产品加工企业、专业合作组织等涉农市场主体运用电子商务拓展市场，助推本地名优特新商品拓展销售渠道，扩大产品销售业绩</w:t>
            </w:r>
            <w:r>
              <w:rPr>
                <w:rFonts w:hint="eastAsia" w:ascii="宋体" w:hAnsi="宋体" w:eastAsia="仿宋_GB2312" w:cs="宋体"/>
                <w:kern w:val="0"/>
                <w:szCs w:val="21"/>
              </w:rPr>
              <w:t>；支持物流、快递企业建立县、乡、村三级物流服务体系，推动农村电商物流加快发展</w:t>
            </w:r>
            <w:r>
              <w:rPr>
                <w:rFonts w:hint="eastAsia" w:ascii="宋体" w:hAnsi="宋体" w:eastAsia="仿宋_GB2312" w:cs="仿宋"/>
                <w:kern w:val="0"/>
                <w:szCs w:val="21"/>
              </w:rPr>
              <w:t>。</w:t>
            </w:r>
          </w:p>
          <w:p>
            <w:pPr>
              <w:widowControl/>
              <w:spacing w:line="240" w:lineRule="exact"/>
              <w:ind w:firstLine="420" w:firstLineChars="200"/>
              <w:jc w:val="center"/>
              <w:textAlignment w:val="center"/>
              <w:rPr>
                <w:rFonts w:ascii="宋体" w:hAnsi="宋体" w:eastAsia="仿宋_GB2312" w:cs="宋体"/>
                <w:color w:val="000000"/>
                <w:kern w:val="0"/>
                <w:szCs w:val="21"/>
              </w:rPr>
            </w:pPr>
          </w:p>
        </w:tc>
      </w:tr>
      <w:tr>
        <w:tblPrEx>
          <w:tblCellMar>
            <w:top w:w="0" w:type="dxa"/>
            <w:left w:w="0" w:type="dxa"/>
            <w:bottom w:w="0" w:type="dxa"/>
            <w:right w:w="0" w:type="dxa"/>
          </w:tblCellMar>
        </w:tblPrEx>
        <w:trPr>
          <w:trHeight w:val="1042" w:hRule="atLeast"/>
        </w:trPr>
        <w:tc>
          <w:tcPr>
            <w:tcW w:w="416" w:type="pct"/>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绩效指标完成情况</w:t>
            </w:r>
          </w:p>
        </w:tc>
        <w:tc>
          <w:tcPr>
            <w:tcW w:w="41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一级指标</w:t>
            </w:r>
          </w:p>
        </w:tc>
        <w:tc>
          <w:tcPr>
            <w:tcW w:w="41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二级指标</w:t>
            </w:r>
          </w:p>
        </w:tc>
        <w:tc>
          <w:tcPr>
            <w:tcW w:w="107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三级指标</w:t>
            </w:r>
          </w:p>
        </w:tc>
        <w:tc>
          <w:tcPr>
            <w:tcW w:w="48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预期指标值(包含数字及文字描述)</w:t>
            </w:r>
          </w:p>
        </w:tc>
        <w:tc>
          <w:tcPr>
            <w:tcW w:w="219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实际完成指标值(包含数字及文字描述)</w:t>
            </w:r>
          </w:p>
        </w:tc>
      </w:tr>
      <w:tr>
        <w:tblPrEx>
          <w:tblCellMar>
            <w:top w:w="0" w:type="dxa"/>
            <w:left w:w="0" w:type="dxa"/>
            <w:bottom w:w="0" w:type="dxa"/>
            <w:right w:w="0" w:type="dxa"/>
          </w:tblCellMar>
        </w:tblPrEx>
        <w:trPr>
          <w:trHeight w:val="23" w:hRule="atLeast"/>
        </w:trPr>
        <w:tc>
          <w:tcPr>
            <w:tcW w:w="41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420" w:firstLineChars="200"/>
              <w:jc w:val="left"/>
              <w:rPr>
                <w:rFonts w:ascii="宋体" w:hAnsi="宋体" w:eastAsia="仿宋_GB2312" w:cs="宋体"/>
                <w:color w:val="000000"/>
                <w:kern w:val="0"/>
                <w:szCs w:val="21"/>
              </w:rPr>
            </w:pPr>
          </w:p>
        </w:tc>
        <w:tc>
          <w:tcPr>
            <w:tcW w:w="41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项目完成指标</w:t>
            </w:r>
          </w:p>
        </w:tc>
        <w:tc>
          <w:tcPr>
            <w:tcW w:w="41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数量指标</w:t>
            </w:r>
          </w:p>
        </w:tc>
        <w:tc>
          <w:tcPr>
            <w:tcW w:w="107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下达各县和电商企业资金</w:t>
            </w:r>
          </w:p>
        </w:tc>
        <w:tc>
          <w:tcPr>
            <w:tcW w:w="48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仿宋"/>
                <w:kern w:val="0"/>
                <w:szCs w:val="21"/>
              </w:rPr>
              <w:t>支持交易（或服务）规模大、行业领先的骨干电商平台企业提升软硬件水平、拓展市场、打造品牌，提升市场影响力和占有率。支持行业领域内模式新颖、业绩优秀、潜力明显的电商企业创新改进商品服务模式；支持农产品加工企业、专业合作组织等涉农市场主体运用电子商务拓展市场，助推本地名优特新商品拓展销售渠道</w:t>
            </w:r>
          </w:p>
        </w:tc>
        <w:tc>
          <w:tcPr>
            <w:tcW w:w="219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等线" w:hAnsi="等线" w:eastAsia="等线" w:cs="宋体"/>
                <w:color w:val="000000"/>
                <w:kern w:val="0"/>
                <w:szCs w:val="21"/>
              </w:rPr>
            </w:pPr>
            <w:r>
              <w:rPr>
                <w:rFonts w:hint="eastAsia" w:ascii="宋体" w:hAnsi="宋体" w:eastAsia="仿宋_GB2312" w:cs="宋体"/>
                <w:color w:val="000000"/>
                <w:kern w:val="0"/>
                <w:szCs w:val="21"/>
              </w:rPr>
              <w:t>州本级15万元用于与电子商务大数据企业合作，及时反映阿坝州电子商务发展状况，为党委、政府提供决策依据；2</w:t>
            </w:r>
            <w:r>
              <w:rPr>
                <w:rFonts w:ascii="宋体" w:hAnsi="宋体" w:eastAsia="仿宋_GB2312" w:cs="宋体"/>
                <w:color w:val="000000"/>
                <w:kern w:val="0"/>
                <w:szCs w:val="21"/>
              </w:rPr>
              <w:t>0</w:t>
            </w:r>
            <w:r>
              <w:rPr>
                <w:rFonts w:hint="eastAsia" w:ascii="宋体" w:hAnsi="宋体" w:eastAsia="仿宋_GB2312" w:cs="宋体"/>
                <w:color w:val="000000"/>
                <w:kern w:val="0"/>
                <w:szCs w:val="21"/>
              </w:rPr>
              <w:t>万用于拍摄舌尖盛宴净土阿坝；13县和电商企业</w:t>
            </w:r>
            <w:r>
              <w:rPr>
                <w:rFonts w:ascii="宋体" w:hAnsi="宋体" w:eastAsia="仿宋_GB2312" w:cs="宋体"/>
                <w:color w:val="000000"/>
                <w:kern w:val="0"/>
                <w:szCs w:val="21"/>
              </w:rPr>
              <w:t>97.05</w:t>
            </w:r>
            <w:r>
              <w:rPr>
                <w:rFonts w:hint="eastAsia" w:ascii="宋体" w:hAnsi="宋体" w:eastAsia="仿宋_GB2312" w:cs="宋体"/>
                <w:color w:val="000000"/>
                <w:kern w:val="0"/>
                <w:szCs w:val="21"/>
              </w:rPr>
              <w:t>万元</w:t>
            </w:r>
          </w:p>
        </w:tc>
      </w:tr>
      <w:tr>
        <w:tblPrEx>
          <w:tblCellMar>
            <w:top w:w="0" w:type="dxa"/>
            <w:left w:w="0" w:type="dxa"/>
            <w:bottom w:w="0" w:type="dxa"/>
            <w:right w:w="0" w:type="dxa"/>
          </w:tblCellMar>
        </w:tblPrEx>
        <w:trPr>
          <w:trHeight w:val="1042" w:hRule="atLeast"/>
        </w:trPr>
        <w:tc>
          <w:tcPr>
            <w:tcW w:w="41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420" w:firstLineChars="200"/>
              <w:jc w:val="left"/>
              <w:rPr>
                <w:rFonts w:ascii="宋体" w:hAnsi="宋体" w:eastAsia="仿宋_GB2312" w:cs="宋体"/>
                <w:color w:val="000000"/>
                <w:kern w:val="0"/>
                <w:szCs w:val="21"/>
              </w:rPr>
            </w:pPr>
          </w:p>
        </w:tc>
        <w:tc>
          <w:tcPr>
            <w:tcW w:w="41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项目完成指标</w:t>
            </w:r>
          </w:p>
        </w:tc>
        <w:tc>
          <w:tcPr>
            <w:tcW w:w="41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时效指标</w:t>
            </w:r>
          </w:p>
        </w:tc>
        <w:tc>
          <w:tcPr>
            <w:tcW w:w="107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20</w:t>
            </w:r>
            <w:r>
              <w:rPr>
                <w:rFonts w:ascii="宋体" w:hAnsi="宋体" w:eastAsia="仿宋_GB2312" w:cs="宋体"/>
                <w:color w:val="000000"/>
                <w:kern w:val="0"/>
                <w:szCs w:val="21"/>
              </w:rPr>
              <w:t>20</w:t>
            </w:r>
            <w:r>
              <w:rPr>
                <w:rFonts w:hint="eastAsia" w:ascii="宋体" w:hAnsi="宋体" w:eastAsia="仿宋_GB2312" w:cs="宋体"/>
                <w:color w:val="000000"/>
                <w:kern w:val="0"/>
                <w:szCs w:val="21"/>
              </w:rPr>
              <w:t>年12月</w:t>
            </w:r>
          </w:p>
        </w:tc>
        <w:tc>
          <w:tcPr>
            <w:tcW w:w="48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州财政下达指标到州商务局15万元和各县185万元</w:t>
            </w:r>
          </w:p>
        </w:tc>
        <w:tc>
          <w:tcPr>
            <w:tcW w:w="219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20</w:t>
            </w:r>
            <w:r>
              <w:rPr>
                <w:rFonts w:ascii="宋体" w:hAnsi="宋体" w:eastAsia="仿宋_GB2312" w:cs="宋体"/>
                <w:color w:val="000000"/>
                <w:kern w:val="0"/>
                <w:szCs w:val="21"/>
              </w:rPr>
              <w:t>20</w:t>
            </w:r>
            <w:r>
              <w:rPr>
                <w:rFonts w:hint="eastAsia" w:ascii="宋体" w:hAnsi="宋体" w:eastAsia="仿宋_GB2312" w:cs="宋体"/>
                <w:color w:val="000000"/>
                <w:kern w:val="0"/>
                <w:szCs w:val="21"/>
              </w:rPr>
              <w:t>年12月资金下达</w:t>
            </w:r>
          </w:p>
        </w:tc>
      </w:tr>
      <w:tr>
        <w:tblPrEx>
          <w:tblCellMar>
            <w:top w:w="0" w:type="dxa"/>
            <w:left w:w="0" w:type="dxa"/>
            <w:bottom w:w="0" w:type="dxa"/>
            <w:right w:w="0" w:type="dxa"/>
          </w:tblCellMar>
        </w:tblPrEx>
        <w:trPr>
          <w:trHeight w:val="1042" w:hRule="atLeast"/>
        </w:trPr>
        <w:tc>
          <w:tcPr>
            <w:tcW w:w="41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420" w:firstLineChars="200"/>
              <w:jc w:val="left"/>
              <w:rPr>
                <w:rFonts w:ascii="宋体" w:hAnsi="宋体" w:eastAsia="仿宋_GB2312" w:cs="宋体"/>
                <w:color w:val="000000"/>
                <w:kern w:val="0"/>
                <w:szCs w:val="21"/>
              </w:rPr>
            </w:pPr>
          </w:p>
        </w:tc>
        <w:tc>
          <w:tcPr>
            <w:tcW w:w="41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项目完成指标</w:t>
            </w:r>
          </w:p>
        </w:tc>
        <w:tc>
          <w:tcPr>
            <w:tcW w:w="41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成本指标</w:t>
            </w:r>
          </w:p>
        </w:tc>
        <w:tc>
          <w:tcPr>
            <w:tcW w:w="107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left"/>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收集阿坝州电子商务发展状况，为党委、政府提供决策依据</w:t>
            </w:r>
          </w:p>
        </w:tc>
        <w:tc>
          <w:tcPr>
            <w:tcW w:w="48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全州月报8份，半年报1份，第二、三季度报2份、年报1份，电子数据和分析报告</w:t>
            </w:r>
          </w:p>
        </w:tc>
        <w:tc>
          <w:tcPr>
            <w:tcW w:w="219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州本级15万元用于与电子商务大数据企业合作，及时反映阿坝州电子商务发展状况，为党委、政府提供决策依据</w:t>
            </w:r>
          </w:p>
        </w:tc>
      </w:tr>
      <w:tr>
        <w:tblPrEx>
          <w:tblCellMar>
            <w:top w:w="0" w:type="dxa"/>
            <w:left w:w="0" w:type="dxa"/>
            <w:bottom w:w="0" w:type="dxa"/>
            <w:right w:w="0" w:type="dxa"/>
          </w:tblCellMar>
        </w:tblPrEx>
        <w:trPr>
          <w:trHeight w:val="1297" w:hRule="atLeast"/>
        </w:trPr>
        <w:tc>
          <w:tcPr>
            <w:tcW w:w="41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420" w:firstLineChars="200"/>
              <w:jc w:val="left"/>
              <w:rPr>
                <w:rFonts w:ascii="宋体" w:hAnsi="宋体" w:eastAsia="仿宋_GB2312" w:cs="宋体"/>
                <w:color w:val="000000"/>
                <w:kern w:val="0"/>
                <w:szCs w:val="21"/>
              </w:rPr>
            </w:pPr>
          </w:p>
        </w:tc>
        <w:tc>
          <w:tcPr>
            <w:tcW w:w="41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效益指标</w:t>
            </w:r>
          </w:p>
        </w:tc>
        <w:tc>
          <w:tcPr>
            <w:tcW w:w="41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社会效益</w:t>
            </w:r>
          </w:p>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指标</w:t>
            </w:r>
          </w:p>
        </w:tc>
        <w:tc>
          <w:tcPr>
            <w:tcW w:w="107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使省内外更多知名企业、广大群众了解阿坝州电商发展现状和发展方向</w:t>
            </w:r>
          </w:p>
        </w:tc>
        <w:tc>
          <w:tcPr>
            <w:tcW w:w="48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通过活动宣传，让阿坝州农牧特新产品更快更加便捷的销售到全国各地</w:t>
            </w:r>
          </w:p>
        </w:tc>
        <w:tc>
          <w:tcPr>
            <w:tcW w:w="219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djustRightInd w:val="0"/>
              <w:snapToGrid w:val="0"/>
              <w:spacing w:line="240" w:lineRule="exact"/>
              <w:ind w:firstLine="420" w:firstLineChars="200"/>
              <w:jc w:val="left"/>
              <w:rPr>
                <w:rFonts w:ascii="宋体" w:hAnsi="宋体" w:eastAsia="仿宋_GB2312" w:cs="仿宋_GB2312"/>
                <w:kern w:val="0"/>
                <w:szCs w:val="21"/>
              </w:rPr>
            </w:pPr>
            <w:r>
              <w:rPr>
                <w:rFonts w:hint="eastAsia" w:ascii="宋体" w:hAnsi="宋体" w:eastAsia="仿宋_GB2312" w:cs="仿宋_GB2312"/>
                <w:kern w:val="0"/>
                <w:szCs w:val="21"/>
              </w:rPr>
              <w:t>即可以起到全州电子商务发展氛围的营造，也将起到外界对阿坝州电子商务发展情况的关注，更能为我州引进知名电商企业（平台）和专业电商人才增强吸引力。其他企业在前期努力下，有力推动了我州特色产品的营销，实现了企业的发展目标，履行了应尽的社会责任。</w:t>
            </w:r>
          </w:p>
          <w:p>
            <w:pPr>
              <w:widowControl/>
              <w:spacing w:line="240" w:lineRule="exact"/>
              <w:ind w:firstLine="420" w:firstLineChars="200"/>
              <w:jc w:val="center"/>
              <w:textAlignment w:val="center"/>
              <w:rPr>
                <w:rFonts w:ascii="等线" w:hAnsi="等线" w:eastAsia="等线" w:cs="宋体"/>
                <w:color w:val="000000"/>
                <w:kern w:val="0"/>
                <w:szCs w:val="21"/>
              </w:rPr>
            </w:pPr>
          </w:p>
        </w:tc>
      </w:tr>
      <w:tr>
        <w:tblPrEx>
          <w:tblCellMar>
            <w:top w:w="0" w:type="dxa"/>
            <w:left w:w="0" w:type="dxa"/>
            <w:bottom w:w="0" w:type="dxa"/>
            <w:right w:w="0" w:type="dxa"/>
          </w:tblCellMar>
        </w:tblPrEx>
        <w:trPr>
          <w:trHeight w:val="1050" w:hRule="atLeast"/>
        </w:trPr>
        <w:tc>
          <w:tcPr>
            <w:tcW w:w="41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420" w:firstLineChars="200"/>
              <w:jc w:val="left"/>
              <w:rPr>
                <w:rFonts w:ascii="宋体" w:hAnsi="宋体" w:eastAsia="仿宋_GB2312" w:cs="宋体"/>
                <w:color w:val="000000"/>
                <w:kern w:val="0"/>
                <w:szCs w:val="21"/>
              </w:rPr>
            </w:pPr>
          </w:p>
        </w:tc>
        <w:tc>
          <w:tcPr>
            <w:tcW w:w="41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满意度指标</w:t>
            </w:r>
          </w:p>
        </w:tc>
        <w:tc>
          <w:tcPr>
            <w:tcW w:w="41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省州满意</w:t>
            </w:r>
          </w:p>
        </w:tc>
        <w:tc>
          <w:tcPr>
            <w:tcW w:w="107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得到省商务厅和州委州政府充分肯定。</w:t>
            </w:r>
          </w:p>
        </w:tc>
        <w:tc>
          <w:tcPr>
            <w:tcW w:w="48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以州级财政资金撬动作用，促进全州电商加快发展</w:t>
            </w:r>
          </w:p>
        </w:tc>
        <w:tc>
          <w:tcPr>
            <w:tcW w:w="219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进一步促进全州特色产品网销量的增强、网销渠道的扩大，推动广大农牧民增收致富。</w:t>
            </w:r>
          </w:p>
        </w:tc>
      </w:tr>
    </w:tbl>
    <w:p>
      <w:pPr>
        <w:pStyle w:val="33"/>
        <w:spacing w:line="240" w:lineRule="exact"/>
        <w:rPr>
          <w:rFonts w:ascii="仿宋_GB2312" w:hAnsi="仿宋_GB2312" w:eastAsia="仿宋_GB2312" w:cs="仿宋_GB2312"/>
          <w:sz w:val="32"/>
          <w:szCs w:val="32"/>
        </w:rPr>
      </w:pPr>
    </w:p>
    <w:tbl>
      <w:tblPr>
        <w:tblStyle w:val="19"/>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620"/>
        <w:gridCol w:w="2166"/>
        <w:gridCol w:w="244"/>
        <w:gridCol w:w="2148"/>
      </w:tblGrid>
      <w:tr>
        <w:trPr>
          <w:trHeight w:val="1034" w:hRule="atLeast"/>
        </w:trPr>
        <w:tc>
          <w:tcPr>
            <w:tcW w:w="9960" w:type="dxa"/>
            <w:gridSpan w:val="7"/>
            <w:tcMar>
              <w:top w:w="15" w:type="dxa"/>
              <w:left w:w="15" w:type="dxa"/>
              <w:bottom w:w="0" w:type="dxa"/>
              <w:right w:w="15" w:type="dxa"/>
            </w:tcMar>
            <w:vAlign w:val="center"/>
          </w:tcPr>
          <w:p>
            <w:pPr>
              <w:widowControl/>
              <w:spacing w:line="540" w:lineRule="exact"/>
              <w:ind w:firstLine="640" w:firstLineChars="200"/>
              <w:jc w:val="center"/>
              <w:rPr>
                <w:rFonts w:ascii="宋体" w:hAnsi="宋体" w:eastAsia="仿宋_GB2312" w:cs="宋体"/>
                <w:kern w:val="0"/>
                <w:sz w:val="32"/>
              </w:rPr>
            </w:pPr>
            <w:r>
              <w:rPr>
                <w:rFonts w:hint="eastAsia" w:ascii="宋体" w:hAnsi="宋体" w:eastAsia="仿宋_GB2312" w:cs="宋体"/>
                <w:kern w:val="0"/>
                <w:sz w:val="32"/>
              </w:rPr>
              <w:t>项目支出绩效目标完成情况表4</w:t>
            </w:r>
            <w:r>
              <w:rPr>
                <w:rFonts w:hint="eastAsia" w:ascii="宋体" w:hAnsi="宋体" w:eastAsia="仿宋_GB2312" w:cs="宋体"/>
                <w:b/>
                <w:kern w:val="0"/>
                <w:sz w:val="32"/>
              </w:rPr>
              <w:br w:type="textWrapping"/>
            </w:r>
            <w:r>
              <w:rPr>
                <w:rFonts w:hint="eastAsia" w:ascii="宋体" w:hAnsi="宋体" w:eastAsia="仿宋_GB2312" w:cs="宋体"/>
                <w:kern w:val="0"/>
                <w:sz w:val="32"/>
              </w:rPr>
              <w:t>(20</w:t>
            </w:r>
            <w:r>
              <w:rPr>
                <w:rFonts w:ascii="宋体" w:hAnsi="宋体" w:eastAsia="仿宋_GB2312" w:cs="宋体"/>
                <w:kern w:val="0"/>
                <w:sz w:val="32"/>
              </w:rPr>
              <w:t>20</w:t>
            </w:r>
            <w:r>
              <w:rPr>
                <w:rFonts w:hint="eastAsia" w:ascii="宋体" w:hAnsi="宋体" w:eastAsia="仿宋_GB2312" w:cs="宋体"/>
                <w:kern w:val="0"/>
                <w:sz w:val="32"/>
              </w:rPr>
              <w:t>年度)</w:t>
            </w:r>
          </w:p>
        </w:tc>
      </w:tr>
      <w:tr>
        <w:trPr>
          <w:trHeight w:val="444"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640" w:firstLineChars="200"/>
              <w:jc w:val="center"/>
              <w:textAlignment w:val="center"/>
              <w:rPr>
                <w:rFonts w:ascii="宋体" w:hAnsi="宋体" w:eastAsia="仿宋_GB2312" w:cs="宋体"/>
                <w:color w:val="000000"/>
                <w:kern w:val="0"/>
                <w:sz w:val="32"/>
              </w:rPr>
            </w:pPr>
            <w:r>
              <w:rPr>
                <w:rFonts w:hint="eastAsia" w:ascii="宋体" w:hAnsi="宋体" w:eastAsia="仿宋_GB2312" w:cs="宋体"/>
                <w:color w:val="000000"/>
                <w:kern w:val="0"/>
                <w:sz w:val="32"/>
              </w:rPr>
              <w:t>项目名称</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rPr>
                <w:rFonts w:ascii="等线" w:hAnsi="等线" w:eastAsia="等线" w:cs="宋体"/>
                <w:color w:val="000000"/>
                <w:kern w:val="0"/>
                <w:sz w:val="24"/>
              </w:rPr>
            </w:pPr>
            <w:r>
              <w:rPr>
                <w:rFonts w:hint="eastAsia" w:ascii="等线" w:hAnsi="等线" w:eastAsia="等线" w:cs="仿宋_GB2312"/>
                <w:kern w:val="0"/>
                <w:sz w:val="24"/>
              </w:rPr>
              <w:t xml:space="preserve"> </w:t>
            </w:r>
            <w:bookmarkStart w:id="114" w:name="_Hlk52088502"/>
            <w:r>
              <w:rPr>
                <w:rFonts w:hint="eastAsia" w:ascii="等线" w:hAnsi="等线" w:eastAsia="等线" w:cs="仿宋_GB2312"/>
                <w:kern w:val="0"/>
                <w:sz w:val="24"/>
              </w:rPr>
              <w:t>“农商对接”活动项目（阿坝州-成都市第六届）</w:t>
            </w:r>
            <w:bookmarkEnd w:id="114"/>
          </w:p>
        </w:tc>
      </w:tr>
      <w:tr>
        <w:trPr>
          <w:trHeight w:val="53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640" w:firstLineChars="200"/>
              <w:jc w:val="center"/>
              <w:textAlignment w:val="center"/>
              <w:rPr>
                <w:rFonts w:ascii="宋体" w:hAnsi="宋体" w:eastAsia="仿宋_GB2312" w:cs="宋体"/>
                <w:color w:val="000000"/>
                <w:kern w:val="0"/>
                <w:sz w:val="32"/>
              </w:rPr>
            </w:pPr>
            <w:r>
              <w:rPr>
                <w:rFonts w:hint="eastAsia" w:ascii="宋体" w:hAnsi="宋体" w:eastAsia="仿宋_GB2312" w:cs="宋体"/>
                <w:color w:val="000000"/>
                <w:kern w:val="0"/>
                <w:sz w:val="32"/>
              </w:rPr>
              <w:t>预算单位</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80" w:firstLineChars="200"/>
              <w:jc w:val="center"/>
              <w:textAlignment w:val="center"/>
              <w:rPr>
                <w:rFonts w:ascii="等线" w:hAnsi="等线" w:eastAsia="等线" w:cs="宋体"/>
                <w:color w:val="000000"/>
                <w:kern w:val="0"/>
                <w:sz w:val="24"/>
              </w:rPr>
            </w:pPr>
            <w:r>
              <w:rPr>
                <w:rFonts w:hint="eastAsia" w:ascii="等线" w:hAnsi="等线" w:eastAsia="等线" w:cs="宋体"/>
                <w:color w:val="000000"/>
                <w:kern w:val="0"/>
                <w:sz w:val="24"/>
              </w:rPr>
              <w:t>阿坝州商务和经济合作局</w:t>
            </w:r>
          </w:p>
        </w:tc>
      </w:tr>
      <w:tr>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640" w:firstLineChars="200"/>
              <w:jc w:val="center"/>
              <w:textAlignment w:val="center"/>
              <w:rPr>
                <w:rFonts w:ascii="宋体" w:hAnsi="宋体" w:eastAsia="仿宋_GB2312" w:cs="宋体"/>
                <w:color w:val="000000"/>
                <w:kern w:val="0"/>
                <w:sz w:val="32"/>
              </w:rPr>
            </w:pPr>
            <w:r>
              <w:rPr>
                <w:rFonts w:hint="eastAsia" w:ascii="宋体" w:hAnsi="宋体" w:eastAsia="仿宋_GB2312" w:cs="宋体"/>
                <w:color w:val="000000"/>
                <w:kern w:val="0"/>
                <w:sz w:val="32"/>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640" w:firstLineChars="200"/>
              <w:jc w:val="center"/>
              <w:textAlignment w:val="center"/>
              <w:rPr>
                <w:rFonts w:ascii="宋体" w:hAnsi="宋体" w:eastAsia="仿宋_GB2312" w:cs="宋体"/>
                <w:color w:val="000000"/>
                <w:kern w:val="0"/>
                <w:sz w:val="32"/>
              </w:rPr>
            </w:pPr>
            <w:r>
              <w:rPr>
                <w:rFonts w:hint="eastAsia" w:ascii="宋体" w:hAnsi="宋体" w:eastAsia="仿宋_GB2312" w:cs="宋体"/>
                <w:color w:val="000000"/>
                <w:kern w:val="0"/>
                <w:sz w:val="32"/>
              </w:rPr>
              <w:t>预算数:</w:t>
            </w:r>
          </w:p>
        </w:tc>
        <w:tc>
          <w:tcPr>
            <w:tcW w:w="26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80" w:firstLineChars="200"/>
              <w:jc w:val="center"/>
              <w:textAlignment w:val="center"/>
              <w:rPr>
                <w:rFonts w:ascii="等线" w:hAnsi="等线" w:eastAsia="等线" w:cs="宋体"/>
                <w:color w:val="000000"/>
                <w:kern w:val="0"/>
                <w:sz w:val="24"/>
              </w:rPr>
            </w:pPr>
            <w:r>
              <w:rPr>
                <w:rFonts w:ascii="等线" w:hAnsi="等线" w:eastAsia="等线" w:cs="宋体"/>
                <w:color w:val="000000"/>
                <w:kern w:val="0"/>
                <w:sz w:val="24"/>
              </w:rPr>
              <w:t>8</w:t>
            </w:r>
          </w:p>
        </w:tc>
        <w:tc>
          <w:tcPr>
            <w:tcW w:w="21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80" w:firstLineChars="200"/>
              <w:jc w:val="center"/>
              <w:textAlignment w:val="center"/>
              <w:rPr>
                <w:rFonts w:ascii="等线" w:hAnsi="等线" w:eastAsia="等线" w:cs="宋体"/>
                <w:color w:val="000000"/>
                <w:kern w:val="0"/>
                <w:sz w:val="24"/>
              </w:rPr>
            </w:pPr>
            <w:r>
              <w:rPr>
                <w:rFonts w:hint="eastAsia" w:ascii="等线" w:hAnsi="等线" w:eastAsia="等线" w:cs="宋体"/>
                <w:color w:val="000000"/>
                <w:kern w:val="0"/>
                <w:sz w:val="24"/>
              </w:rPr>
              <w:t>执行数:</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640" w:firstLineChars="200"/>
              <w:jc w:val="center"/>
              <w:textAlignment w:val="center"/>
              <w:rPr>
                <w:rFonts w:ascii="等线" w:hAnsi="等线" w:eastAsia="等线" w:cs="宋体"/>
                <w:color w:val="000000"/>
                <w:kern w:val="0"/>
                <w:sz w:val="32"/>
              </w:rPr>
            </w:pPr>
            <w:r>
              <w:rPr>
                <w:rFonts w:ascii="等线" w:hAnsi="等线" w:eastAsia="等线" w:cs="仿宋_GB2312"/>
                <w:kern w:val="0"/>
                <w:sz w:val="32"/>
              </w:rPr>
              <w:t>2.4</w:t>
            </w:r>
          </w:p>
        </w:tc>
      </w:tr>
      <w:tr>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640" w:firstLineChars="200"/>
              <w:jc w:val="left"/>
              <w:rPr>
                <w:rFonts w:ascii="宋体" w:hAnsi="宋体" w:eastAsia="仿宋_GB2312" w:cs="宋体"/>
                <w:color w:val="000000"/>
                <w:kern w:val="0"/>
                <w:sz w:val="32"/>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640" w:firstLineChars="200"/>
              <w:jc w:val="center"/>
              <w:textAlignment w:val="center"/>
              <w:rPr>
                <w:rFonts w:ascii="宋体" w:hAnsi="宋体" w:eastAsia="仿宋_GB2312" w:cs="宋体"/>
                <w:color w:val="000000"/>
                <w:kern w:val="0"/>
                <w:sz w:val="32"/>
              </w:rPr>
            </w:pPr>
            <w:r>
              <w:rPr>
                <w:rFonts w:hint="eastAsia" w:ascii="宋体" w:hAnsi="宋体" w:eastAsia="仿宋_GB2312" w:cs="宋体"/>
                <w:color w:val="000000"/>
                <w:kern w:val="0"/>
                <w:sz w:val="32"/>
              </w:rPr>
              <w:t>其中-财政拨款:</w:t>
            </w:r>
          </w:p>
        </w:tc>
        <w:tc>
          <w:tcPr>
            <w:tcW w:w="26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640" w:firstLineChars="200"/>
              <w:jc w:val="center"/>
              <w:textAlignment w:val="center"/>
              <w:rPr>
                <w:rFonts w:ascii="宋体" w:hAnsi="宋体" w:eastAsia="仿宋_GB2312" w:cs="宋体"/>
                <w:color w:val="000000"/>
                <w:kern w:val="0"/>
                <w:sz w:val="32"/>
              </w:rPr>
            </w:pPr>
            <w:r>
              <w:rPr>
                <w:rFonts w:ascii="等线" w:hAnsi="等线" w:eastAsia="等线" w:cs="宋体"/>
                <w:color w:val="000000"/>
                <w:kern w:val="0"/>
                <w:sz w:val="32"/>
              </w:rPr>
              <w:t>8</w:t>
            </w:r>
          </w:p>
        </w:tc>
        <w:tc>
          <w:tcPr>
            <w:tcW w:w="21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640" w:firstLineChars="200"/>
              <w:jc w:val="center"/>
              <w:textAlignment w:val="center"/>
              <w:rPr>
                <w:rFonts w:ascii="宋体" w:hAnsi="宋体" w:eastAsia="仿宋_GB2312" w:cs="宋体"/>
                <w:color w:val="000000"/>
                <w:kern w:val="0"/>
                <w:sz w:val="32"/>
              </w:rPr>
            </w:pPr>
            <w:r>
              <w:rPr>
                <w:rFonts w:hint="eastAsia" w:ascii="宋体" w:hAnsi="宋体" w:eastAsia="仿宋_GB2312" w:cs="宋体"/>
                <w:color w:val="000000"/>
                <w:kern w:val="0"/>
                <w:sz w:val="32"/>
              </w:rPr>
              <w:t>其中-财政拨款:</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640" w:firstLineChars="200"/>
              <w:jc w:val="center"/>
              <w:textAlignment w:val="center"/>
              <w:rPr>
                <w:rFonts w:ascii="宋体" w:hAnsi="宋体" w:eastAsia="仿宋_GB2312" w:cs="宋体"/>
                <w:color w:val="000000"/>
                <w:kern w:val="0"/>
                <w:sz w:val="32"/>
              </w:rPr>
            </w:pPr>
            <w:r>
              <w:rPr>
                <w:rFonts w:ascii="等线" w:hAnsi="等线" w:eastAsia="等线" w:cs="仿宋_GB2312"/>
                <w:kern w:val="0"/>
                <w:sz w:val="32"/>
              </w:rPr>
              <w:t>2.4</w:t>
            </w:r>
          </w:p>
        </w:tc>
      </w:tr>
      <w:tr>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640" w:firstLineChars="200"/>
              <w:jc w:val="left"/>
              <w:rPr>
                <w:rFonts w:ascii="宋体" w:hAnsi="宋体" w:eastAsia="仿宋_GB2312" w:cs="宋体"/>
                <w:color w:val="000000"/>
                <w:kern w:val="0"/>
                <w:sz w:val="32"/>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600" w:firstLineChars="200"/>
              <w:jc w:val="center"/>
              <w:textAlignment w:val="center"/>
              <w:rPr>
                <w:rFonts w:ascii="宋体" w:hAnsi="宋体" w:eastAsia="仿宋_GB2312" w:cs="宋体"/>
                <w:color w:val="000000"/>
                <w:kern w:val="0"/>
                <w:sz w:val="30"/>
                <w:szCs w:val="30"/>
              </w:rPr>
            </w:pPr>
            <w:r>
              <w:rPr>
                <w:rFonts w:hint="eastAsia" w:ascii="宋体" w:hAnsi="宋体" w:eastAsia="仿宋_GB2312" w:cs="宋体"/>
                <w:color w:val="000000"/>
                <w:kern w:val="0"/>
                <w:sz w:val="30"/>
                <w:szCs w:val="30"/>
              </w:rPr>
              <w:t>其它资金:</w:t>
            </w:r>
          </w:p>
        </w:tc>
        <w:tc>
          <w:tcPr>
            <w:tcW w:w="26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600" w:firstLineChars="200"/>
              <w:jc w:val="center"/>
              <w:textAlignment w:val="center"/>
              <w:rPr>
                <w:rFonts w:ascii="宋体" w:hAnsi="宋体" w:eastAsia="仿宋_GB2312" w:cs="宋体"/>
                <w:color w:val="000000"/>
                <w:kern w:val="0"/>
                <w:sz w:val="30"/>
                <w:szCs w:val="30"/>
              </w:rPr>
            </w:pPr>
            <w:r>
              <w:rPr>
                <w:rFonts w:hint="eastAsia" w:ascii="宋体" w:hAnsi="宋体" w:eastAsia="仿宋_GB2312" w:cs="宋体"/>
                <w:color w:val="000000"/>
                <w:kern w:val="0"/>
                <w:sz w:val="30"/>
                <w:szCs w:val="30"/>
              </w:rPr>
              <w:t>0</w:t>
            </w:r>
          </w:p>
        </w:tc>
        <w:tc>
          <w:tcPr>
            <w:tcW w:w="21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600" w:firstLineChars="200"/>
              <w:jc w:val="center"/>
              <w:textAlignment w:val="center"/>
              <w:rPr>
                <w:rFonts w:ascii="宋体" w:hAnsi="宋体" w:eastAsia="仿宋_GB2312" w:cs="宋体"/>
                <w:color w:val="000000"/>
                <w:kern w:val="0"/>
                <w:sz w:val="30"/>
                <w:szCs w:val="30"/>
              </w:rPr>
            </w:pPr>
            <w:r>
              <w:rPr>
                <w:rFonts w:hint="eastAsia" w:ascii="宋体" w:hAnsi="宋体" w:eastAsia="仿宋_GB2312" w:cs="宋体"/>
                <w:color w:val="000000"/>
                <w:kern w:val="0"/>
                <w:sz w:val="30"/>
                <w:szCs w:val="30"/>
              </w:rPr>
              <w:t>其它资金:</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600" w:firstLineChars="200"/>
              <w:jc w:val="center"/>
              <w:rPr>
                <w:rFonts w:ascii="宋体" w:hAnsi="宋体" w:eastAsia="仿宋_GB2312" w:cs="宋体"/>
                <w:color w:val="000000"/>
                <w:kern w:val="0"/>
                <w:sz w:val="30"/>
                <w:szCs w:val="30"/>
              </w:rPr>
            </w:pPr>
            <w:r>
              <w:rPr>
                <w:rFonts w:hint="eastAsia" w:ascii="宋体" w:hAnsi="宋体" w:eastAsia="仿宋_GB2312" w:cs="宋体"/>
                <w:color w:val="000000"/>
                <w:kern w:val="0"/>
                <w:sz w:val="30"/>
                <w:szCs w:val="30"/>
              </w:rPr>
              <w:t>0</w:t>
            </w:r>
          </w:p>
        </w:tc>
      </w:tr>
      <w:tr>
        <w:trPr>
          <w:trHeight w:val="394"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640" w:firstLineChars="200"/>
              <w:jc w:val="center"/>
              <w:textAlignment w:val="center"/>
              <w:rPr>
                <w:rFonts w:ascii="等线" w:hAnsi="等线" w:eastAsia="等线" w:cs="宋体"/>
                <w:color w:val="000000"/>
                <w:kern w:val="0"/>
                <w:sz w:val="32"/>
                <w:szCs w:val="21"/>
              </w:rPr>
            </w:pPr>
            <w:r>
              <w:rPr>
                <w:rFonts w:hint="eastAsia" w:ascii="等线" w:hAnsi="等线" w:eastAsia="等线" w:cs="宋体"/>
                <w:color w:val="000000"/>
                <w:kern w:val="0"/>
                <w:sz w:val="32"/>
                <w:szCs w:val="21"/>
              </w:rPr>
              <w:t>年度目标完成情况</w:t>
            </w:r>
          </w:p>
        </w:tc>
        <w:tc>
          <w:tcPr>
            <w:tcW w:w="501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80" w:firstLineChars="200"/>
              <w:jc w:val="center"/>
              <w:textAlignment w:val="center"/>
              <w:rPr>
                <w:rFonts w:ascii="等线" w:hAnsi="等线" w:eastAsia="等线" w:cs="宋体"/>
                <w:color w:val="000000"/>
                <w:kern w:val="0"/>
                <w:sz w:val="24"/>
              </w:rPr>
            </w:pPr>
            <w:r>
              <w:rPr>
                <w:rFonts w:hint="eastAsia" w:ascii="等线" w:hAnsi="等线" w:eastAsia="等线" w:cs="宋体"/>
                <w:color w:val="000000"/>
                <w:kern w:val="0"/>
                <w:sz w:val="24"/>
              </w:rPr>
              <w:t>预期目标</w:t>
            </w:r>
          </w:p>
        </w:tc>
        <w:tc>
          <w:tcPr>
            <w:tcW w:w="455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640" w:firstLineChars="200"/>
              <w:jc w:val="center"/>
              <w:textAlignment w:val="center"/>
              <w:rPr>
                <w:rFonts w:ascii="宋体" w:hAnsi="宋体" w:eastAsia="仿宋_GB2312" w:cs="宋体"/>
                <w:color w:val="000000"/>
                <w:kern w:val="0"/>
                <w:sz w:val="32"/>
              </w:rPr>
            </w:pPr>
            <w:r>
              <w:rPr>
                <w:rFonts w:hint="eastAsia" w:ascii="宋体" w:hAnsi="宋体" w:eastAsia="仿宋_GB2312" w:cs="宋体"/>
                <w:color w:val="000000"/>
                <w:kern w:val="0"/>
                <w:sz w:val="32"/>
              </w:rPr>
              <w:t>实际完成目标</w:t>
            </w:r>
          </w:p>
        </w:tc>
      </w:tr>
      <w:tr>
        <w:trPr>
          <w:trHeight w:val="297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640" w:firstLineChars="200"/>
              <w:jc w:val="left"/>
              <w:rPr>
                <w:rFonts w:ascii="等线" w:hAnsi="等线" w:eastAsia="等线" w:cs="宋体"/>
                <w:color w:val="000000"/>
                <w:kern w:val="0"/>
                <w:sz w:val="32"/>
                <w:szCs w:val="21"/>
              </w:rPr>
            </w:pPr>
          </w:p>
        </w:tc>
        <w:tc>
          <w:tcPr>
            <w:tcW w:w="501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360" w:firstLineChars="200"/>
              <w:jc w:val="left"/>
              <w:rPr>
                <w:rFonts w:ascii="宋体" w:hAnsi="宋体" w:eastAsia="仿宋_GB2312" w:cs="宋体"/>
                <w:color w:val="000000"/>
                <w:kern w:val="0"/>
                <w:sz w:val="18"/>
                <w:szCs w:val="18"/>
              </w:rPr>
            </w:pPr>
            <w:r>
              <w:rPr>
                <w:rFonts w:hint="eastAsia" w:ascii="宋体" w:hAnsi="宋体" w:eastAsia="仿宋_GB2312" w:cs="宋体"/>
                <w:color w:val="000000"/>
                <w:kern w:val="0"/>
                <w:sz w:val="18"/>
                <w:szCs w:val="18"/>
              </w:rPr>
              <w:t>我局汇同州农业农村局组织全州13县农产品流通企业、农产品流通电商企业，农畜产品种植业、养殖业基地、合作社、果蔬协会的"净土阿坝"特色农产品，同成都市和重庆市及周边地区县市的农产品批发市场、大中型超市、电子商务企业，开展产销对接会，采取产需见面、供需对接、展销展示等多种形式，创造供需双方见面与沟通的机会，为阿坝州名优特新农产品，不断进入成都市及周边市县的各大超市创造条件。</w:t>
            </w:r>
          </w:p>
        </w:tc>
        <w:tc>
          <w:tcPr>
            <w:tcW w:w="455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360" w:firstLineChars="200"/>
              <w:jc w:val="left"/>
              <w:rPr>
                <w:rFonts w:ascii="宋体" w:hAnsi="宋体" w:eastAsia="仿宋_GB2312" w:cs="宋体"/>
                <w:color w:val="000000"/>
                <w:kern w:val="0"/>
                <w:sz w:val="18"/>
                <w:szCs w:val="18"/>
              </w:rPr>
            </w:pPr>
            <w:r>
              <w:rPr>
                <w:rFonts w:hint="eastAsia" w:ascii="宋体" w:hAnsi="宋体" w:eastAsia="仿宋_GB2312" w:cs="宋体"/>
                <w:kern w:val="0"/>
                <w:sz w:val="18"/>
                <w:szCs w:val="18"/>
              </w:rPr>
              <w:t>5月在汶川成功举办第五届成都阿坝农商对接活动。我州组织</w:t>
            </w:r>
            <w:r>
              <w:rPr>
                <w:rFonts w:hint="eastAsia" w:ascii="宋体" w:hAnsi="宋体" w:eastAsia="仿宋_GB2312" w:cs="宋体"/>
                <w:color w:val="000000"/>
                <w:kern w:val="0"/>
                <w:sz w:val="18"/>
                <w:szCs w:val="18"/>
              </w:rPr>
              <w:t>43家大型专业合作社、农产品龙头企业和电商企业代表参会；成都地区组织23家大型农产品批发市场、流通企业、连锁超市、农产品流通企业代表参会；</w:t>
            </w:r>
            <w:r>
              <w:rPr>
                <w:rFonts w:hint="eastAsia" w:ascii="宋体" w:hAnsi="宋体" w:eastAsia="仿宋_GB2312" w:cs="宋体"/>
                <w:kern w:val="0"/>
                <w:sz w:val="18"/>
                <w:szCs w:val="18"/>
              </w:rPr>
              <w:t>组织“净土阿坝”品牌6大特色</w:t>
            </w:r>
            <w:r>
              <w:rPr>
                <w:rFonts w:hint="eastAsia" w:ascii="宋体" w:hAnsi="宋体" w:eastAsia="仿宋_GB2312" w:cs="宋体"/>
                <w:color w:val="000000"/>
                <w:kern w:val="0"/>
                <w:sz w:val="18"/>
                <w:szCs w:val="18"/>
              </w:rPr>
              <w:t>农产品220余个品种参会参展。双方企业通过对接洽谈，两地在农牧业和农产品加工方面，达成意向协议22项，协议金额1.86亿元。10月在重庆</w:t>
            </w:r>
            <w:r>
              <w:rPr>
                <w:rFonts w:hint="eastAsia" w:ascii="宋体" w:hAnsi="宋体" w:eastAsia="仿宋_GB2312" w:cs="宋体"/>
                <w:kern w:val="0"/>
                <w:sz w:val="18"/>
                <w:szCs w:val="18"/>
              </w:rPr>
              <w:t>成功举办重庆四川农商对接活动，</w:t>
            </w:r>
            <w:r>
              <w:rPr>
                <w:rFonts w:hint="eastAsia" w:ascii="宋体" w:hAnsi="宋体" w:eastAsia="仿宋_GB2312"/>
                <w:color w:val="000000"/>
                <w:kern w:val="0"/>
                <w:sz w:val="18"/>
                <w:szCs w:val="18"/>
              </w:rPr>
              <w:t>重庆市20户大型农产品批发市场、流通企业、连锁超市、农产品流通企业代表；我州20户大型专业合作社、农产品龙头企业和电商企业代表参加此次对接会</w:t>
            </w:r>
            <w:r>
              <w:rPr>
                <w:rFonts w:hint="eastAsia" w:ascii="宋体" w:hAnsi="宋体" w:eastAsia="仿宋_GB2312"/>
                <w:kern w:val="0"/>
                <w:sz w:val="18"/>
                <w:szCs w:val="18"/>
              </w:rPr>
              <w:t>。</w:t>
            </w:r>
          </w:p>
          <w:p>
            <w:pPr>
              <w:widowControl/>
              <w:spacing w:line="240" w:lineRule="exact"/>
              <w:ind w:firstLine="360" w:firstLineChars="200"/>
              <w:jc w:val="left"/>
              <w:rPr>
                <w:rFonts w:ascii="宋体" w:hAnsi="宋体" w:eastAsia="仿宋_GB2312" w:cs="宋体"/>
                <w:color w:val="000000"/>
                <w:kern w:val="0"/>
                <w:sz w:val="18"/>
                <w:szCs w:val="18"/>
              </w:rPr>
            </w:pPr>
          </w:p>
        </w:tc>
      </w:tr>
      <w:tr>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640" w:firstLineChars="200"/>
              <w:jc w:val="center"/>
              <w:textAlignment w:val="center"/>
              <w:rPr>
                <w:rFonts w:ascii="宋体" w:hAnsi="宋体" w:eastAsia="仿宋_GB2312" w:cs="宋体"/>
                <w:color w:val="000000"/>
                <w:kern w:val="0"/>
                <w:sz w:val="32"/>
              </w:rPr>
            </w:pPr>
            <w:r>
              <w:rPr>
                <w:rFonts w:hint="eastAsia" w:ascii="宋体" w:hAnsi="宋体" w:eastAsia="仿宋_GB2312" w:cs="宋体"/>
                <w:color w:val="000000"/>
                <w:kern w:val="0"/>
                <w:sz w:val="32"/>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二级指标</w:t>
            </w:r>
          </w:p>
        </w:tc>
        <w:tc>
          <w:tcPr>
            <w:tcW w:w="26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三级指标</w:t>
            </w:r>
          </w:p>
        </w:tc>
        <w:tc>
          <w:tcPr>
            <w:tcW w:w="241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80" w:firstLineChars="200"/>
              <w:jc w:val="center"/>
              <w:textAlignment w:val="center"/>
              <w:rPr>
                <w:rFonts w:ascii="宋体" w:hAnsi="宋体" w:eastAsia="仿宋_GB2312" w:cs="宋体"/>
                <w:color w:val="000000"/>
                <w:kern w:val="0"/>
                <w:sz w:val="24"/>
              </w:rPr>
            </w:pPr>
            <w:r>
              <w:rPr>
                <w:rFonts w:hint="eastAsia" w:ascii="宋体" w:hAnsi="宋体" w:eastAsia="仿宋_GB2312" w:cs="宋体"/>
                <w:color w:val="000000"/>
                <w:kern w:val="0"/>
                <w:sz w:val="24"/>
              </w:rPr>
              <w:t>预期指标值(包含数字及文字描述)</w:t>
            </w:r>
          </w:p>
        </w:tc>
        <w:tc>
          <w:tcPr>
            <w:tcW w:w="214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80" w:firstLineChars="200"/>
              <w:jc w:val="center"/>
              <w:textAlignment w:val="center"/>
              <w:rPr>
                <w:rFonts w:ascii="宋体" w:hAnsi="宋体" w:eastAsia="仿宋_GB2312" w:cs="宋体"/>
                <w:color w:val="000000"/>
                <w:kern w:val="0"/>
                <w:sz w:val="24"/>
              </w:rPr>
            </w:pPr>
            <w:r>
              <w:rPr>
                <w:rFonts w:hint="eastAsia" w:ascii="宋体" w:hAnsi="宋体" w:eastAsia="仿宋_GB2312" w:cs="宋体"/>
                <w:color w:val="000000"/>
                <w:kern w:val="0"/>
                <w:sz w:val="24"/>
              </w:rPr>
              <w:t>实际完成指标值(包含数字及文字描述)</w:t>
            </w:r>
          </w:p>
        </w:tc>
      </w:tr>
      <w:tr>
        <w:trPr>
          <w:trHeight w:val="178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640" w:firstLineChars="200"/>
              <w:jc w:val="left"/>
              <w:rPr>
                <w:rFonts w:ascii="宋体" w:hAnsi="宋体" w:eastAsia="仿宋_GB2312" w:cs="宋体"/>
                <w:color w:val="000000"/>
                <w:kern w:val="0"/>
                <w:sz w:val="32"/>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数量指标</w:t>
            </w:r>
          </w:p>
        </w:tc>
        <w:tc>
          <w:tcPr>
            <w:tcW w:w="26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 w:val="32"/>
              </w:rPr>
            </w:pPr>
            <w:r>
              <w:rPr>
                <w:rFonts w:hint="eastAsia" w:ascii="宋体" w:hAnsi="宋体" w:eastAsia="仿宋_GB2312" w:cs="宋体"/>
                <w:color w:val="000000"/>
                <w:kern w:val="0"/>
                <w:szCs w:val="21"/>
              </w:rPr>
              <w:t>达成意向协议22项，协议金额1.86亿元</w:t>
            </w:r>
            <w:r>
              <w:rPr>
                <w:rFonts w:hint="eastAsia" w:ascii="宋体" w:hAnsi="宋体" w:eastAsia="仿宋_GB2312" w:cs="宋体"/>
                <w:color w:val="000000"/>
                <w:kern w:val="0"/>
                <w:sz w:val="32"/>
              </w:rPr>
              <w:t>。</w:t>
            </w:r>
          </w:p>
        </w:tc>
        <w:tc>
          <w:tcPr>
            <w:tcW w:w="241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360" w:firstLineChars="200"/>
              <w:jc w:val="left"/>
              <w:rPr>
                <w:rFonts w:ascii="宋体" w:hAnsi="宋体" w:eastAsia="仿宋_GB2312" w:cs="宋体"/>
                <w:color w:val="000000"/>
                <w:kern w:val="0"/>
                <w:sz w:val="18"/>
                <w:szCs w:val="18"/>
              </w:rPr>
            </w:pPr>
            <w:r>
              <w:rPr>
                <w:rFonts w:hint="eastAsia" w:ascii="宋体" w:hAnsi="宋体" w:eastAsia="仿宋_GB2312" w:cs="宋体"/>
                <w:color w:val="000000"/>
                <w:kern w:val="0"/>
                <w:sz w:val="18"/>
                <w:szCs w:val="18"/>
              </w:rPr>
              <w:t>成都市23户、重庆20户大型农产品批发市场、流通企业、连锁超市、农产品流通企业和电商企业代表；我州43家大型专业合作社、农产品龙头企业和电商企业代表，共计220余人参加此次现场会</w:t>
            </w:r>
            <w:r>
              <w:rPr>
                <w:rFonts w:hint="eastAsia" w:ascii="宋体" w:hAnsi="宋体" w:eastAsia="仿宋_GB2312" w:cs="宋体"/>
                <w:kern w:val="0"/>
                <w:sz w:val="18"/>
                <w:szCs w:val="18"/>
              </w:rPr>
              <w:t>。</w:t>
            </w:r>
          </w:p>
        </w:tc>
        <w:tc>
          <w:tcPr>
            <w:tcW w:w="214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360" w:firstLineChars="200"/>
              <w:jc w:val="left"/>
              <w:rPr>
                <w:rFonts w:ascii="宋体" w:hAnsi="宋体" w:eastAsia="仿宋_GB2312" w:cs="宋体"/>
                <w:color w:val="000000"/>
                <w:kern w:val="0"/>
                <w:sz w:val="18"/>
                <w:szCs w:val="18"/>
              </w:rPr>
            </w:pPr>
            <w:r>
              <w:rPr>
                <w:rFonts w:hint="eastAsia" w:ascii="宋体" w:hAnsi="宋体" w:eastAsia="仿宋_GB2312" w:cs="宋体"/>
                <w:color w:val="000000"/>
                <w:kern w:val="0"/>
                <w:sz w:val="18"/>
                <w:szCs w:val="18"/>
              </w:rPr>
              <w:t>两地达成“农商对接”协议的34企业，签订了农产品长期供销合作协议。此次活动，双方在农牧业和农产品加工方面，达成意向协议22项，协议金额1.86亿元。</w:t>
            </w:r>
          </w:p>
        </w:tc>
      </w:tr>
      <w:tr>
        <w:trPr>
          <w:trHeight w:val="684"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640" w:firstLineChars="200"/>
              <w:jc w:val="left"/>
              <w:rPr>
                <w:rFonts w:ascii="宋体" w:hAnsi="宋体" w:eastAsia="仿宋_GB2312" w:cs="宋体"/>
                <w:color w:val="000000"/>
                <w:kern w:val="0"/>
                <w:sz w:val="32"/>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质量指标</w:t>
            </w:r>
          </w:p>
        </w:tc>
        <w:tc>
          <w:tcPr>
            <w:tcW w:w="26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360" w:firstLineChars="200"/>
              <w:jc w:val="left"/>
              <w:textAlignment w:val="center"/>
              <w:rPr>
                <w:rFonts w:ascii="宋体" w:hAnsi="宋体" w:eastAsia="仿宋_GB2312" w:cs="宋体"/>
                <w:color w:val="000000"/>
                <w:kern w:val="0"/>
                <w:sz w:val="32"/>
                <w:szCs w:val="21"/>
              </w:rPr>
            </w:pPr>
            <w:r>
              <w:rPr>
                <w:rFonts w:hint="eastAsia" w:ascii="宋体" w:hAnsi="宋体" w:eastAsia="仿宋_GB2312" w:cs="宋体"/>
                <w:kern w:val="0"/>
                <w:sz w:val="18"/>
                <w:szCs w:val="18"/>
              </w:rPr>
              <w:t>我州共组织“净土阿坝”品牌6大特色</w:t>
            </w:r>
            <w:r>
              <w:rPr>
                <w:rFonts w:hint="eastAsia" w:ascii="宋体" w:hAnsi="宋体" w:eastAsia="仿宋_GB2312" w:cs="宋体"/>
                <w:color w:val="000000"/>
                <w:kern w:val="0"/>
                <w:sz w:val="18"/>
                <w:szCs w:val="18"/>
              </w:rPr>
              <w:t>农产品220余个品种参会参展，我州各生产企业、农民专业合作社、果蔬菜协会，积极同成都地区各农产品流通企业对接洽谈</w:t>
            </w:r>
            <w:r>
              <w:rPr>
                <w:rFonts w:hint="eastAsia" w:ascii="宋体" w:hAnsi="宋体" w:eastAsia="仿宋_GB2312" w:cs="宋体"/>
                <w:color w:val="000000"/>
                <w:kern w:val="0"/>
                <w:sz w:val="32"/>
                <w:szCs w:val="21"/>
              </w:rPr>
              <w:t>。</w:t>
            </w:r>
          </w:p>
        </w:tc>
        <w:tc>
          <w:tcPr>
            <w:tcW w:w="241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360" w:firstLineChars="200"/>
              <w:jc w:val="left"/>
              <w:textAlignment w:val="center"/>
              <w:rPr>
                <w:rFonts w:ascii="宋体" w:hAnsi="宋体" w:eastAsia="仿宋_GB2312" w:cs="宋体"/>
                <w:color w:val="000000"/>
                <w:kern w:val="0"/>
                <w:sz w:val="18"/>
                <w:szCs w:val="18"/>
              </w:rPr>
            </w:pPr>
            <w:r>
              <w:rPr>
                <w:rFonts w:hint="eastAsia" w:ascii="宋体" w:hAnsi="宋体" w:eastAsia="仿宋_GB2312" w:cs="宋体"/>
                <w:color w:val="000000"/>
                <w:kern w:val="0"/>
                <w:sz w:val="18"/>
                <w:szCs w:val="18"/>
              </w:rPr>
              <w:t>成都农产品市场流通企业，成都农产中心批发市场有限责任公司等5户企业（协会）与阿阿坝州生态农产品产销协会、汶川县新睿大樱桃种植专业合作社等5户企业（协会）签订代销协议</w:t>
            </w:r>
          </w:p>
        </w:tc>
        <w:tc>
          <w:tcPr>
            <w:tcW w:w="214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360" w:firstLineChars="200"/>
              <w:jc w:val="left"/>
              <w:rPr>
                <w:rFonts w:ascii="宋体" w:hAnsi="宋体" w:eastAsia="仿宋_GB2312" w:cs="宋体"/>
                <w:color w:val="000000"/>
                <w:kern w:val="0"/>
                <w:sz w:val="18"/>
                <w:szCs w:val="18"/>
              </w:rPr>
            </w:pPr>
            <w:r>
              <w:rPr>
                <w:rFonts w:hint="eastAsia" w:ascii="宋体" w:hAnsi="宋体" w:eastAsia="仿宋_GB2312" w:cs="宋体"/>
                <w:kern w:val="0"/>
                <w:sz w:val="18"/>
                <w:szCs w:val="18"/>
              </w:rPr>
              <w:t>我州</w:t>
            </w:r>
            <w:r>
              <w:rPr>
                <w:rFonts w:hint="eastAsia" w:ascii="宋体" w:hAnsi="宋体" w:eastAsia="仿宋_GB2312" w:cs="宋体"/>
                <w:color w:val="000000"/>
                <w:kern w:val="0"/>
                <w:sz w:val="18"/>
                <w:szCs w:val="18"/>
              </w:rPr>
              <w:t>43家大型专业合作社、农产品龙头企业和电商企业代表；成都地区20家大型农产品批发市场、流通企业、连锁超市、农产品流通企业代表；双方企业通过对接洽谈，两地在农牧业和农产品加工方面，达成意向协议24项，协议金额1.86亿元。</w:t>
            </w:r>
          </w:p>
          <w:p>
            <w:pPr>
              <w:widowControl/>
              <w:spacing w:line="240" w:lineRule="exact"/>
              <w:ind w:firstLine="360" w:firstLineChars="200"/>
              <w:jc w:val="center"/>
              <w:textAlignment w:val="center"/>
              <w:rPr>
                <w:rFonts w:ascii="宋体" w:hAnsi="宋体" w:eastAsia="仿宋_GB2312" w:cs="宋体"/>
                <w:color w:val="000000"/>
                <w:kern w:val="0"/>
                <w:sz w:val="18"/>
                <w:szCs w:val="18"/>
              </w:rPr>
            </w:pPr>
          </w:p>
        </w:tc>
      </w:tr>
      <w:tr>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640" w:firstLineChars="200"/>
              <w:jc w:val="left"/>
              <w:rPr>
                <w:rFonts w:ascii="宋体" w:hAnsi="宋体" w:eastAsia="仿宋_GB2312" w:cs="宋体"/>
                <w:color w:val="000000"/>
                <w:kern w:val="0"/>
                <w:sz w:val="32"/>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时效指标</w:t>
            </w:r>
          </w:p>
        </w:tc>
        <w:tc>
          <w:tcPr>
            <w:tcW w:w="26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80" w:firstLineChars="20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2020年5月至11月</w:t>
            </w:r>
          </w:p>
        </w:tc>
        <w:tc>
          <w:tcPr>
            <w:tcW w:w="241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80" w:firstLineChars="20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根据双方达成的协议适时开展农产品产销采购。</w:t>
            </w:r>
          </w:p>
        </w:tc>
        <w:tc>
          <w:tcPr>
            <w:tcW w:w="214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360" w:firstLineChars="200"/>
              <w:jc w:val="center"/>
              <w:textAlignment w:val="center"/>
              <w:rPr>
                <w:rFonts w:ascii="宋体" w:hAnsi="宋体" w:eastAsia="仿宋_GB2312" w:cs="宋体"/>
                <w:color w:val="000000"/>
                <w:kern w:val="0"/>
                <w:sz w:val="18"/>
                <w:szCs w:val="18"/>
              </w:rPr>
            </w:pPr>
            <w:r>
              <w:rPr>
                <w:rFonts w:hint="eastAsia" w:ascii="宋体" w:hAnsi="宋体" w:eastAsia="仿宋_GB2312" w:cs="宋体"/>
                <w:bCs/>
                <w:color w:val="000000"/>
                <w:kern w:val="0"/>
                <w:sz w:val="18"/>
                <w:szCs w:val="18"/>
              </w:rPr>
              <w:t>加强和</w:t>
            </w:r>
            <w:r>
              <w:rPr>
                <w:rFonts w:hint="eastAsia" w:ascii="宋体" w:hAnsi="宋体" w:eastAsia="仿宋_GB2312" w:cs="宋体"/>
                <w:color w:val="000000"/>
                <w:kern w:val="0"/>
                <w:sz w:val="18"/>
                <w:szCs w:val="18"/>
              </w:rPr>
              <w:t>成都农产品市场流通企业，成都农产中心批发市场有限责任公司</w:t>
            </w:r>
            <w:r>
              <w:rPr>
                <w:rFonts w:hint="eastAsia" w:ascii="宋体" w:hAnsi="宋体" w:eastAsia="仿宋_GB2312" w:cs="宋体"/>
                <w:bCs/>
                <w:color w:val="000000"/>
                <w:kern w:val="0"/>
                <w:sz w:val="18"/>
                <w:szCs w:val="18"/>
              </w:rPr>
              <w:t>等成都和重庆地区农产品企业合作，促进了“净土阿坝”农产品销售力度。</w:t>
            </w:r>
          </w:p>
        </w:tc>
      </w:tr>
      <w:tr>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640" w:firstLineChars="200"/>
              <w:jc w:val="left"/>
              <w:rPr>
                <w:rFonts w:ascii="宋体" w:hAnsi="宋体" w:eastAsia="仿宋_GB2312" w:cs="宋体"/>
                <w:color w:val="000000"/>
                <w:kern w:val="0"/>
                <w:sz w:val="32"/>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成本指标</w:t>
            </w:r>
          </w:p>
        </w:tc>
        <w:tc>
          <w:tcPr>
            <w:tcW w:w="26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360" w:firstLineChars="200"/>
              <w:jc w:val="center"/>
              <w:textAlignment w:val="center"/>
              <w:rPr>
                <w:rFonts w:ascii="宋体" w:hAnsi="宋体" w:eastAsia="仿宋_GB2312" w:cs="宋体"/>
                <w:color w:val="FF0000"/>
                <w:kern w:val="0"/>
                <w:sz w:val="32"/>
              </w:rPr>
            </w:pPr>
            <w:r>
              <w:rPr>
                <w:rFonts w:hint="eastAsia" w:ascii="宋体" w:hAnsi="宋体" w:eastAsia="仿宋_GB2312" w:cs="宋体"/>
                <w:color w:val="000000"/>
                <w:kern w:val="0"/>
                <w:sz w:val="18"/>
                <w:szCs w:val="18"/>
              </w:rPr>
              <w:t>“农商对接”对接活动经费按州财政标准执行</w:t>
            </w:r>
            <w:r>
              <w:rPr>
                <w:rFonts w:hint="eastAsia" w:ascii="宋体" w:hAnsi="宋体" w:eastAsia="仿宋_GB2312" w:cs="宋体"/>
                <w:color w:val="FF0000"/>
                <w:kern w:val="0"/>
                <w:sz w:val="32"/>
              </w:rPr>
              <w:t>。</w:t>
            </w:r>
          </w:p>
        </w:tc>
        <w:tc>
          <w:tcPr>
            <w:tcW w:w="241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360" w:firstLineChars="200"/>
              <w:jc w:val="center"/>
              <w:textAlignment w:val="center"/>
              <w:rPr>
                <w:rFonts w:ascii="宋体" w:hAnsi="宋体" w:eastAsia="仿宋_GB2312" w:cs="宋体"/>
                <w:color w:val="000000"/>
                <w:kern w:val="0"/>
                <w:sz w:val="18"/>
                <w:szCs w:val="18"/>
              </w:rPr>
            </w:pPr>
            <w:r>
              <w:rPr>
                <w:rFonts w:hint="eastAsia" w:ascii="宋体" w:hAnsi="宋体" w:eastAsia="仿宋_GB2312" w:cs="宋体"/>
                <w:color w:val="000000"/>
                <w:kern w:val="0"/>
                <w:sz w:val="18"/>
                <w:szCs w:val="18"/>
              </w:rPr>
              <w:t>会场场租、参会人员食宿、考察用租车费，场布置费，背景版、投影仪、签到册、签到笔、会场布局图、座牌、led显示屏、音响装备，  资料费等经费测算15万元</w:t>
            </w:r>
          </w:p>
        </w:tc>
        <w:tc>
          <w:tcPr>
            <w:tcW w:w="214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360" w:firstLineChars="200"/>
              <w:jc w:val="center"/>
              <w:textAlignment w:val="center"/>
              <w:rPr>
                <w:rFonts w:ascii="宋体" w:hAnsi="宋体" w:eastAsia="仿宋_GB2312" w:cs="宋体"/>
                <w:color w:val="000000"/>
                <w:kern w:val="0"/>
                <w:sz w:val="32"/>
              </w:rPr>
            </w:pPr>
            <w:r>
              <w:rPr>
                <w:rFonts w:hint="eastAsia" w:ascii="宋体" w:hAnsi="宋体" w:eastAsia="仿宋_GB2312" w:cs="宋体"/>
                <w:color w:val="000000"/>
                <w:kern w:val="0"/>
                <w:sz w:val="18"/>
                <w:szCs w:val="18"/>
              </w:rPr>
              <w:t>会场场租、参会人员食宿、考察用租车费，场布置费，背景版、投影仪、签到册、签到笔、会场布局图、座牌、led显示屏、音响装备，  资料费等支出12.55元</w:t>
            </w:r>
          </w:p>
        </w:tc>
      </w:tr>
      <w:tr>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640" w:firstLineChars="200"/>
              <w:jc w:val="left"/>
              <w:rPr>
                <w:rFonts w:ascii="宋体" w:hAnsi="宋体" w:eastAsia="仿宋_GB2312" w:cs="宋体"/>
                <w:color w:val="000000"/>
                <w:kern w:val="0"/>
                <w:sz w:val="32"/>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经济效益</w:t>
            </w:r>
          </w:p>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指标</w:t>
            </w:r>
          </w:p>
        </w:tc>
        <w:tc>
          <w:tcPr>
            <w:tcW w:w="26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360" w:firstLineChars="200"/>
              <w:jc w:val="center"/>
              <w:textAlignment w:val="center"/>
              <w:rPr>
                <w:rFonts w:ascii="宋体" w:hAnsi="宋体" w:eastAsia="仿宋_GB2312" w:cs="宋体"/>
                <w:color w:val="000000"/>
                <w:kern w:val="0"/>
                <w:sz w:val="18"/>
                <w:szCs w:val="18"/>
              </w:rPr>
            </w:pPr>
            <w:r>
              <w:rPr>
                <w:rFonts w:hint="eastAsia" w:ascii="宋体" w:hAnsi="宋体" w:eastAsia="仿宋_GB2312" w:cs="宋体"/>
                <w:color w:val="000000"/>
                <w:kern w:val="0"/>
                <w:sz w:val="18"/>
                <w:szCs w:val="18"/>
              </w:rPr>
              <w:t>达成意向协议22项，协议金额1.86亿元。通过双方参会企业洽谈，达成农产品产销合作协议。</w:t>
            </w:r>
          </w:p>
        </w:tc>
        <w:tc>
          <w:tcPr>
            <w:tcW w:w="241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360" w:firstLineChars="200"/>
              <w:jc w:val="center"/>
              <w:textAlignment w:val="center"/>
              <w:rPr>
                <w:rFonts w:ascii="宋体" w:hAnsi="宋体" w:eastAsia="仿宋_GB2312" w:cs="宋体"/>
                <w:color w:val="000000"/>
                <w:kern w:val="0"/>
                <w:sz w:val="18"/>
                <w:szCs w:val="18"/>
              </w:rPr>
            </w:pPr>
            <w:r>
              <w:rPr>
                <w:rFonts w:hint="eastAsia" w:ascii="宋体" w:hAnsi="宋体" w:eastAsia="仿宋_GB2312" w:cs="宋体"/>
                <w:color w:val="000000"/>
                <w:kern w:val="0"/>
                <w:sz w:val="18"/>
                <w:szCs w:val="18"/>
              </w:rPr>
              <w:t>签订一批“净土阿坝”特色农产品产销协议，提高我州特色农产品产品的销售额度和知名度，扩大“净土阿坝”特色农产品市场占有率。</w:t>
            </w:r>
          </w:p>
        </w:tc>
        <w:tc>
          <w:tcPr>
            <w:tcW w:w="214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360" w:firstLineChars="200"/>
              <w:jc w:val="left"/>
              <w:rPr>
                <w:rFonts w:ascii="宋体" w:hAnsi="宋体" w:eastAsia="仿宋_GB2312" w:cs="宋体"/>
                <w:color w:val="000000"/>
                <w:kern w:val="0"/>
                <w:sz w:val="18"/>
                <w:szCs w:val="18"/>
              </w:rPr>
            </w:pPr>
            <w:r>
              <w:rPr>
                <w:rFonts w:hint="eastAsia" w:ascii="宋体" w:hAnsi="宋体" w:eastAsia="仿宋_GB2312" w:cs="宋体"/>
                <w:color w:val="000000"/>
                <w:kern w:val="0"/>
                <w:sz w:val="18"/>
                <w:szCs w:val="18"/>
              </w:rPr>
              <w:t>此次活动，双方在农牧业和农产品加工方面，达成意向协议22项，协议金额1.86亿元。</w:t>
            </w:r>
          </w:p>
          <w:p>
            <w:pPr>
              <w:widowControl/>
              <w:spacing w:line="240" w:lineRule="exact"/>
              <w:ind w:firstLine="360" w:firstLineChars="200"/>
              <w:jc w:val="center"/>
              <w:textAlignment w:val="center"/>
              <w:rPr>
                <w:rFonts w:ascii="宋体" w:hAnsi="宋体" w:eastAsia="仿宋_GB2312" w:cs="宋体"/>
                <w:color w:val="000000"/>
                <w:kern w:val="0"/>
                <w:sz w:val="18"/>
                <w:szCs w:val="18"/>
              </w:rPr>
            </w:pPr>
          </w:p>
        </w:tc>
      </w:tr>
      <w:tr>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640" w:firstLineChars="200"/>
              <w:jc w:val="left"/>
              <w:rPr>
                <w:rFonts w:ascii="宋体" w:hAnsi="宋体" w:eastAsia="仿宋_GB2312" w:cs="宋体"/>
                <w:color w:val="000000"/>
                <w:kern w:val="0"/>
                <w:sz w:val="32"/>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社会效益</w:t>
            </w:r>
          </w:p>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指标</w:t>
            </w:r>
          </w:p>
        </w:tc>
        <w:tc>
          <w:tcPr>
            <w:tcW w:w="26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360" w:firstLineChars="200"/>
              <w:jc w:val="center"/>
              <w:textAlignment w:val="center"/>
              <w:rPr>
                <w:rFonts w:ascii="宋体" w:hAnsi="宋体" w:eastAsia="仿宋_GB2312" w:cs="宋体"/>
                <w:color w:val="000000"/>
                <w:kern w:val="0"/>
                <w:sz w:val="18"/>
                <w:szCs w:val="18"/>
              </w:rPr>
            </w:pPr>
            <w:r>
              <w:rPr>
                <w:rFonts w:hint="eastAsia" w:ascii="宋体" w:hAnsi="宋体" w:eastAsia="仿宋_GB2312" w:cs="宋体"/>
                <w:color w:val="000000"/>
                <w:kern w:val="0"/>
                <w:sz w:val="18"/>
                <w:szCs w:val="18"/>
              </w:rPr>
              <w:t>扩大“净土阿坝”特色农产品在成都及周边地区的知名度和认可度。</w:t>
            </w:r>
          </w:p>
        </w:tc>
        <w:tc>
          <w:tcPr>
            <w:tcW w:w="241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360" w:firstLineChars="200"/>
              <w:jc w:val="center"/>
              <w:textAlignment w:val="center"/>
              <w:rPr>
                <w:rFonts w:ascii="宋体" w:hAnsi="宋体" w:eastAsia="仿宋_GB2312" w:cs="宋体"/>
                <w:color w:val="000000"/>
                <w:kern w:val="0"/>
                <w:sz w:val="18"/>
                <w:szCs w:val="18"/>
              </w:rPr>
            </w:pPr>
            <w:r>
              <w:rPr>
                <w:rFonts w:hint="eastAsia" w:ascii="宋体" w:hAnsi="宋体" w:eastAsia="仿宋_GB2312" w:cs="宋体"/>
                <w:color w:val="000000"/>
                <w:kern w:val="0"/>
                <w:sz w:val="18"/>
                <w:szCs w:val="18"/>
              </w:rPr>
              <w:t>通过活动开展，让成都及周边地区的大型农产品批发市场、流通企业和超市，采购我州特色农产品。</w:t>
            </w:r>
          </w:p>
        </w:tc>
        <w:tc>
          <w:tcPr>
            <w:tcW w:w="214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360" w:firstLineChars="200"/>
              <w:jc w:val="left"/>
              <w:textAlignment w:val="center"/>
              <w:rPr>
                <w:rFonts w:ascii="宋体" w:hAnsi="宋体" w:eastAsia="仿宋_GB2312" w:cs="宋体"/>
                <w:color w:val="000000"/>
                <w:kern w:val="0"/>
                <w:sz w:val="18"/>
                <w:szCs w:val="18"/>
              </w:rPr>
            </w:pPr>
            <w:r>
              <w:rPr>
                <w:rFonts w:hint="eastAsia" w:ascii="宋体" w:hAnsi="宋体" w:eastAsia="仿宋_GB2312" w:cs="宋体"/>
                <w:color w:val="000000"/>
                <w:kern w:val="0"/>
                <w:sz w:val="18"/>
                <w:szCs w:val="18"/>
              </w:rPr>
              <w:t>两地达成“农商对接”协议的34企业，签订了农产品长期供销合作协议。</w:t>
            </w:r>
          </w:p>
        </w:tc>
      </w:tr>
      <w:tr>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640" w:firstLineChars="200"/>
              <w:jc w:val="left"/>
              <w:rPr>
                <w:rFonts w:ascii="宋体" w:hAnsi="宋体" w:eastAsia="仿宋_GB2312" w:cs="宋体"/>
                <w:color w:val="000000"/>
                <w:kern w:val="0"/>
                <w:sz w:val="32"/>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420" w:firstLineChars="200"/>
              <w:jc w:val="center"/>
              <w:textAlignment w:val="center"/>
              <w:rPr>
                <w:rFonts w:ascii="宋体" w:hAnsi="宋体" w:eastAsia="仿宋_GB2312" w:cs="宋体"/>
                <w:color w:val="000000"/>
                <w:kern w:val="0"/>
                <w:szCs w:val="21"/>
              </w:rPr>
            </w:pPr>
            <w:r>
              <w:rPr>
                <w:rFonts w:hint="eastAsia" w:ascii="宋体" w:hAnsi="宋体" w:eastAsia="仿宋_GB2312" w:cs="宋体"/>
                <w:color w:val="000000"/>
                <w:kern w:val="0"/>
                <w:szCs w:val="21"/>
              </w:rPr>
              <w:t>客商满意</w:t>
            </w:r>
          </w:p>
        </w:tc>
        <w:tc>
          <w:tcPr>
            <w:tcW w:w="26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360" w:firstLineChars="200"/>
              <w:jc w:val="center"/>
              <w:textAlignment w:val="center"/>
              <w:rPr>
                <w:rFonts w:ascii="宋体" w:hAnsi="宋体" w:eastAsia="仿宋_GB2312" w:cs="宋体"/>
                <w:color w:val="000000"/>
                <w:kern w:val="0"/>
                <w:sz w:val="18"/>
                <w:szCs w:val="18"/>
              </w:rPr>
            </w:pPr>
            <w:r>
              <w:rPr>
                <w:rFonts w:hint="eastAsia" w:ascii="宋体" w:hAnsi="宋体" w:eastAsia="仿宋_GB2312" w:cs="宋体"/>
                <w:color w:val="000000"/>
                <w:kern w:val="0"/>
                <w:sz w:val="18"/>
                <w:szCs w:val="18"/>
              </w:rPr>
              <w:t>各参会企业对州商务局举办的“农商对接”活动满意度100%</w:t>
            </w:r>
          </w:p>
        </w:tc>
        <w:tc>
          <w:tcPr>
            <w:tcW w:w="241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360" w:firstLineChars="200"/>
              <w:jc w:val="center"/>
              <w:textAlignment w:val="center"/>
              <w:rPr>
                <w:rFonts w:ascii="宋体" w:hAnsi="宋体" w:eastAsia="仿宋_GB2312" w:cs="宋体"/>
                <w:color w:val="000000"/>
                <w:kern w:val="0"/>
                <w:sz w:val="18"/>
                <w:szCs w:val="18"/>
              </w:rPr>
            </w:pPr>
            <w:r>
              <w:rPr>
                <w:rFonts w:hint="eastAsia" w:ascii="宋体" w:hAnsi="宋体" w:eastAsia="仿宋_GB2312" w:cs="宋体"/>
                <w:color w:val="000000"/>
                <w:kern w:val="0"/>
                <w:sz w:val="18"/>
                <w:szCs w:val="18"/>
              </w:rPr>
              <w:t>各参会企业了解和推介“净土阿坝”资源情况，满意度100%</w:t>
            </w:r>
          </w:p>
        </w:tc>
        <w:tc>
          <w:tcPr>
            <w:tcW w:w="214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ind w:firstLine="360" w:firstLineChars="200"/>
              <w:jc w:val="center"/>
              <w:textAlignment w:val="center"/>
              <w:rPr>
                <w:rFonts w:ascii="宋体" w:hAnsi="宋体" w:eastAsia="仿宋_GB2312" w:cs="宋体"/>
                <w:color w:val="000000"/>
                <w:kern w:val="0"/>
                <w:sz w:val="18"/>
                <w:szCs w:val="18"/>
              </w:rPr>
            </w:pPr>
            <w:r>
              <w:rPr>
                <w:rFonts w:hint="eastAsia" w:ascii="宋体" w:hAnsi="宋体" w:eastAsia="仿宋_GB2312" w:cs="宋体"/>
                <w:color w:val="000000"/>
                <w:kern w:val="0"/>
                <w:sz w:val="18"/>
                <w:szCs w:val="18"/>
              </w:rPr>
              <w:t>各参会企业了解和推介“净土阿坝”特色农产品产销率，满意度100%</w:t>
            </w:r>
          </w:p>
        </w:tc>
      </w:tr>
    </w:tbl>
    <w:p>
      <w:pPr>
        <w:spacing w:line="580" w:lineRule="exact"/>
        <w:ind w:left="630"/>
        <w:rPr>
          <w:rFonts w:ascii="仿宋_GB2312" w:hAnsi="仿宋_GB2312" w:eastAsia="仿宋_GB2312" w:cs="仿宋_GB2312"/>
          <w:b/>
          <w:bCs/>
          <w:sz w:val="32"/>
          <w:szCs w:val="32"/>
        </w:rPr>
      </w:pPr>
      <w:r>
        <w:rPr>
          <w:rFonts w:ascii="楷体_GB2312" w:hAnsi="楷体_GB2312" w:eastAsia="楷体_GB2312" w:cs="楷体_GB2312"/>
          <w:b/>
          <w:bCs/>
          <w:sz w:val="32"/>
          <w:szCs w:val="32"/>
        </w:rPr>
        <w:t>2.</w:t>
      </w:r>
      <w:r>
        <w:rPr>
          <w:rFonts w:hint="eastAsia" w:ascii="楷体_GB2312" w:hAnsi="楷体_GB2312" w:eastAsia="楷体_GB2312" w:cs="楷体_GB2312"/>
          <w:b/>
          <w:bCs/>
          <w:sz w:val="32"/>
          <w:szCs w:val="32"/>
        </w:rPr>
        <w:t>部门绩效评价结果。</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本部门按要求对20</w:t>
      </w:r>
      <w:r>
        <w:rPr>
          <w:rFonts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rPr>
        <w:t>年部门整体支出绩效评价情况开展自评，《阿坝州商务和经济合作局20</w:t>
      </w:r>
      <w:r>
        <w:rPr>
          <w:rFonts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rPr>
        <w:t>年部门整体支出绩效评价报告》见附件（附件1）。</w:t>
      </w:r>
    </w:p>
    <w:p>
      <w:pPr>
        <w:pStyle w:val="33"/>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本部门自行组织对20</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年政银携手 促进消费项目、2019年商贸流通脱贫奔康示范县补助项目等开展了绩效评价，见附件（附件2）</w:t>
      </w:r>
    </w:p>
    <w:p>
      <w:pPr>
        <w:spacing w:line="600" w:lineRule="exact"/>
        <w:ind w:firstLine="880" w:firstLineChars="200"/>
        <w:outlineLvl w:val="0"/>
        <w:rPr>
          <w:rStyle w:val="23"/>
          <w:rFonts w:ascii="黑体" w:hAnsi="黑体" w:eastAsia="黑体"/>
          <w:b w:val="0"/>
        </w:rPr>
      </w:pPr>
      <w:bookmarkStart w:id="115" w:name="_Toc83412820"/>
      <w:r>
        <w:rPr>
          <w:rFonts w:hint="eastAsia" w:ascii="黑体" w:hAnsi="黑体" w:eastAsia="黑体"/>
          <w:color w:val="000000"/>
          <w:sz w:val="44"/>
          <w:szCs w:val="44"/>
        </w:rPr>
        <w:t>名</w:t>
      </w:r>
      <w:r>
        <w:rPr>
          <w:rStyle w:val="23"/>
          <w:rFonts w:hint="eastAsia" w:ascii="黑体" w:hAnsi="黑体" w:eastAsia="黑体"/>
          <w:b w:val="0"/>
        </w:rPr>
        <w:t>词解释</w:t>
      </w:r>
      <w:bookmarkEnd w:id="108"/>
      <w:bookmarkEnd w:id="109"/>
      <w:bookmarkEnd w:id="110"/>
      <w:bookmarkEnd w:id="115"/>
    </w:p>
    <w:p>
      <w:pPr>
        <w:pStyle w:val="3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9. 一般公共服务支出(类)商贸事务(款)行政运行(项)：反映单位的基本支出。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10. 一般公共服务支出(类)商贸事务(款)一般行政管理事务(项)：反映未单独设置项级科目的其他项目支出。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11. 一般公共服务支出(类)商贸事务(款)对外贸易管理(项)：反映开展对外贸易管理方面的支出。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12. 一般公共服务支出(类)商贸事务(款)国内贸易管理(项)：反映开展国内贸易管理方面的支出。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13. 一般公共服务支出(类)商贸事务(款)招商引资(项)：反映开展招商引资方面的支出。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14. 一般公共服务支出(类)商贸事务(款)其他商贸事务支出(项)：反映用于其他商贸事务方面的支出。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 社会保障和就业支出(类)行政事业单位离退休(款)机关事业单位基本养老保险缴费支出★(项)：反映实施养老保险制度由单位缴纳的基本养老保险费支出。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 社会保障和就业支出(类)行政事业单位离退休(款)机关事业单位职业年金缴费支出★(项)：反映机关事业单位实施养老保险制度由单位实际缴纳的职业年金支出。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17. 医疗卫生与计划生育支出(类)行政事业单位医疗★(款)行政单位医疗★(项)：反映财政部门集中安排的行政单位基本医疗保险缴费经费，未参加医疗保险的行政单位的公费医疗保险，按国家规定享受离休人员、红军老战士待遇人员的医疗经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18. 商业服务业等支出(类)其他商业服务业等支出(款)其他商业服务业等支出(项)：用于其他商业流通事务方面的支出。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19. 住房保障支出(类)住房改革支出(款)住房公积金(项)：反映行政事业单位按人力资源和社会保障部、财政部规定的基本工资和津贴补贴以及规定比例为职工缴纳的住房公积金。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经营支出：指事业单位在专业业务活动及其辅助活动之外开展非独立核算经营活动发生的支出。</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23.</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24.</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3"/>
          <w:rFonts w:ascii="黑体" w:hAnsi="黑体" w:eastAsia="黑体"/>
          <w:b w:val="0"/>
        </w:rPr>
      </w:pPr>
      <w:bookmarkStart w:id="116" w:name="_Toc15377226"/>
      <w:r>
        <w:rPr>
          <w:rFonts w:ascii="宋体"/>
          <w:b/>
          <w:color w:val="000000"/>
          <w:sz w:val="44"/>
          <w:szCs w:val="44"/>
        </w:rPr>
        <w:br w:type="page"/>
      </w:r>
      <w:bookmarkStart w:id="117" w:name="_Toc79163630"/>
      <w:bookmarkStart w:id="118" w:name="_Toc15396614"/>
      <w:bookmarkStart w:id="119" w:name="_Toc83412821"/>
      <w:r>
        <w:rPr>
          <w:rFonts w:hint="eastAsia" w:ascii="黑体" w:hAnsi="黑体" w:eastAsia="黑体"/>
          <w:color w:val="000000"/>
          <w:sz w:val="44"/>
          <w:szCs w:val="44"/>
        </w:rPr>
        <w:t>第</w:t>
      </w:r>
      <w:r>
        <w:rPr>
          <w:rStyle w:val="23"/>
          <w:rFonts w:hint="eastAsia" w:ascii="黑体" w:hAnsi="黑体" w:eastAsia="黑体"/>
          <w:b w:val="0"/>
        </w:rPr>
        <w:t>四部分</w:t>
      </w:r>
      <w:r>
        <w:rPr>
          <w:rStyle w:val="23"/>
          <w:rFonts w:ascii="黑体" w:hAnsi="黑体" w:eastAsia="黑体"/>
          <w:b w:val="0"/>
        </w:rPr>
        <w:t xml:space="preserve"> </w:t>
      </w:r>
      <w:r>
        <w:rPr>
          <w:rStyle w:val="23"/>
          <w:rFonts w:hint="eastAsia" w:ascii="黑体" w:hAnsi="黑体" w:eastAsia="黑体"/>
          <w:b w:val="0"/>
        </w:rPr>
        <w:t>附件</w:t>
      </w:r>
      <w:bookmarkEnd w:id="117"/>
      <w:bookmarkEnd w:id="118"/>
      <w:bookmarkEnd w:id="119"/>
    </w:p>
    <w:p>
      <w:pPr>
        <w:spacing w:line="600" w:lineRule="exact"/>
        <w:jc w:val="left"/>
        <w:outlineLvl w:val="0"/>
        <w:rPr>
          <w:rFonts w:ascii="方正小标宋简体" w:hAnsi="方正小标宋简体" w:eastAsia="方正小标宋简体" w:cs="方正小标宋简体"/>
          <w:sz w:val="32"/>
          <w:szCs w:val="32"/>
        </w:rPr>
      </w:pPr>
      <w:bookmarkStart w:id="120" w:name="_Toc83412822"/>
      <w:bookmarkStart w:id="121" w:name="_Toc79163631"/>
      <w:r>
        <w:rPr>
          <w:rFonts w:hint="eastAsia" w:ascii="黑体" w:hAnsi="黑体" w:eastAsia="黑体" w:cs="黑体"/>
          <w:sz w:val="32"/>
          <w:szCs w:val="32"/>
        </w:rPr>
        <w:t>附件</w:t>
      </w:r>
      <w:r>
        <w:rPr>
          <w:rFonts w:ascii="黑体" w:hAnsi="黑体" w:eastAsia="黑体" w:cs="黑体"/>
          <w:sz w:val="32"/>
          <w:szCs w:val="32"/>
        </w:rPr>
        <w:t>1</w:t>
      </w:r>
      <w:bookmarkEnd w:id="120"/>
      <w:bookmarkEnd w:id="121"/>
    </w:p>
    <w:p>
      <w:pPr>
        <w:spacing w:line="580" w:lineRule="exact"/>
        <w:jc w:val="center"/>
        <w:rPr>
          <w:rFonts w:ascii="方正小标宋简体" w:hAnsi="方正小标宋简体" w:eastAsia="方正小标宋简体" w:cs="方正小标宋简体"/>
          <w:sz w:val="44"/>
          <w:szCs w:val="44"/>
        </w:rPr>
      </w:pPr>
    </w:p>
    <w:p>
      <w:pPr>
        <w:jc w:val="center"/>
        <w:rPr>
          <w:rFonts w:ascii="方正小标宋简体" w:hAnsi="黑体" w:eastAsia="方正小标宋简体"/>
          <w:sz w:val="44"/>
          <w:szCs w:val="44"/>
        </w:rPr>
      </w:pPr>
      <w:bookmarkStart w:id="122" w:name="_Toc79163632"/>
      <w:r>
        <w:rPr>
          <w:rFonts w:hint="eastAsia" w:ascii="方正小标宋简体" w:hAnsi="黑体" w:eastAsia="方正小标宋简体"/>
          <w:sz w:val="44"/>
          <w:szCs w:val="44"/>
        </w:rPr>
        <w:t>阿坝州商务和经济合作局</w:t>
      </w:r>
    </w:p>
    <w:p>
      <w:pPr>
        <w:spacing w:line="600" w:lineRule="exact"/>
        <w:jc w:val="center"/>
        <w:outlineLvl w:val="0"/>
        <w:rPr>
          <w:rFonts w:ascii="方正小标宋简体" w:hAnsi="黑体" w:eastAsia="方正小标宋简体" w:cs="黑体"/>
          <w:sz w:val="44"/>
          <w:szCs w:val="44"/>
        </w:rPr>
      </w:pPr>
      <w:bookmarkStart w:id="123" w:name="_Toc83412823"/>
      <w:r>
        <w:rPr>
          <w:rFonts w:ascii="方正小标宋简体" w:hAnsi="黑体" w:eastAsia="方正小标宋简体" w:cs="黑体"/>
          <w:sz w:val="44"/>
          <w:szCs w:val="44"/>
        </w:rPr>
        <w:t>2020</w:t>
      </w:r>
      <w:r>
        <w:rPr>
          <w:rFonts w:hint="eastAsia" w:ascii="方正小标宋简体" w:hAnsi="黑体" w:eastAsia="方正小标宋简体" w:cs="黑体"/>
          <w:sz w:val="44"/>
          <w:szCs w:val="44"/>
        </w:rPr>
        <w:t>年部门整体支出绩效评价报告</w:t>
      </w:r>
      <w:bookmarkEnd w:id="122"/>
      <w:bookmarkEnd w:id="123"/>
    </w:p>
    <w:p>
      <w:pPr>
        <w:spacing w:line="560" w:lineRule="exact"/>
        <w:jc w:val="center"/>
        <w:rPr>
          <w:rFonts w:ascii="方正小标宋简体" w:hAnsi="宋体" w:eastAsia="方正小标宋简体" w:cs="宋体"/>
          <w:color w:val="000000"/>
          <w:kern w:val="0"/>
          <w:sz w:val="44"/>
          <w:szCs w:val="44"/>
        </w:rPr>
      </w:pPr>
    </w:p>
    <w:p>
      <w:pPr>
        <w:widowControl/>
        <w:adjustRightInd w:val="0"/>
        <w:snapToGrid w:val="0"/>
        <w:spacing w:line="480" w:lineRule="exact"/>
        <w:ind w:firstLine="720"/>
        <w:jc w:val="left"/>
        <w:rPr>
          <w:rFonts w:ascii="黑体" w:hAnsi="宋体" w:eastAsia="黑体" w:cs="宋体"/>
          <w:color w:val="000000"/>
          <w:kern w:val="0"/>
          <w:sz w:val="32"/>
          <w:szCs w:val="32"/>
          <w:lang w:val="zh-CN"/>
        </w:rPr>
      </w:pPr>
      <w:r>
        <w:rPr>
          <w:rFonts w:hint="eastAsia" w:ascii="黑体" w:hAnsi="宋体" w:eastAsia="黑体" w:cs="宋体"/>
          <w:color w:val="000000"/>
          <w:kern w:val="0"/>
          <w:sz w:val="32"/>
          <w:szCs w:val="32"/>
        </w:rPr>
        <w:t>一、</w:t>
      </w:r>
      <w:r>
        <w:rPr>
          <w:rFonts w:hint="eastAsia" w:ascii="黑体" w:hAnsi="宋体" w:eastAsia="黑体" w:cs="宋体"/>
          <w:color w:val="000000"/>
          <w:kern w:val="0"/>
          <w:sz w:val="32"/>
          <w:szCs w:val="32"/>
          <w:lang w:val="zh-CN"/>
        </w:rPr>
        <w:t>部门概况</w:t>
      </w:r>
    </w:p>
    <w:p>
      <w:pPr>
        <w:spacing w:line="552" w:lineRule="exact"/>
        <w:ind w:firstLine="642" w:firstLineChars="200"/>
        <w:rPr>
          <w:rFonts w:eastAsia="方正仿宋_GBK"/>
          <w:sz w:val="32"/>
          <w:szCs w:val="32"/>
        </w:rPr>
      </w:pPr>
      <w:r>
        <w:rPr>
          <w:rFonts w:hint="eastAsia" w:ascii="楷体_GB2312" w:hAnsi="宋体" w:eastAsia="楷体_GB2312" w:cs="宋体"/>
          <w:b/>
          <w:bCs/>
          <w:color w:val="000000"/>
          <w:kern w:val="0"/>
          <w:sz w:val="32"/>
          <w:szCs w:val="32"/>
          <w:lang w:val="zh-CN"/>
        </w:rPr>
        <w:t>（一）机构组成。</w:t>
      </w:r>
      <w:r>
        <w:rPr>
          <w:rFonts w:hint="eastAsia" w:ascii="仿宋_GB2312" w:hAnsi="宋体" w:eastAsia="仿宋_GB2312" w:cs="宋体"/>
          <w:color w:val="000000"/>
          <w:kern w:val="0"/>
          <w:sz w:val="32"/>
          <w:szCs w:val="32"/>
        </w:rPr>
        <w:t>根据《</w:t>
      </w:r>
      <w:r>
        <w:rPr>
          <w:rFonts w:ascii="仿宋_GB2312" w:hAnsi="宋体" w:eastAsia="仿宋_GB2312" w:cs="宋体"/>
          <w:color w:val="000000"/>
          <w:kern w:val="0"/>
          <w:sz w:val="32"/>
          <w:szCs w:val="32"/>
        </w:rPr>
        <w:t>中共阿坝州委办公室</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阿坝州人民政府办公室</w:t>
      </w:r>
      <w:r>
        <w:rPr>
          <w:rFonts w:hint="eastAsia" w:ascii="仿宋_GB2312" w:hAnsi="宋体" w:eastAsia="仿宋_GB2312" w:cs="宋体"/>
          <w:color w:val="000000"/>
          <w:kern w:val="0"/>
          <w:sz w:val="32"/>
          <w:szCs w:val="32"/>
        </w:rPr>
        <w:t>关于印发</w:t>
      </w:r>
      <w:r>
        <w:rPr>
          <w:rFonts w:hint="eastAsia" w:ascii="宋体" w:hAnsi="宋体" w:cs="宋体"/>
          <w:color w:val="000000"/>
          <w:kern w:val="0"/>
          <w:sz w:val="32"/>
          <w:szCs w:val="32"/>
        </w:rPr>
        <w:t>﹤</w:t>
      </w:r>
      <w:r>
        <w:rPr>
          <w:rFonts w:hint="eastAsia" w:ascii="仿宋_GB2312" w:hAnsi="宋体" w:eastAsia="仿宋_GB2312" w:cs="宋体"/>
          <w:color w:val="000000"/>
          <w:kern w:val="0"/>
          <w:sz w:val="32"/>
          <w:szCs w:val="32"/>
        </w:rPr>
        <w:t>阿坝州商务和经济合作局职能配置、内设机构和人员编制规定</w:t>
      </w:r>
      <w:r>
        <w:rPr>
          <w:rFonts w:hint="eastAsia" w:ascii="幼圆" w:hAnsi="宋体" w:eastAsia="幼圆" w:cs="宋体"/>
          <w:color w:val="000000"/>
          <w:kern w:val="0"/>
          <w:sz w:val="32"/>
          <w:szCs w:val="32"/>
        </w:rPr>
        <w:t>〉</w:t>
      </w:r>
      <w:r>
        <w:rPr>
          <w:rFonts w:hint="eastAsia" w:ascii="仿宋_GB2312" w:hAnsi="宋体" w:eastAsia="仿宋_GB2312" w:cs="宋体"/>
          <w:color w:val="000000"/>
          <w:kern w:val="0"/>
          <w:sz w:val="32"/>
          <w:szCs w:val="32"/>
        </w:rPr>
        <w:t>的通知》（</w:t>
      </w:r>
      <w:r>
        <w:rPr>
          <w:rFonts w:ascii="仿宋_GB2312" w:hAnsi="宋体" w:eastAsia="仿宋_GB2312" w:cs="宋体"/>
          <w:color w:val="000000"/>
          <w:kern w:val="0"/>
          <w:sz w:val="32"/>
          <w:szCs w:val="32"/>
        </w:rPr>
        <w:t>阿委办发〔2019〕</w:t>
      </w:r>
      <w:r>
        <w:rPr>
          <w:rFonts w:hint="eastAsia" w:ascii="仿宋_GB2312" w:hAnsi="宋体" w:eastAsia="仿宋_GB2312" w:cs="宋体"/>
          <w:color w:val="000000"/>
          <w:kern w:val="0"/>
          <w:sz w:val="32"/>
          <w:szCs w:val="32"/>
        </w:rPr>
        <w:t>27</w:t>
      </w:r>
      <w:r>
        <w:rPr>
          <w:rFonts w:ascii="仿宋_GB2312" w:hAnsi="宋体" w:eastAsia="仿宋_GB2312" w:cs="宋体"/>
          <w:color w:val="000000"/>
          <w:kern w:val="0"/>
          <w:sz w:val="32"/>
          <w:szCs w:val="32"/>
        </w:rPr>
        <w:t>号</w:t>
      </w:r>
      <w:r>
        <w:rPr>
          <w:rFonts w:hint="eastAsia" w:ascii="仿宋_GB2312" w:hAnsi="宋体" w:eastAsia="仿宋_GB2312" w:cs="宋体"/>
          <w:color w:val="000000"/>
          <w:kern w:val="0"/>
          <w:sz w:val="32"/>
          <w:szCs w:val="32"/>
        </w:rPr>
        <w:t>）设立</w:t>
      </w:r>
      <w:r>
        <w:rPr>
          <w:rFonts w:ascii="仿宋_GB2312" w:hAnsi="宋体" w:eastAsia="仿宋_GB2312" w:cs="宋体"/>
          <w:color w:val="000000"/>
          <w:kern w:val="0"/>
          <w:sz w:val="32"/>
          <w:szCs w:val="32"/>
        </w:rPr>
        <w:t>阿坝州商务和经济合作局（简称州商务经济合作局）是阿坝州人民政府的工作部门,为正县级</w:t>
      </w:r>
      <w:r>
        <w:rPr>
          <w:rFonts w:hint="eastAsia" w:ascii="仿宋_GB2312" w:hAnsi="宋体" w:eastAsia="仿宋_GB2312" w:cs="宋体"/>
          <w:color w:val="000000"/>
          <w:kern w:val="0"/>
          <w:sz w:val="32"/>
          <w:szCs w:val="32"/>
        </w:rPr>
        <w:t>单位</w:t>
      </w:r>
      <w:r>
        <w:rPr>
          <w:rFonts w:ascii="仿宋_GB2312" w:hAnsi="宋体" w:eastAsia="仿宋_GB2312" w:cs="宋体"/>
          <w:color w:val="000000"/>
          <w:kern w:val="0"/>
          <w:sz w:val="32"/>
          <w:szCs w:val="32"/>
        </w:rPr>
        <w:t>。</w:t>
      </w:r>
    </w:p>
    <w:p>
      <w:pPr>
        <w:spacing w:line="540" w:lineRule="exact"/>
        <w:ind w:firstLine="642" w:firstLineChars="200"/>
        <w:rPr>
          <w:rFonts w:eastAsia="仿宋_GB2312"/>
          <w:sz w:val="32"/>
          <w:szCs w:val="32"/>
        </w:rPr>
      </w:pPr>
      <w:r>
        <w:rPr>
          <w:rFonts w:hint="eastAsia" w:ascii="楷体_GB2312" w:hAnsi="宋体" w:eastAsia="楷体_GB2312" w:cs="宋体"/>
          <w:b/>
          <w:bCs/>
          <w:color w:val="000000"/>
          <w:kern w:val="0"/>
          <w:sz w:val="32"/>
          <w:szCs w:val="32"/>
          <w:lang w:val="zh-CN"/>
        </w:rPr>
        <w:t>（二）机构职能。</w:t>
      </w:r>
      <w:r>
        <w:rPr>
          <w:rFonts w:hint="eastAsia" w:ascii="仿宋_GB2312" w:hAnsi="仿宋" w:eastAsia="仿宋_GB2312" w:cs="仿宋_GB2312"/>
          <w:kern w:val="0"/>
          <w:sz w:val="32"/>
          <w:szCs w:val="32"/>
        </w:rPr>
        <w:t>贯彻落实国家、省有关国内外贸易、外商投资和国际经济合作的法律、法规和方针、政策，制订全州商务发展规划、年度计划并组织实施；承担全州服务业发展工作中组织实施的协调职责；承担组织实施重要消费品市场调控和重要生产资料流通管理的责任；依法监督技术引进、设备进口、国家限制出口技术的工作，推进进出口贸易标准化工作，牵头负责发展服务贸易的相关工作；承担组织协调反倾销、反补贴、保障措施和技术性贸易壁垒等与进出口公平贸易相关工作的责任；指导全州外商投资促进和管理工作；负责全州招商项目策划、项目收集、项目分析、项目包装、项目发布、项目签约和重大项目的跟踪促进；负责全州对外经济合作工作；管理我州赴境外举办的各种商品交易和经贸推介活动，指导监督管理以阿坝州名义在境内举办的各种商贸交易会、展览会、展销会等活动；规划全州商务系统电子政务、公共商务信息服务体系建设并组织实施，推动电子商务发展；承担州政府公布的有关行政审批工作。</w:t>
      </w:r>
    </w:p>
    <w:p>
      <w:pPr>
        <w:widowControl/>
        <w:adjustRightInd w:val="0"/>
        <w:snapToGrid w:val="0"/>
        <w:spacing w:line="480" w:lineRule="exact"/>
        <w:ind w:firstLine="720"/>
        <w:jc w:val="left"/>
        <w:rPr>
          <w:rFonts w:ascii="楷体_GB2312" w:hAnsi="宋体" w:eastAsia="楷体_GB2312" w:cs="宋体"/>
          <w:b/>
          <w:bCs/>
          <w:color w:val="000000"/>
          <w:kern w:val="0"/>
          <w:sz w:val="32"/>
          <w:szCs w:val="32"/>
          <w:lang w:val="zh-CN"/>
        </w:rPr>
      </w:pPr>
      <w:r>
        <w:rPr>
          <w:rFonts w:hint="eastAsia" w:ascii="楷体_GB2312" w:hAnsi="宋体" w:eastAsia="楷体_GB2312" w:cs="宋体"/>
          <w:b/>
          <w:bCs/>
          <w:color w:val="000000"/>
          <w:kern w:val="0"/>
          <w:sz w:val="32"/>
          <w:szCs w:val="32"/>
          <w:lang w:val="zh-CN"/>
        </w:rPr>
        <w:t>（三）人员概况。</w:t>
      </w:r>
    </w:p>
    <w:p>
      <w:pPr>
        <w:widowControl/>
        <w:adjustRightInd w:val="0"/>
        <w:snapToGrid w:val="0"/>
        <w:spacing w:line="480" w:lineRule="exact"/>
        <w:ind w:firstLine="720"/>
        <w:jc w:val="left"/>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1.编制情况。</w:t>
      </w:r>
      <w:r>
        <w:rPr>
          <w:rFonts w:ascii="仿宋_GB2312" w:hAnsi="宋体" w:eastAsia="仿宋_GB2312" w:cs="宋体"/>
          <w:color w:val="000000"/>
          <w:kern w:val="0"/>
          <w:sz w:val="32"/>
          <w:szCs w:val="32"/>
        </w:rPr>
        <w:t>州商务经济合作局行政编制22名。其中，局长1名，副局长3名；正科级领导职数10名，副科级领导职数5名。</w:t>
      </w:r>
    </w:p>
    <w:p>
      <w:pPr>
        <w:widowControl/>
        <w:adjustRightInd w:val="0"/>
        <w:snapToGrid w:val="0"/>
        <w:spacing w:line="480" w:lineRule="exact"/>
        <w:ind w:firstLine="720"/>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机关工勤人员事业编制5名。</w:t>
      </w:r>
    </w:p>
    <w:p>
      <w:pPr>
        <w:widowControl/>
        <w:adjustRightInd w:val="0"/>
        <w:snapToGrid w:val="0"/>
        <w:spacing w:line="480" w:lineRule="exact"/>
        <w:ind w:firstLine="720"/>
        <w:jc w:val="left"/>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2.实有在岗人员。</w:t>
      </w:r>
      <w:r>
        <w:rPr>
          <w:rFonts w:hint="eastAsia" w:ascii="仿宋_GB2312" w:hAnsi="宋体" w:eastAsia="仿宋_GB2312" w:cs="宋体"/>
          <w:bCs/>
          <w:color w:val="000000"/>
          <w:kern w:val="0"/>
          <w:sz w:val="32"/>
          <w:szCs w:val="32"/>
        </w:rPr>
        <w:t>截止2</w:t>
      </w:r>
      <w:r>
        <w:rPr>
          <w:rFonts w:ascii="仿宋_GB2312" w:hAnsi="宋体" w:eastAsia="仿宋_GB2312" w:cs="宋体"/>
          <w:bCs/>
          <w:color w:val="000000"/>
          <w:kern w:val="0"/>
          <w:sz w:val="32"/>
          <w:szCs w:val="32"/>
        </w:rPr>
        <w:t>020</w:t>
      </w:r>
      <w:r>
        <w:rPr>
          <w:rFonts w:hint="eastAsia" w:ascii="仿宋_GB2312" w:hAnsi="宋体" w:eastAsia="仿宋_GB2312" w:cs="宋体"/>
          <w:bCs/>
          <w:color w:val="000000"/>
          <w:kern w:val="0"/>
          <w:sz w:val="32"/>
          <w:szCs w:val="32"/>
        </w:rPr>
        <w:t>年12月3</w:t>
      </w:r>
      <w:r>
        <w:rPr>
          <w:rFonts w:ascii="仿宋_GB2312" w:hAnsi="宋体" w:eastAsia="仿宋_GB2312" w:cs="宋体"/>
          <w:bCs/>
          <w:color w:val="000000"/>
          <w:kern w:val="0"/>
          <w:sz w:val="32"/>
          <w:szCs w:val="32"/>
        </w:rPr>
        <w:t>1</w:t>
      </w:r>
      <w:r>
        <w:rPr>
          <w:rFonts w:hint="eastAsia" w:ascii="仿宋_GB2312" w:hAnsi="宋体" w:eastAsia="仿宋_GB2312" w:cs="宋体"/>
          <w:bCs/>
          <w:color w:val="000000"/>
          <w:kern w:val="0"/>
          <w:sz w:val="32"/>
          <w:szCs w:val="32"/>
        </w:rPr>
        <w:t>日，</w:t>
      </w:r>
      <w:r>
        <w:rPr>
          <w:rFonts w:hint="eastAsia" w:ascii="仿宋_GB2312" w:hAnsi="宋体" w:eastAsia="仿宋_GB2312" w:cs="宋体"/>
          <w:color w:val="000000"/>
          <w:kern w:val="0"/>
          <w:sz w:val="32"/>
          <w:szCs w:val="32"/>
        </w:rPr>
        <w:t>行政人员</w:t>
      </w:r>
      <w:r>
        <w:rPr>
          <w:rFonts w:ascii="仿宋_GB2312" w:hAnsi="宋体" w:eastAsia="仿宋_GB2312" w:cs="宋体"/>
          <w:color w:val="000000"/>
          <w:kern w:val="0"/>
          <w:sz w:val="32"/>
          <w:szCs w:val="32"/>
        </w:rPr>
        <w:t>19</w:t>
      </w:r>
      <w:r>
        <w:rPr>
          <w:rFonts w:hint="eastAsia" w:ascii="仿宋_GB2312" w:hAnsi="宋体" w:eastAsia="仿宋_GB2312" w:cs="宋体"/>
          <w:color w:val="000000"/>
          <w:kern w:val="0"/>
          <w:sz w:val="32"/>
          <w:szCs w:val="32"/>
        </w:rPr>
        <w:t>名，</w:t>
      </w:r>
      <w:r>
        <w:rPr>
          <w:rFonts w:ascii="仿宋_GB2312" w:hAnsi="宋体" w:eastAsia="仿宋_GB2312" w:cs="宋体"/>
          <w:color w:val="000000"/>
          <w:kern w:val="0"/>
          <w:sz w:val="32"/>
          <w:szCs w:val="32"/>
        </w:rPr>
        <w:t>机关工勤人员5名</w:t>
      </w:r>
      <w:r>
        <w:rPr>
          <w:rFonts w:hint="eastAsia" w:ascii="仿宋_GB2312" w:hAnsi="宋体" w:eastAsia="仿宋_GB2312" w:cs="宋体"/>
          <w:color w:val="000000"/>
          <w:kern w:val="0"/>
          <w:sz w:val="32"/>
          <w:szCs w:val="32"/>
        </w:rPr>
        <w:t>。离休2名（其中代管1名），退休</w:t>
      </w:r>
      <w:r>
        <w:rPr>
          <w:rFonts w:ascii="仿宋_GB2312" w:hAnsi="宋体" w:eastAsia="仿宋_GB2312" w:cs="宋体"/>
          <w:color w:val="000000"/>
          <w:kern w:val="0"/>
          <w:sz w:val="32"/>
          <w:szCs w:val="32"/>
        </w:rPr>
        <w:t>19</w:t>
      </w:r>
      <w:r>
        <w:rPr>
          <w:rFonts w:hint="eastAsia" w:ascii="仿宋_GB2312" w:hAnsi="宋体" w:eastAsia="仿宋_GB2312" w:cs="宋体"/>
          <w:color w:val="000000"/>
          <w:kern w:val="0"/>
          <w:sz w:val="32"/>
          <w:szCs w:val="32"/>
        </w:rPr>
        <w:t>名。</w:t>
      </w:r>
      <w:r>
        <w:rPr>
          <w:rFonts w:hint="eastAsia" w:ascii="仿宋_GB2312" w:hAnsi="宋体" w:eastAsia="仿宋_GB2312" w:cs="宋体"/>
          <w:bCs/>
          <w:color w:val="000000"/>
          <w:kern w:val="0"/>
          <w:sz w:val="32"/>
          <w:szCs w:val="32"/>
        </w:rPr>
        <w:t>截止2</w:t>
      </w:r>
      <w:r>
        <w:rPr>
          <w:rFonts w:ascii="仿宋_GB2312" w:hAnsi="宋体" w:eastAsia="仿宋_GB2312" w:cs="宋体"/>
          <w:bCs/>
          <w:color w:val="000000"/>
          <w:kern w:val="0"/>
          <w:sz w:val="32"/>
          <w:szCs w:val="32"/>
        </w:rPr>
        <w:t>021</w:t>
      </w:r>
      <w:r>
        <w:rPr>
          <w:rFonts w:hint="eastAsia" w:ascii="仿宋_GB2312" w:hAnsi="宋体" w:eastAsia="仿宋_GB2312" w:cs="宋体"/>
          <w:bCs/>
          <w:color w:val="000000"/>
          <w:kern w:val="0"/>
          <w:sz w:val="32"/>
          <w:szCs w:val="32"/>
        </w:rPr>
        <w:t>年</w:t>
      </w:r>
      <w:r>
        <w:rPr>
          <w:rFonts w:ascii="仿宋_GB2312" w:hAnsi="宋体" w:eastAsia="仿宋_GB2312" w:cs="宋体"/>
          <w:bCs/>
          <w:color w:val="000000"/>
          <w:kern w:val="0"/>
          <w:sz w:val="32"/>
          <w:szCs w:val="32"/>
        </w:rPr>
        <w:t>6</w:t>
      </w:r>
      <w:r>
        <w:rPr>
          <w:rFonts w:hint="eastAsia" w:ascii="仿宋_GB2312" w:hAnsi="宋体" w:eastAsia="仿宋_GB2312" w:cs="宋体"/>
          <w:bCs/>
          <w:color w:val="000000"/>
          <w:kern w:val="0"/>
          <w:sz w:val="32"/>
          <w:szCs w:val="32"/>
        </w:rPr>
        <w:t>月</w:t>
      </w:r>
      <w:r>
        <w:rPr>
          <w:rFonts w:ascii="仿宋_GB2312" w:hAnsi="宋体" w:eastAsia="仿宋_GB2312" w:cs="宋体"/>
          <w:bCs/>
          <w:color w:val="000000"/>
          <w:kern w:val="0"/>
          <w:sz w:val="32"/>
          <w:szCs w:val="32"/>
        </w:rPr>
        <w:t>30</w:t>
      </w:r>
      <w:r>
        <w:rPr>
          <w:rFonts w:hint="eastAsia" w:ascii="仿宋_GB2312" w:hAnsi="宋体" w:eastAsia="仿宋_GB2312" w:cs="宋体"/>
          <w:bCs/>
          <w:color w:val="000000"/>
          <w:kern w:val="0"/>
          <w:sz w:val="32"/>
          <w:szCs w:val="32"/>
        </w:rPr>
        <w:t>日，</w:t>
      </w:r>
      <w:r>
        <w:rPr>
          <w:rFonts w:hint="eastAsia" w:ascii="仿宋_GB2312" w:hAnsi="宋体" w:eastAsia="仿宋_GB2312" w:cs="宋体"/>
          <w:color w:val="000000"/>
          <w:kern w:val="0"/>
          <w:sz w:val="32"/>
          <w:szCs w:val="32"/>
        </w:rPr>
        <w:t>行政人员</w:t>
      </w:r>
      <w:r>
        <w:rPr>
          <w:rFonts w:ascii="仿宋_GB2312" w:hAnsi="宋体" w:eastAsia="仿宋_GB2312" w:cs="宋体"/>
          <w:color w:val="000000"/>
          <w:kern w:val="0"/>
          <w:sz w:val="32"/>
          <w:szCs w:val="32"/>
        </w:rPr>
        <w:t>19</w:t>
      </w:r>
      <w:r>
        <w:rPr>
          <w:rFonts w:hint="eastAsia" w:ascii="仿宋_GB2312" w:hAnsi="宋体" w:eastAsia="仿宋_GB2312" w:cs="宋体"/>
          <w:color w:val="000000"/>
          <w:kern w:val="0"/>
          <w:sz w:val="32"/>
          <w:szCs w:val="32"/>
        </w:rPr>
        <w:t>名，</w:t>
      </w:r>
      <w:r>
        <w:rPr>
          <w:rFonts w:ascii="仿宋_GB2312" w:hAnsi="宋体" w:eastAsia="仿宋_GB2312" w:cs="宋体"/>
          <w:color w:val="000000"/>
          <w:kern w:val="0"/>
          <w:sz w:val="32"/>
          <w:szCs w:val="32"/>
        </w:rPr>
        <w:t>机关工勤人员4名</w:t>
      </w:r>
      <w:r>
        <w:rPr>
          <w:rFonts w:hint="eastAsia" w:ascii="仿宋_GB2312" w:hAnsi="宋体" w:eastAsia="仿宋_GB2312" w:cs="宋体"/>
          <w:color w:val="000000"/>
          <w:kern w:val="0"/>
          <w:sz w:val="32"/>
          <w:szCs w:val="32"/>
        </w:rPr>
        <w:t>。离休2名（其中代管1名），退休</w:t>
      </w:r>
      <w:r>
        <w:rPr>
          <w:rFonts w:ascii="仿宋_GB2312" w:hAnsi="宋体" w:eastAsia="仿宋_GB2312" w:cs="宋体"/>
          <w:color w:val="000000"/>
          <w:kern w:val="0"/>
          <w:sz w:val="32"/>
          <w:szCs w:val="32"/>
        </w:rPr>
        <w:t>20</w:t>
      </w:r>
      <w:r>
        <w:rPr>
          <w:rFonts w:hint="eastAsia" w:ascii="仿宋_GB2312" w:hAnsi="宋体" w:eastAsia="仿宋_GB2312" w:cs="宋体"/>
          <w:color w:val="000000"/>
          <w:kern w:val="0"/>
          <w:sz w:val="32"/>
          <w:szCs w:val="32"/>
        </w:rPr>
        <w:t>名。</w:t>
      </w:r>
    </w:p>
    <w:p>
      <w:pPr>
        <w:widowControl/>
        <w:adjustRightInd w:val="0"/>
        <w:snapToGrid w:val="0"/>
        <w:spacing w:line="480" w:lineRule="exact"/>
        <w:ind w:firstLine="720"/>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rPr>
        <w:t>二、部门财政资金收支情况</w:t>
      </w:r>
    </w:p>
    <w:p>
      <w:pPr>
        <w:snapToGrid w:val="0"/>
        <w:spacing w:line="540" w:lineRule="exact"/>
        <w:ind w:firstLine="642" w:firstLineChars="200"/>
        <w:rPr>
          <w:rFonts w:ascii="楷体_GB2312" w:hAnsi="仿宋" w:eastAsia="楷体_GB2312"/>
          <w:b/>
          <w:sz w:val="32"/>
          <w:szCs w:val="32"/>
        </w:rPr>
      </w:pPr>
      <w:bookmarkStart w:id="124" w:name="_Hlk47775480"/>
      <w:r>
        <w:rPr>
          <w:rFonts w:hint="eastAsia" w:ascii="楷体_GB2312" w:hAnsi="仿宋" w:eastAsia="楷体_GB2312"/>
          <w:b/>
          <w:sz w:val="32"/>
          <w:szCs w:val="32"/>
        </w:rPr>
        <w:t>（一）2</w:t>
      </w:r>
      <w:r>
        <w:rPr>
          <w:rFonts w:ascii="楷体_GB2312" w:hAnsi="仿宋" w:eastAsia="楷体_GB2312"/>
          <w:b/>
          <w:sz w:val="32"/>
          <w:szCs w:val="32"/>
        </w:rPr>
        <w:t>020</w:t>
      </w:r>
      <w:r>
        <w:rPr>
          <w:rFonts w:hint="eastAsia" w:ascii="楷体_GB2312" w:hAnsi="仿宋" w:eastAsia="楷体_GB2312"/>
          <w:b/>
          <w:sz w:val="32"/>
          <w:szCs w:val="32"/>
        </w:rPr>
        <w:t>年预算收支执行情况。</w:t>
      </w:r>
    </w:p>
    <w:bookmarkEnd w:id="124"/>
    <w:p>
      <w:pPr>
        <w:snapToGrid w:val="0"/>
        <w:spacing w:line="540" w:lineRule="exact"/>
        <w:ind w:firstLine="642" w:firstLineChars="200"/>
        <w:rPr>
          <w:rFonts w:ascii="仿宋_GB2312" w:hAnsi="仿宋" w:eastAsia="仿宋_GB2312"/>
          <w:b/>
          <w:sz w:val="32"/>
          <w:szCs w:val="32"/>
        </w:rPr>
      </w:pPr>
      <w:bookmarkStart w:id="125" w:name="_Hlk47776818"/>
      <w:r>
        <w:rPr>
          <w:rFonts w:hint="eastAsia" w:ascii="仿宋_GB2312" w:hAnsi="仿宋" w:eastAsia="仿宋_GB2312"/>
          <w:b/>
          <w:sz w:val="32"/>
          <w:szCs w:val="32"/>
        </w:rPr>
        <w:t>1.收入预算安排情况。</w:t>
      </w:r>
    </w:p>
    <w:bookmarkEnd w:id="125"/>
    <w:p>
      <w:pPr>
        <w:snapToGrid w:val="0"/>
        <w:spacing w:line="520" w:lineRule="exact"/>
        <w:ind w:firstLine="640" w:firstLineChars="200"/>
        <w:rPr>
          <w:rFonts w:ascii="仿宋_GB2312" w:eastAsia="仿宋_GB2312" w:cs="仿宋_GB2312"/>
          <w:sz w:val="32"/>
          <w:szCs w:val="32"/>
        </w:rPr>
      </w:pPr>
      <w:bookmarkStart w:id="126" w:name="_Hlk47776873"/>
      <w:bookmarkStart w:id="127" w:name="_Hlk47706213"/>
      <w:r>
        <w:rPr>
          <w:rFonts w:hint="eastAsia" w:ascii="仿宋_GB2312" w:eastAsia="仿宋_GB2312" w:cs="仿宋_GB2312"/>
          <w:sz w:val="32"/>
          <w:szCs w:val="32"/>
        </w:rPr>
        <w:t>截止12月31日，机关预算安排</w:t>
      </w:r>
      <w:r>
        <w:rPr>
          <w:rFonts w:ascii="仿宋_GB2312" w:eastAsia="仿宋_GB2312" w:cs="仿宋_GB2312"/>
          <w:sz w:val="32"/>
          <w:szCs w:val="32"/>
        </w:rPr>
        <w:t>13527023.03</w:t>
      </w:r>
      <w:r>
        <w:rPr>
          <w:rFonts w:hint="eastAsia" w:ascii="仿宋_GB2312" w:eastAsia="仿宋_GB2312" w:cs="仿宋_GB2312"/>
          <w:sz w:val="32"/>
          <w:szCs w:val="32"/>
        </w:rPr>
        <w:t>元,较上年15295288.14元，减少</w:t>
      </w:r>
      <w:r>
        <w:rPr>
          <w:rFonts w:ascii="仿宋_GB2312" w:eastAsia="仿宋_GB2312" w:cs="仿宋_GB2312"/>
          <w:sz w:val="32"/>
          <w:szCs w:val="32"/>
        </w:rPr>
        <w:t>1768265.11</w:t>
      </w:r>
      <w:r>
        <w:rPr>
          <w:rFonts w:hint="eastAsia" w:ascii="仿宋_GB2312" w:eastAsia="仿宋_GB2312" w:cs="仿宋_GB2312"/>
          <w:sz w:val="32"/>
          <w:szCs w:val="32"/>
        </w:rPr>
        <w:t>元。其中：</w:t>
      </w:r>
    </w:p>
    <w:p>
      <w:pPr>
        <w:spacing w:line="5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1.上年结转</w:t>
      </w:r>
      <w:r>
        <w:rPr>
          <w:rFonts w:ascii="仿宋_GB2312" w:eastAsia="仿宋_GB2312" w:cs="仿宋_GB2312"/>
          <w:sz w:val="32"/>
          <w:szCs w:val="32"/>
        </w:rPr>
        <w:t>987100</w:t>
      </w:r>
      <w:r>
        <w:rPr>
          <w:rFonts w:hint="eastAsia" w:ascii="仿宋_GB2312" w:eastAsia="仿宋_GB2312" w:cs="仿宋_GB2312"/>
          <w:sz w:val="32"/>
          <w:szCs w:val="32"/>
        </w:rPr>
        <w:t>元（深圳联络处购车4</w:t>
      </w:r>
      <w:r>
        <w:rPr>
          <w:rFonts w:ascii="仿宋_GB2312" w:eastAsia="仿宋_GB2312" w:cs="仿宋_GB2312"/>
          <w:sz w:val="32"/>
          <w:szCs w:val="32"/>
        </w:rPr>
        <w:t>0</w:t>
      </w:r>
      <w:r>
        <w:rPr>
          <w:rFonts w:hint="eastAsia" w:ascii="仿宋_GB2312" w:eastAsia="仿宋_GB2312" w:cs="仿宋_GB2312"/>
          <w:sz w:val="32"/>
          <w:szCs w:val="32"/>
        </w:rPr>
        <w:t>万元，猪肉储备5</w:t>
      </w:r>
      <w:r>
        <w:rPr>
          <w:rFonts w:ascii="仿宋_GB2312" w:eastAsia="仿宋_GB2312" w:cs="仿宋_GB2312"/>
          <w:sz w:val="32"/>
          <w:szCs w:val="32"/>
        </w:rPr>
        <w:t>8.71</w:t>
      </w:r>
      <w:r>
        <w:rPr>
          <w:rFonts w:hint="eastAsia" w:ascii="仿宋_GB2312" w:eastAsia="仿宋_GB2312" w:cs="仿宋_GB2312"/>
          <w:sz w:val="32"/>
          <w:szCs w:val="32"/>
        </w:rPr>
        <w:t>万元）；</w:t>
      </w:r>
    </w:p>
    <w:p>
      <w:pPr>
        <w:spacing w:line="5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2.补做上年财政返还</w:t>
      </w:r>
      <w:r>
        <w:rPr>
          <w:rFonts w:ascii="仿宋_GB2312" w:eastAsia="仿宋_GB2312" w:cs="仿宋_GB2312"/>
          <w:sz w:val="32"/>
          <w:szCs w:val="32"/>
        </w:rPr>
        <w:t>1196775</w:t>
      </w:r>
      <w:r>
        <w:rPr>
          <w:rFonts w:hint="eastAsia" w:ascii="仿宋_GB2312" w:eastAsia="仿宋_GB2312" w:cs="仿宋_GB2312"/>
          <w:sz w:val="32"/>
          <w:szCs w:val="32"/>
        </w:rPr>
        <w:t>元（追加201</w:t>
      </w:r>
      <w:r>
        <w:rPr>
          <w:rFonts w:ascii="仿宋_GB2312" w:eastAsia="仿宋_GB2312" w:cs="仿宋_GB2312"/>
          <w:sz w:val="32"/>
          <w:szCs w:val="32"/>
        </w:rPr>
        <w:t>9</w:t>
      </w:r>
      <w:r>
        <w:rPr>
          <w:rFonts w:hint="eastAsia" w:ascii="仿宋_GB2312" w:eastAsia="仿宋_GB2312" w:cs="仿宋_GB2312"/>
          <w:sz w:val="32"/>
          <w:szCs w:val="32"/>
        </w:rPr>
        <w:t>年目标奖在职</w:t>
      </w:r>
      <w:r>
        <w:rPr>
          <w:rFonts w:ascii="仿宋_GB2312" w:eastAsia="仿宋_GB2312" w:cs="仿宋_GB2312"/>
          <w:sz w:val="32"/>
          <w:szCs w:val="32"/>
        </w:rPr>
        <w:t>882920</w:t>
      </w:r>
      <w:r>
        <w:rPr>
          <w:rFonts w:hint="eastAsia" w:ascii="仿宋_GB2312" w:eastAsia="仿宋_GB2312" w:cs="仿宋_GB2312"/>
          <w:sz w:val="32"/>
          <w:szCs w:val="32"/>
        </w:rPr>
        <w:t>元，离退休</w:t>
      </w:r>
      <w:r>
        <w:rPr>
          <w:rFonts w:ascii="仿宋_GB2312" w:eastAsia="仿宋_GB2312" w:cs="仿宋_GB2312"/>
          <w:sz w:val="32"/>
          <w:szCs w:val="32"/>
        </w:rPr>
        <w:t>313855</w:t>
      </w:r>
      <w:r>
        <w:rPr>
          <w:rFonts w:hint="eastAsia" w:ascii="仿宋_GB2312" w:eastAsia="仿宋_GB2312" w:cs="仿宋_GB2312"/>
          <w:sz w:val="32"/>
          <w:szCs w:val="32"/>
        </w:rPr>
        <w:t>元）；</w:t>
      </w:r>
    </w:p>
    <w:p>
      <w:pPr>
        <w:spacing w:line="500" w:lineRule="exact"/>
        <w:ind w:firstLine="645"/>
        <w:rPr>
          <w:rFonts w:ascii="仿宋_GB2312" w:eastAsia="仿宋_GB2312" w:cs="仿宋_GB2312"/>
          <w:sz w:val="32"/>
          <w:szCs w:val="32"/>
        </w:rPr>
      </w:pPr>
      <w:r>
        <w:rPr>
          <w:rFonts w:hint="eastAsia" w:ascii="仿宋_GB2312" w:eastAsia="仿宋_GB2312" w:cs="仿宋_GB2312"/>
          <w:sz w:val="32"/>
          <w:szCs w:val="32"/>
        </w:rPr>
        <w:t>3.当年预算下达9</w:t>
      </w:r>
      <w:r>
        <w:rPr>
          <w:rFonts w:ascii="仿宋_GB2312" w:eastAsia="仿宋_GB2312" w:cs="仿宋_GB2312"/>
          <w:sz w:val="32"/>
          <w:szCs w:val="32"/>
        </w:rPr>
        <w:t>151733.47</w:t>
      </w:r>
      <w:r>
        <w:rPr>
          <w:rFonts w:hint="eastAsia" w:ascii="仿宋_GB2312" w:eastAsia="仿宋_GB2312" w:cs="仿宋_GB2312"/>
          <w:sz w:val="32"/>
          <w:szCs w:val="32"/>
        </w:rPr>
        <w:t>元；</w:t>
      </w:r>
    </w:p>
    <w:p>
      <w:pPr>
        <w:spacing w:line="500" w:lineRule="exact"/>
        <w:ind w:firstLine="645"/>
        <w:rPr>
          <w:rFonts w:ascii="仿宋_GB2312" w:eastAsia="仿宋_GB2312" w:cs="仿宋_GB2312"/>
          <w:sz w:val="32"/>
          <w:szCs w:val="32"/>
        </w:rPr>
      </w:pPr>
      <w:r>
        <w:rPr>
          <w:rFonts w:hint="eastAsia" w:ascii="仿宋_GB2312" w:eastAsia="仿宋_GB2312" w:cs="仿宋_GB2312"/>
          <w:sz w:val="32"/>
          <w:szCs w:val="32"/>
        </w:rPr>
        <w:t>4.1－12月预算追加</w:t>
      </w:r>
      <w:r>
        <w:rPr>
          <w:rFonts w:ascii="仿宋_GB2312" w:eastAsia="仿宋_GB2312" w:cs="仿宋_GB2312"/>
          <w:sz w:val="32"/>
          <w:szCs w:val="32"/>
        </w:rPr>
        <w:t>2191414.56</w:t>
      </w:r>
      <w:r>
        <w:rPr>
          <w:rFonts w:hint="eastAsia" w:ascii="仿宋_GB2312" w:eastAsia="仿宋_GB2312" w:cs="仿宋_GB2312"/>
          <w:sz w:val="32"/>
          <w:szCs w:val="32"/>
        </w:rPr>
        <w:t>元。其中：追加州本级财政配套安排20</w:t>
      </w:r>
      <w:r>
        <w:rPr>
          <w:rFonts w:ascii="仿宋_GB2312" w:eastAsia="仿宋_GB2312" w:cs="仿宋_GB2312"/>
          <w:sz w:val="32"/>
          <w:szCs w:val="32"/>
        </w:rPr>
        <w:t>20</w:t>
      </w:r>
      <w:r>
        <w:rPr>
          <w:rFonts w:hint="eastAsia" w:ascii="仿宋_GB2312" w:eastAsia="仿宋_GB2312" w:cs="仿宋_GB2312"/>
          <w:sz w:val="32"/>
          <w:szCs w:val="32"/>
        </w:rPr>
        <w:t>年电商发展资金留存州本级的</w:t>
      </w:r>
      <w:r>
        <w:rPr>
          <w:rFonts w:ascii="仿宋_GB2312" w:eastAsia="仿宋_GB2312" w:cs="仿宋_GB2312"/>
          <w:sz w:val="32"/>
          <w:szCs w:val="32"/>
        </w:rPr>
        <w:t>53</w:t>
      </w:r>
      <w:r>
        <w:rPr>
          <w:rFonts w:hint="eastAsia" w:ascii="仿宋_GB2312" w:eastAsia="仿宋_GB2312" w:cs="仿宋_GB2312"/>
          <w:sz w:val="32"/>
          <w:szCs w:val="32"/>
        </w:rPr>
        <w:t>万元（1</w:t>
      </w:r>
      <w:r>
        <w:rPr>
          <w:rFonts w:ascii="仿宋_GB2312" w:eastAsia="仿宋_GB2312" w:cs="仿宋_GB2312"/>
          <w:sz w:val="32"/>
          <w:szCs w:val="32"/>
        </w:rPr>
        <w:t>5</w:t>
      </w:r>
      <w:r>
        <w:rPr>
          <w:rFonts w:hint="eastAsia" w:ascii="仿宋_GB2312" w:eastAsia="仿宋_GB2312" w:cs="仿宋_GB2312"/>
          <w:sz w:val="32"/>
          <w:szCs w:val="32"/>
        </w:rPr>
        <w:t>万元购买大数据服务费，2</w:t>
      </w:r>
      <w:r>
        <w:rPr>
          <w:rFonts w:ascii="仿宋_GB2312" w:eastAsia="仿宋_GB2312" w:cs="仿宋_GB2312"/>
          <w:sz w:val="32"/>
          <w:szCs w:val="32"/>
        </w:rPr>
        <w:t>0</w:t>
      </w:r>
      <w:r>
        <w:rPr>
          <w:rFonts w:hint="eastAsia" w:ascii="仿宋_GB2312" w:eastAsia="仿宋_GB2312" w:cs="仿宋_GB2312"/>
          <w:sz w:val="32"/>
          <w:szCs w:val="32"/>
        </w:rPr>
        <w:t>万元拍摄净土阿坝、舌尖盛宴，1</w:t>
      </w:r>
      <w:r>
        <w:rPr>
          <w:rFonts w:ascii="仿宋_GB2312" w:eastAsia="仿宋_GB2312" w:cs="仿宋_GB2312"/>
          <w:sz w:val="32"/>
          <w:szCs w:val="32"/>
        </w:rPr>
        <w:t>8</w:t>
      </w:r>
      <w:r>
        <w:rPr>
          <w:rFonts w:hint="eastAsia" w:ascii="仿宋_GB2312" w:eastAsia="仿宋_GB2312" w:cs="仿宋_GB2312"/>
          <w:sz w:val="32"/>
          <w:szCs w:val="32"/>
        </w:rPr>
        <w:t>万元电商项目验收审计服务费）；</w:t>
      </w:r>
      <w:bookmarkStart w:id="128" w:name="_Hlk23161290"/>
      <w:r>
        <w:rPr>
          <w:rFonts w:hint="eastAsia" w:ascii="仿宋_GB2312" w:eastAsia="仿宋_GB2312" w:cs="仿宋_GB2312"/>
          <w:sz w:val="32"/>
          <w:szCs w:val="32"/>
        </w:rPr>
        <w:t>追加州本级财政安排服务业宣传片拍摄制作2</w:t>
      </w:r>
      <w:r>
        <w:rPr>
          <w:rFonts w:ascii="仿宋_GB2312" w:eastAsia="仿宋_GB2312" w:cs="仿宋_GB2312"/>
          <w:sz w:val="32"/>
          <w:szCs w:val="32"/>
        </w:rPr>
        <w:t>0</w:t>
      </w:r>
      <w:r>
        <w:rPr>
          <w:rFonts w:hint="eastAsia" w:ascii="仿宋_GB2312" w:eastAsia="仿宋_GB2312" w:cs="仿宋_GB2312"/>
          <w:sz w:val="32"/>
          <w:szCs w:val="32"/>
        </w:rPr>
        <w:t>万元</w:t>
      </w:r>
      <w:bookmarkEnd w:id="128"/>
      <w:r>
        <w:rPr>
          <w:rFonts w:hint="eastAsia" w:ascii="仿宋_GB2312" w:eastAsia="仿宋_GB2312" w:cs="仿宋_GB2312"/>
          <w:sz w:val="32"/>
          <w:szCs w:val="32"/>
        </w:rPr>
        <w:t>；</w:t>
      </w:r>
      <w:bookmarkStart w:id="129" w:name="_Hlk23160749"/>
      <w:r>
        <w:rPr>
          <w:rFonts w:hint="eastAsia" w:ascii="仿宋_GB2312" w:eastAsia="仿宋_GB2312" w:cs="仿宋_GB2312"/>
          <w:sz w:val="32"/>
          <w:szCs w:val="32"/>
        </w:rPr>
        <w:t>追加州本级财政安排</w:t>
      </w:r>
      <w:bookmarkEnd w:id="129"/>
      <w:r>
        <w:rPr>
          <w:rFonts w:hint="eastAsia" w:ascii="仿宋_GB2312" w:eastAsia="仿宋_GB2312" w:cs="仿宋_GB2312"/>
          <w:sz w:val="32"/>
          <w:szCs w:val="32"/>
        </w:rPr>
        <w:t>十四五服务发展规划编制项目</w:t>
      </w:r>
      <w:r>
        <w:rPr>
          <w:rFonts w:ascii="仿宋_GB2312" w:eastAsia="仿宋_GB2312" w:cs="仿宋_GB2312"/>
          <w:sz w:val="32"/>
          <w:szCs w:val="32"/>
        </w:rPr>
        <w:t>4</w:t>
      </w:r>
      <w:r>
        <w:rPr>
          <w:rFonts w:hint="eastAsia" w:ascii="仿宋_GB2312" w:eastAsia="仿宋_GB2312" w:cs="仿宋_GB2312"/>
          <w:sz w:val="32"/>
          <w:szCs w:val="32"/>
        </w:rPr>
        <w:t>0万元；追加州本级财政安排政银携手促进消费</w:t>
      </w:r>
      <w:r>
        <w:rPr>
          <w:rFonts w:ascii="仿宋_GB2312" w:eastAsia="仿宋_GB2312" w:cs="仿宋_GB2312"/>
          <w:sz w:val="32"/>
          <w:szCs w:val="32"/>
        </w:rPr>
        <w:t>100</w:t>
      </w:r>
      <w:r>
        <w:rPr>
          <w:rFonts w:hint="eastAsia" w:ascii="仿宋_GB2312" w:eastAsia="仿宋_GB2312" w:cs="仿宋_GB2312"/>
          <w:sz w:val="32"/>
          <w:szCs w:val="32"/>
        </w:rPr>
        <w:t>万元；追加州本级财政安排2</w:t>
      </w:r>
      <w:r>
        <w:rPr>
          <w:rFonts w:ascii="仿宋_GB2312" w:eastAsia="仿宋_GB2312" w:cs="仿宋_GB2312"/>
          <w:sz w:val="32"/>
          <w:szCs w:val="32"/>
        </w:rPr>
        <w:t>019</w:t>
      </w:r>
      <w:r>
        <w:rPr>
          <w:rFonts w:hint="eastAsia" w:ascii="仿宋_GB2312" w:eastAsia="仿宋_GB2312" w:cs="仿宋_GB2312"/>
          <w:sz w:val="32"/>
          <w:szCs w:val="32"/>
        </w:rPr>
        <w:t>年目标奖税</w:t>
      </w:r>
      <w:r>
        <w:rPr>
          <w:rFonts w:ascii="仿宋_GB2312" w:eastAsia="仿宋_GB2312" w:cs="仿宋_GB2312"/>
          <w:sz w:val="32"/>
          <w:szCs w:val="32"/>
        </w:rPr>
        <w:t>37414.56</w:t>
      </w:r>
      <w:r>
        <w:rPr>
          <w:rFonts w:hint="eastAsia" w:ascii="仿宋_GB2312" w:eastAsia="仿宋_GB2312" w:cs="仿宋_GB2312"/>
          <w:sz w:val="32"/>
          <w:szCs w:val="32"/>
        </w:rPr>
        <w:t>元；追加马国琼、余开贵退休建房费</w:t>
      </w:r>
      <w:r>
        <w:rPr>
          <w:rFonts w:ascii="仿宋_GB2312" w:eastAsia="仿宋_GB2312" w:cs="仿宋_GB2312"/>
          <w:sz w:val="32"/>
          <w:szCs w:val="32"/>
        </w:rPr>
        <w:t>2.4</w:t>
      </w:r>
      <w:r>
        <w:rPr>
          <w:rFonts w:hint="eastAsia" w:ascii="仿宋_GB2312" w:eastAsia="仿宋_GB2312" w:cs="仿宋_GB2312"/>
          <w:sz w:val="32"/>
          <w:szCs w:val="32"/>
        </w:rPr>
        <w:t>万元。</w:t>
      </w:r>
    </w:p>
    <w:p>
      <w:pPr>
        <w:snapToGrid w:val="0"/>
        <w:spacing w:line="540" w:lineRule="exact"/>
        <w:ind w:firstLine="642" w:firstLineChars="200"/>
        <w:rPr>
          <w:rFonts w:ascii="仿宋_GB2312" w:hAnsi="仿宋" w:eastAsia="仿宋_GB2312"/>
          <w:b/>
          <w:sz w:val="32"/>
          <w:szCs w:val="32"/>
        </w:rPr>
      </w:pPr>
      <w:r>
        <w:rPr>
          <w:rFonts w:hint="eastAsia" w:ascii="仿宋_GB2312" w:hAnsi="仿宋" w:eastAsia="仿宋_GB2312"/>
          <w:b/>
          <w:sz w:val="32"/>
          <w:szCs w:val="32"/>
        </w:rPr>
        <w:t>2</w:t>
      </w:r>
      <w:r>
        <w:rPr>
          <w:rFonts w:ascii="仿宋_GB2312" w:hAnsi="仿宋" w:eastAsia="仿宋_GB2312"/>
          <w:b/>
          <w:sz w:val="32"/>
          <w:szCs w:val="32"/>
        </w:rPr>
        <w:t>.</w:t>
      </w:r>
      <w:r>
        <w:rPr>
          <w:rFonts w:hint="eastAsia" w:ascii="仿宋_GB2312" w:hAnsi="仿宋" w:eastAsia="仿宋_GB2312"/>
          <w:b/>
          <w:sz w:val="32"/>
          <w:szCs w:val="32"/>
        </w:rPr>
        <w:t>财政拨款情况。</w:t>
      </w:r>
    </w:p>
    <w:bookmarkEnd w:id="126"/>
    <w:tbl>
      <w:tblPr>
        <w:tblStyle w:val="19"/>
        <w:tblW w:w="7513" w:type="dxa"/>
        <w:tblInd w:w="108" w:type="dxa"/>
        <w:tblLayout w:type="autofit"/>
        <w:tblCellMar>
          <w:top w:w="0" w:type="dxa"/>
          <w:left w:w="108" w:type="dxa"/>
          <w:bottom w:w="0" w:type="dxa"/>
          <w:right w:w="108" w:type="dxa"/>
        </w:tblCellMar>
      </w:tblPr>
      <w:tblGrid>
        <w:gridCol w:w="4644"/>
        <w:gridCol w:w="2869"/>
      </w:tblGrid>
      <w:tr>
        <w:tblPrEx>
          <w:tblCellMar>
            <w:top w:w="0" w:type="dxa"/>
            <w:left w:w="108" w:type="dxa"/>
            <w:bottom w:w="0" w:type="dxa"/>
            <w:right w:w="108" w:type="dxa"/>
          </w:tblCellMar>
        </w:tblPrEx>
        <w:trPr>
          <w:trHeight w:val="375" w:hRule="atLeast"/>
        </w:trPr>
        <w:tc>
          <w:tcPr>
            <w:tcW w:w="7513" w:type="dxa"/>
            <w:gridSpan w:val="2"/>
            <w:tcBorders>
              <w:top w:val="nil"/>
              <w:left w:val="nil"/>
              <w:bottom w:val="nil"/>
              <w:right w:val="nil"/>
            </w:tcBorders>
            <w:shd w:val="clear" w:color="000000" w:fill="FFFFFF"/>
            <w:noWrap/>
            <w:vAlign w:val="center"/>
          </w:tcPr>
          <w:p>
            <w:pPr>
              <w:widowControl/>
              <w:jc w:val="center"/>
              <w:rPr>
                <w:rFonts w:ascii="黑体" w:hAnsi="黑体" w:eastAsia="黑体" w:cs="宋体"/>
                <w:kern w:val="0"/>
                <w:sz w:val="32"/>
                <w:szCs w:val="32"/>
              </w:rPr>
            </w:pPr>
            <w:r>
              <w:rPr>
                <w:rFonts w:hint="eastAsia" w:ascii="黑体" w:hAnsi="黑体" w:eastAsia="黑体" w:cs="宋体"/>
                <w:kern w:val="0"/>
                <w:sz w:val="32"/>
                <w:szCs w:val="32"/>
              </w:rPr>
              <w:t>20</w:t>
            </w:r>
            <w:r>
              <w:rPr>
                <w:rFonts w:ascii="黑体" w:hAnsi="黑体" w:eastAsia="黑体" w:cs="宋体"/>
                <w:kern w:val="0"/>
                <w:sz w:val="32"/>
                <w:szCs w:val="32"/>
              </w:rPr>
              <w:t>20</w:t>
            </w:r>
            <w:r>
              <w:rPr>
                <w:rFonts w:hint="eastAsia" w:ascii="黑体" w:hAnsi="黑体" w:eastAsia="黑体" w:cs="宋体"/>
                <w:kern w:val="0"/>
                <w:sz w:val="32"/>
                <w:szCs w:val="32"/>
              </w:rPr>
              <w:t>年度财政拨款明细</w:t>
            </w:r>
          </w:p>
        </w:tc>
      </w:tr>
      <w:tr>
        <w:trPr>
          <w:trHeight w:val="89" w:hRule="atLeast"/>
        </w:trPr>
        <w:tc>
          <w:tcPr>
            <w:tcW w:w="7513" w:type="dxa"/>
            <w:gridSpan w:val="2"/>
            <w:tcBorders>
              <w:top w:val="nil"/>
              <w:left w:val="nil"/>
              <w:bottom w:val="single" w:color="auto" w:sz="8" w:space="0"/>
              <w:right w:val="nil"/>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单位:161101-州商务经济合作局(行政及参公)</w:t>
            </w:r>
            <w:r>
              <w:rPr>
                <w:rFonts w:ascii="宋体" w:hAnsi="宋体" w:cs="宋体"/>
                <w:kern w:val="0"/>
                <w:sz w:val="20"/>
                <w:szCs w:val="20"/>
              </w:rPr>
              <w:t xml:space="preserve">    </w:t>
            </w:r>
            <w:r>
              <w:rPr>
                <w:rFonts w:hint="eastAsia" w:ascii="宋体" w:hAnsi="宋体" w:cs="宋体"/>
                <w:kern w:val="0"/>
                <w:sz w:val="20"/>
                <w:szCs w:val="20"/>
              </w:rPr>
              <w:t>单位：元</w:t>
            </w:r>
          </w:p>
        </w:tc>
      </w:tr>
      <w:tr>
        <w:tblPrEx>
          <w:tblCellMar>
            <w:top w:w="0" w:type="dxa"/>
            <w:left w:w="108" w:type="dxa"/>
            <w:bottom w:w="0" w:type="dxa"/>
            <w:right w:w="108" w:type="dxa"/>
          </w:tblCellMar>
        </w:tblPrEx>
        <w:trPr>
          <w:trHeight w:val="329" w:hRule="atLeast"/>
        </w:trPr>
        <w:tc>
          <w:tcPr>
            <w:tcW w:w="4644" w:type="dxa"/>
            <w:tcBorders>
              <w:top w:val="nil"/>
              <w:left w:val="single" w:color="auto" w:sz="8" w:space="0"/>
              <w:bottom w:val="single" w:color="auto" w:sz="8" w:space="0"/>
              <w:right w:val="nil"/>
            </w:tcBorders>
            <w:shd w:val="clear" w:color="000000" w:fill="FFFFFF"/>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财政应返还额度年末数</w:t>
            </w:r>
          </w:p>
        </w:tc>
        <w:tc>
          <w:tcPr>
            <w:tcW w:w="2869" w:type="dxa"/>
            <w:tcBorders>
              <w:top w:val="nil"/>
              <w:left w:val="nil"/>
              <w:bottom w:val="single" w:color="auto" w:sz="8" w:space="0"/>
              <w:right w:val="single" w:color="auto" w:sz="8" w:space="0"/>
            </w:tcBorders>
            <w:shd w:val="clear" w:color="000000" w:fill="FFFFFF"/>
            <w:noWrap/>
            <w:vAlign w:val="center"/>
          </w:tcPr>
          <w:p>
            <w:pPr>
              <w:widowControl/>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¥987,100.00</w:t>
            </w:r>
          </w:p>
        </w:tc>
      </w:tr>
      <w:tr>
        <w:trPr>
          <w:trHeight w:val="240" w:hRule="atLeast"/>
        </w:trPr>
        <w:tc>
          <w:tcPr>
            <w:tcW w:w="4644" w:type="dxa"/>
            <w:tcBorders>
              <w:top w:val="nil"/>
              <w:left w:val="single" w:color="auto" w:sz="8" w:space="0"/>
              <w:bottom w:val="single" w:color="auto" w:sz="8" w:space="0"/>
              <w:right w:val="single" w:color="auto" w:sz="4" w:space="0"/>
            </w:tcBorders>
            <w:shd w:val="clear" w:color="000000" w:fill="FFFFFF"/>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财政拨款科目名称明细项</w:t>
            </w:r>
          </w:p>
        </w:tc>
        <w:tc>
          <w:tcPr>
            <w:tcW w:w="2869"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财政拨款</w:t>
            </w:r>
          </w:p>
        </w:tc>
      </w:tr>
      <w:tr>
        <w:tblPrEx>
          <w:tblCellMar>
            <w:top w:w="0" w:type="dxa"/>
            <w:left w:w="108" w:type="dxa"/>
            <w:bottom w:w="0" w:type="dxa"/>
            <w:right w:w="108" w:type="dxa"/>
          </w:tblCellMar>
        </w:tblPrEx>
        <w:trPr>
          <w:trHeight w:val="240" w:hRule="atLeast"/>
        </w:trPr>
        <w:tc>
          <w:tcPr>
            <w:tcW w:w="4644" w:type="dxa"/>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2011301 行政运行</w:t>
            </w:r>
          </w:p>
        </w:tc>
        <w:tc>
          <w:tcPr>
            <w:tcW w:w="2869" w:type="dxa"/>
            <w:tcBorders>
              <w:top w:val="single" w:color="auto" w:sz="4" w:space="0"/>
              <w:left w:val="nil"/>
              <w:bottom w:val="single" w:color="auto" w:sz="4" w:space="0"/>
              <w:right w:val="single" w:color="auto" w:sz="8" w:space="0"/>
            </w:tcBorders>
            <w:shd w:val="clear" w:color="000000" w:fill="FFFFFF"/>
            <w:noWrap/>
            <w:vAlign w:val="center"/>
          </w:tcPr>
          <w:p>
            <w:pPr>
              <w:widowControl/>
              <w:jc w:val="center"/>
              <w:rPr>
                <w:rFonts w:ascii="楷体_GB2312" w:hAnsi="宋体" w:eastAsia="楷体_GB2312" w:cs="宋体"/>
                <w:kern w:val="0"/>
                <w:sz w:val="24"/>
              </w:rPr>
            </w:pPr>
            <w:r>
              <w:rPr>
                <w:rFonts w:ascii="楷体_GB2312" w:hAnsi="宋体" w:eastAsia="楷体_GB2312" w:cs="宋体"/>
                <w:kern w:val="0"/>
                <w:sz w:val="24"/>
              </w:rPr>
              <w:t>4129351.33</w:t>
            </w:r>
          </w:p>
        </w:tc>
      </w:tr>
      <w:tr>
        <w:trPr>
          <w:trHeight w:val="240" w:hRule="atLeast"/>
        </w:trPr>
        <w:tc>
          <w:tcPr>
            <w:tcW w:w="4644" w:type="dxa"/>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2011302 一般行政管理事务</w:t>
            </w:r>
          </w:p>
        </w:tc>
        <w:tc>
          <w:tcPr>
            <w:tcW w:w="2869" w:type="dxa"/>
            <w:tcBorders>
              <w:top w:val="nil"/>
              <w:left w:val="nil"/>
              <w:bottom w:val="single" w:color="auto" w:sz="4" w:space="0"/>
              <w:right w:val="single" w:color="auto" w:sz="8" w:space="0"/>
            </w:tcBorders>
            <w:shd w:val="clear" w:color="000000" w:fill="FFFFFF"/>
            <w:noWrap/>
            <w:vAlign w:val="center"/>
          </w:tcPr>
          <w:p>
            <w:pPr>
              <w:widowControl/>
              <w:jc w:val="center"/>
              <w:rPr>
                <w:rFonts w:ascii="楷体_GB2312" w:hAnsi="宋体" w:eastAsia="楷体_GB2312" w:cs="宋体"/>
                <w:kern w:val="0"/>
                <w:sz w:val="24"/>
              </w:rPr>
            </w:pPr>
            <w:r>
              <w:rPr>
                <w:rFonts w:ascii="楷体_GB2312" w:hAnsi="宋体" w:eastAsia="楷体_GB2312" w:cs="宋体"/>
                <w:kern w:val="0"/>
                <w:sz w:val="24"/>
              </w:rPr>
              <w:t>603850.17</w:t>
            </w:r>
          </w:p>
        </w:tc>
      </w:tr>
      <w:tr>
        <w:tblPrEx>
          <w:tblCellMar>
            <w:top w:w="0" w:type="dxa"/>
            <w:left w:w="108" w:type="dxa"/>
            <w:bottom w:w="0" w:type="dxa"/>
            <w:right w:w="108" w:type="dxa"/>
          </w:tblCellMar>
        </w:tblPrEx>
        <w:trPr>
          <w:trHeight w:val="240" w:hRule="atLeast"/>
        </w:trPr>
        <w:tc>
          <w:tcPr>
            <w:tcW w:w="4644" w:type="dxa"/>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0"/>
                <w:szCs w:val="20"/>
              </w:rPr>
            </w:pPr>
            <w:r>
              <w:rPr>
                <w:rFonts w:ascii="宋体" w:hAnsi="宋体" w:cs="宋体"/>
                <w:kern w:val="0"/>
                <w:sz w:val="20"/>
                <w:szCs w:val="20"/>
              </w:rPr>
              <w:t xml:space="preserve">2160299 </w:t>
            </w:r>
            <w:r>
              <w:rPr>
                <w:rFonts w:hint="eastAsia" w:ascii="宋体" w:hAnsi="宋体" w:cs="宋体"/>
                <w:kern w:val="0"/>
                <w:sz w:val="20"/>
                <w:szCs w:val="20"/>
              </w:rPr>
              <w:t>其他商业流通事务支出</w:t>
            </w:r>
          </w:p>
        </w:tc>
        <w:tc>
          <w:tcPr>
            <w:tcW w:w="2869" w:type="dxa"/>
            <w:tcBorders>
              <w:top w:val="nil"/>
              <w:left w:val="nil"/>
              <w:bottom w:val="single" w:color="auto" w:sz="4" w:space="0"/>
              <w:right w:val="single" w:color="auto" w:sz="8" w:space="0"/>
            </w:tcBorders>
            <w:shd w:val="clear" w:color="000000" w:fill="FFFFFF"/>
            <w:noWrap/>
            <w:vAlign w:val="center"/>
          </w:tcPr>
          <w:p>
            <w:pPr>
              <w:widowControl/>
              <w:jc w:val="center"/>
              <w:rPr>
                <w:rFonts w:ascii="楷体_GB2312" w:hAnsi="宋体" w:eastAsia="楷体_GB2312" w:cs="宋体"/>
                <w:kern w:val="0"/>
                <w:sz w:val="24"/>
              </w:rPr>
            </w:pPr>
            <w:r>
              <w:rPr>
                <w:rFonts w:ascii="楷体_GB2312" w:hAnsi="宋体" w:eastAsia="楷体_GB2312" w:cs="宋体"/>
                <w:kern w:val="0"/>
                <w:sz w:val="24"/>
              </w:rPr>
              <w:t>180000</w:t>
            </w:r>
          </w:p>
        </w:tc>
      </w:tr>
      <w:tr>
        <w:trPr>
          <w:trHeight w:val="240" w:hRule="atLeast"/>
        </w:trPr>
        <w:tc>
          <w:tcPr>
            <w:tcW w:w="4644" w:type="dxa"/>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2011308 招商引资</w:t>
            </w:r>
          </w:p>
        </w:tc>
        <w:tc>
          <w:tcPr>
            <w:tcW w:w="2869" w:type="dxa"/>
            <w:tcBorders>
              <w:top w:val="nil"/>
              <w:left w:val="nil"/>
              <w:bottom w:val="single" w:color="auto" w:sz="4" w:space="0"/>
              <w:right w:val="single" w:color="auto" w:sz="8" w:space="0"/>
            </w:tcBorders>
            <w:shd w:val="clear" w:color="000000" w:fill="FFFFFF"/>
            <w:noWrap/>
            <w:vAlign w:val="center"/>
          </w:tcPr>
          <w:p>
            <w:pPr>
              <w:widowControl/>
              <w:jc w:val="center"/>
              <w:rPr>
                <w:rFonts w:ascii="楷体_GB2312" w:hAnsi="宋体" w:eastAsia="楷体_GB2312" w:cs="宋体"/>
                <w:kern w:val="0"/>
                <w:sz w:val="24"/>
              </w:rPr>
            </w:pPr>
            <w:r>
              <w:rPr>
                <w:rFonts w:ascii="楷体_GB2312" w:hAnsi="宋体" w:eastAsia="楷体_GB2312" w:cs="宋体"/>
                <w:kern w:val="0"/>
                <w:sz w:val="24"/>
              </w:rPr>
              <w:t>559938.76</w:t>
            </w:r>
          </w:p>
        </w:tc>
      </w:tr>
      <w:tr>
        <w:tblPrEx>
          <w:tblCellMar>
            <w:top w:w="0" w:type="dxa"/>
            <w:left w:w="108" w:type="dxa"/>
            <w:bottom w:w="0" w:type="dxa"/>
            <w:right w:w="108" w:type="dxa"/>
          </w:tblCellMar>
        </w:tblPrEx>
        <w:trPr>
          <w:trHeight w:val="240" w:hRule="atLeast"/>
        </w:trPr>
        <w:tc>
          <w:tcPr>
            <w:tcW w:w="4644" w:type="dxa"/>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2011399 其他商贸事务支出</w:t>
            </w:r>
          </w:p>
        </w:tc>
        <w:tc>
          <w:tcPr>
            <w:tcW w:w="2869" w:type="dxa"/>
            <w:tcBorders>
              <w:top w:val="nil"/>
              <w:left w:val="nil"/>
              <w:bottom w:val="single" w:color="auto" w:sz="4" w:space="0"/>
              <w:right w:val="single" w:color="auto" w:sz="8" w:space="0"/>
            </w:tcBorders>
            <w:shd w:val="clear" w:color="000000" w:fill="FFFFFF"/>
            <w:noWrap/>
            <w:vAlign w:val="center"/>
          </w:tcPr>
          <w:p>
            <w:pPr>
              <w:widowControl/>
              <w:jc w:val="center"/>
              <w:rPr>
                <w:rFonts w:ascii="楷体_GB2312" w:hAnsi="宋体" w:eastAsia="楷体_GB2312" w:cs="宋体"/>
                <w:kern w:val="0"/>
                <w:sz w:val="24"/>
              </w:rPr>
            </w:pPr>
            <w:r>
              <w:rPr>
                <w:rFonts w:ascii="楷体_GB2312" w:hAnsi="宋体" w:eastAsia="楷体_GB2312" w:cs="宋体"/>
                <w:kern w:val="0"/>
                <w:sz w:val="24"/>
              </w:rPr>
              <w:t>1799614.23</w:t>
            </w:r>
          </w:p>
        </w:tc>
      </w:tr>
      <w:tr>
        <w:trPr>
          <w:trHeight w:val="240" w:hRule="atLeast"/>
        </w:trPr>
        <w:tc>
          <w:tcPr>
            <w:tcW w:w="4644" w:type="dxa"/>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2080505 机关事业单位基本养老保险缴费支出</w:t>
            </w:r>
          </w:p>
        </w:tc>
        <w:tc>
          <w:tcPr>
            <w:tcW w:w="2869" w:type="dxa"/>
            <w:tcBorders>
              <w:top w:val="nil"/>
              <w:left w:val="nil"/>
              <w:bottom w:val="single" w:color="auto" w:sz="4" w:space="0"/>
              <w:right w:val="single" w:color="auto" w:sz="8" w:space="0"/>
            </w:tcBorders>
            <w:shd w:val="clear" w:color="000000" w:fill="FFFFFF"/>
            <w:noWrap/>
            <w:vAlign w:val="center"/>
          </w:tcPr>
          <w:p>
            <w:pPr>
              <w:widowControl/>
              <w:jc w:val="center"/>
              <w:rPr>
                <w:rFonts w:ascii="楷体_GB2312" w:hAnsi="宋体" w:eastAsia="楷体_GB2312" w:cs="宋体"/>
                <w:kern w:val="0"/>
                <w:sz w:val="24"/>
              </w:rPr>
            </w:pPr>
            <w:r>
              <w:rPr>
                <w:rFonts w:ascii="楷体_GB2312" w:hAnsi="宋体" w:eastAsia="楷体_GB2312" w:cs="宋体"/>
                <w:kern w:val="0"/>
                <w:sz w:val="24"/>
              </w:rPr>
              <w:t>405810.24</w:t>
            </w:r>
          </w:p>
        </w:tc>
      </w:tr>
      <w:tr>
        <w:tblPrEx>
          <w:tblCellMar>
            <w:top w:w="0" w:type="dxa"/>
            <w:left w:w="108" w:type="dxa"/>
            <w:bottom w:w="0" w:type="dxa"/>
            <w:right w:w="108" w:type="dxa"/>
          </w:tblCellMar>
        </w:tblPrEx>
        <w:trPr>
          <w:trHeight w:val="240" w:hRule="atLeast"/>
        </w:trPr>
        <w:tc>
          <w:tcPr>
            <w:tcW w:w="4644" w:type="dxa"/>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2080506 机关事业单位职业年金缴费支出</w:t>
            </w:r>
          </w:p>
        </w:tc>
        <w:tc>
          <w:tcPr>
            <w:tcW w:w="2869" w:type="dxa"/>
            <w:tcBorders>
              <w:top w:val="nil"/>
              <w:left w:val="nil"/>
              <w:bottom w:val="single" w:color="auto" w:sz="4" w:space="0"/>
              <w:right w:val="single" w:color="auto" w:sz="8" w:space="0"/>
            </w:tcBorders>
            <w:shd w:val="clear" w:color="000000" w:fill="FFFFFF"/>
            <w:noWrap/>
            <w:vAlign w:val="center"/>
          </w:tcPr>
          <w:p>
            <w:pPr>
              <w:widowControl/>
              <w:jc w:val="center"/>
              <w:rPr>
                <w:rFonts w:ascii="楷体_GB2312" w:hAnsi="宋体" w:eastAsia="楷体_GB2312" w:cs="宋体"/>
                <w:kern w:val="0"/>
                <w:sz w:val="24"/>
              </w:rPr>
            </w:pPr>
            <w:r>
              <w:rPr>
                <w:rFonts w:ascii="楷体_GB2312" w:hAnsi="宋体" w:eastAsia="楷体_GB2312" w:cs="宋体"/>
                <w:kern w:val="0"/>
                <w:sz w:val="24"/>
              </w:rPr>
              <w:t>202904.96</w:t>
            </w:r>
          </w:p>
        </w:tc>
      </w:tr>
      <w:tr>
        <w:trPr>
          <w:trHeight w:val="240" w:hRule="atLeast"/>
        </w:trPr>
        <w:tc>
          <w:tcPr>
            <w:tcW w:w="4644" w:type="dxa"/>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2101101 行政单位医疗</w:t>
            </w:r>
          </w:p>
        </w:tc>
        <w:tc>
          <w:tcPr>
            <w:tcW w:w="2869" w:type="dxa"/>
            <w:tcBorders>
              <w:top w:val="nil"/>
              <w:left w:val="nil"/>
              <w:bottom w:val="single" w:color="auto" w:sz="4" w:space="0"/>
              <w:right w:val="single" w:color="auto" w:sz="8" w:space="0"/>
            </w:tcBorders>
            <w:shd w:val="clear" w:color="000000" w:fill="FFFFFF"/>
            <w:noWrap/>
            <w:vAlign w:val="center"/>
          </w:tcPr>
          <w:p>
            <w:pPr>
              <w:widowControl/>
              <w:jc w:val="center"/>
              <w:rPr>
                <w:rFonts w:ascii="楷体_GB2312" w:hAnsi="宋体" w:eastAsia="楷体_GB2312" w:cs="宋体"/>
                <w:kern w:val="0"/>
                <w:sz w:val="24"/>
              </w:rPr>
            </w:pPr>
            <w:r>
              <w:rPr>
                <w:rFonts w:ascii="楷体_GB2312" w:hAnsi="宋体" w:eastAsia="楷体_GB2312" w:cs="宋体"/>
                <w:kern w:val="0"/>
                <w:sz w:val="24"/>
              </w:rPr>
              <w:t>252823.7</w:t>
            </w:r>
          </w:p>
        </w:tc>
      </w:tr>
      <w:tr>
        <w:tblPrEx>
          <w:tblCellMar>
            <w:top w:w="0" w:type="dxa"/>
            <w:left w:w="108" w:type="dxa"/>
            <w:bottom w:w="0" w:type="dxa"/>
            <w:right w:w="108" w:type="dxa"/>
          </w:tblCellMar>
        </w:tblPrEx>
        <w:trPr>
          <w:trHeight w:val="240" w:hRule="atLeast"/>
        </w:trPr>
        <w:tc>
          <w:tcPr>
            <w:tcW w:w="4644" w:type="dxa"/>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2101103 公务员医疗补助</w:t>
            </w:r>
          </w:p>
        </w:tc>
        <w:tc>
          <w:tcPr>
            <w:tcW w:w="2869" w:type="dxa"/>
            <w:tcBorders>
              <w:top w:val="nil"/>
              <w:left w:val="nil"/>
              <w:bottom w:val="single" w:color="auto" w:sz="4" w:space="0"/>
              <w:right w:val="single" w:color="auto" w:sz="8" w:space="0"/>
            </w:tcBorders>
            <w:shd w:val="clear" w:color="000000" w:fill="FFFFFF"/>
            <w:noWrap/>
            <w:vAlign w:val="center"/>
          </w:tcPr>
          <w:p>
            <w:pPr>
              <w:widowControl/>
              <w:jc w:val="center"/>
              <w:rPr>
                <w:rFonts w:ascii="楷体_GB2312" w:hAnsi="宋体" w:eastAsia="楷体_GB2312" w:cs="宋体"/>
                <w:kern w:val="0"/>
                <w:sz w:val="24"/>
              </w:rPr>
            </w:pPr>
            <w:r>
              <w:rPr>
                <w:rFonts w:ascii="楷体_GB2312" w:hAnsi="宋体" w:eastAsia="楷体_GB2312" w:cs="宋体"/>
                <w:kern w:val="0"/>
                <w:sz w:val="24"/>
              </w:rPr>
              <w:t>39657.6</w:t>
            </w:r>
          </w:p>
        </w:tc>
      </w:tr>
      <w:tr>
        <w:trPr>
          <w:trHeight w:val="255" w:hRule="atLeast"/>
        </w:trPr>
        <w:tc>
          <w:tcPr>
            <w:tcW w:w="4644" w:type="dxa"/>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2210201 住房公积金</w:t>
            </w:r>
          </w:p>
        </w:tc>
        <w:tc>
          <w:tcPr>
            <w:tcW w:w="2869" w:type="dxa"/>
            <w:tcBorders>
              <w:top w:val="nil"/>
              <w:left w:val="nil"/>
              <w:bottom w:val="single" w:color="auto" w:sz="4" w:space="0"/>
              <w:right w:val="single" w:color="auto" w:sz="8" w:space="0"/>
            </w:tcBorders>
            <w:shd w:val="clear" w:color="000000" w:fill="FFFFFF"/>
            <w:noWrap/>
            <w:vAlign w:val="center"/>
          </w:tcPr>
          <w:p>
            <w:pPr>
              <w:widowControl/>
              <w:jc w:val="center"/>
              <w:rPr>
                <w:rFonts w:ascii="楷体_GB2312" w:hAnsi="宋体" w:eastAsia="楷体_GB2312" w:cs="宋体"/>
                <w:kern w:val="0"/>
                <w:sz w:val="24"/>
              </w:rPr>
            </w:pPr>
            <w:r>
              <w:rPr>
                <w:rFonts w:ascii="楷体_GB2312" w:hAnsi="宋体" w:eastAsia="楷体_GB2312" w:cs="宋体"/>
                <w:kern w:val="0"/>
                <w:sz w:val="24"/>
              </w:rPr>
              <w:t>409670</w:t>
            </w:r>
          </w:p>
        </w:tc>
      </w:tr>
      <w:tr>
        <w:tblPrEx>
          <w:tblCellMar>
            <w:top w:w="0" w:type="dxa"/>
            <w:left w:w="108" w:type="dxa"/>
            <w:bottom w:w="0" w:type="dxa"/>
            <w:right w:w="108" w:type="dxa"/>
          </w:tblCellMar>
        </w:tblPrEx>
        <w:trPr>
          <w:trHeight w:val="255" w:hRule="atLeast"/>
        </w:trPr>
        <w:tc>
          <w:tcPr>
            <w:tcW w:w="4644" w:type="dxa"/>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2</w:t>
            </w:r>
            <w:r>
              <w:rPr>
                <w:rFonts w:ascii="宋体" w:hAnsi="宋体" w:cs="宋体"/>
                <w:kern w:val="0"/>
                <w:sz w:val="20"/>
                <w:szCs w:val="20"/>
              </w:rPr>
              <w:t xml:space="preserve">210203 </w:t>
            </w:r>
            <w:r>
              <w:rPr>
                <w:rFonts w:hint="eastAsia" w:ascii="宋体" w:hAnsi="宋体" w:cs="宋体"/>
                <w:kern w:val="0"/>
                <w:sz w:val="20"/>
                <w:szCs w:val="20"/>
              </w:rPr>
              <w:t>购房补贴</w:t>
            </w:r>
          </w:p>
        </w:tc>
        <w:tc>
          <w:tcPr>
            <w:tcW w:w="2869" w:type="dxa"/>
            <w:tcBorders>
              <w:top w:val="nil"/>
              <w:left w:val="nil"/>
              <w:bottom w:val="single" w:color="auto" w:sz="4" w:space="0"/>
              <w:right w:val="single" w:color="auto" w:sz="8" w:space="0"/>
            </w:tcBorders>
            <w:shd w:val="clear" w:color="000000" w:fill="FFFFFF"/>
            <w:noWrap/>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2</w:t>
            </w:r>
            <w:r>
              <w:rPr>
                <w:rFonts w:ascii="楷体_GB2312" w:hAnsi="宋体" w:eastAsia="楷体_GB2312" w:cs="宋体"/>
                <w:kern w:val="0"/>
                <w:sz w:val="24"/>
              </w:rPr>
              <w:t>4000</w:t>
            </w:r>
          </w:p>
        </w:tc>
      </w:tr>
      <w:tr>
        <w:trPr>
          <w:trHeight w:val="338" w:hRule="atLeast"/>
        </w:trPr>
        <w:tc>
          <w:tcPr>
            <w:tcW w:w="4644" w:type="dxa"/>
            <w:tcBorders>
              <w:top w:val="single" w:color="auto" w:sz="8" w:space="0"/>
              <w:left w:val="single" w:color="auto" w:sz="8" w:space="0"/>
              <w:bottom w:val="single" w:color="auto" w:sz="8" w:space="0"/>
              <w:right w:val="single" w:color="auto" w:sz="4" w:space="0"/>
            </w:tcBorders>
            <w:shd w:val="clear" w:color="000000" w:fill="FFFFFF"/>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财政拨款收入合计</w:t>
            </w:r>
          </w:p>
        </w:tc>
        <w:tc>
          <w:tcPr>
            <w:tcW w:w="2869" w:type="dxa"/>
            <w:tcBorders>
              <w:top w:val="nil"/>
              <w:left w:val="nil"/>
              <w:bottom w:val="single" w:color="auto" w:sz="8" w:space="0"/>
              <w:right w:val="single" w:color="auto" w:sz="8" w:space="0"/>
            </w:tcBorders>
            <w:shd w:val="clear" w:color="000000" w:fill="FFFFFF"/>
            <w:noWrap/>
            <w:vAlign w:val="center"/>
          </w:tcPr>
          <w:p>
            <w:pPr>
              <w:widowControl/>
              <w:jc w:val="center"/>
              <w:rPr>
                <w:rFonts w:ascii="微软雅黑" w:hAnsi="微软雅黑" w:eastAsia="微软雅黑" w:cs="宋体"/>
                <w:b/>
                <w:bCs/>
                <w:kern w:val="0"/>
                <w:sz w:val="20"/>
                <w:szCs w:val="20"/>
              </w:rPr>
            </w:pPr>
            <w:r>
              <w:rPr>
                <w:rFonts w:ascii="微软雅黑" w:hAnsi="微软雅黑" w:eastAsia="微软雅黑" w:cs="宋体"/>
                <w:b/>
                <w:bCs/>
                <w:kern w:val="0"/>
                <w:sz w:val="20"/>
                <w:szCs w:val="20"/>
              </w:rPr>
              <w:t>8607620.99</w:t>
            </w:r>
          </w:p>
        </w:tc>
      </w:tr>
    </w:tbl>
    <w:p>
      <w:pPr>
        <w:snapToGrid w:val="0"/>
        <w:spacing w:line="540" w:lineRule="exact"/>
        <w:ind w:firstLine="642" w:firstLineChars="200"/>
        <w:rPr>
          <w:rFonts w:ascii="仿宋_GB2312" w:hAnsi="仿宋" w:eastAsia="仿宋_GB2312"/>
          <w:b/>
          <w:sz w:val="32"/>
          <w:szCs w:val="32"/>
        </w:rPr>
      </w:pPr>
      <w:bookmarkStart w:id="130" w:name="_Hlk47776926"/>
      <w:r>
        <w:rPr>
          <w:rFonts w:hint="eastAsia" w:ascii="仿宋_GB2312" w:hAnsi="仿宋" w:eastAsia="仿宋_GB2312"/>
          <w:b/>
          <w:sz w:val="32"/>
          <w:szCs w:val="32"/>
        </w:rPr>
        <w:t>3.预算支出执行情况。</w:t>
      </w:r>
    </w:p>
    <w:bookmarkEnd w:id="127"/>
    <w:bookmarkEnd w:id="130"/>
    <w:p>
      <w:pPr>
        <w:snapToGrid w:val="0"/>
        <w:spacing w:line="52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截止12月</w:t>
      </w:r>
      <w:r>
        <w:rPr>
          <w:rFonts w:ascii="仿宋_GB2312" w:eastAsia="仿宋_GB2312" w:cs="仿宋_GB2312"/>
          <w:sz w:val="32"/>
          <w:szCs w:val="32"/>
        </w:rPr>
        <w:t>31</w:t>
      </w:r>
      <w:r>
        <w:rPr>
          <w:rFonts w:hint="eastAsia" w:ascii="仿宋_GB2312" w:eastAsia="仿宋_GB2312" w:cs="仿宋_GB2312"/>
          <w:sz w:val="32"/>
          <w:szCs w:val="32"/>
        </w:rPr>
        <w:t>日，机关预算执行财政拨款</w:t>
      </w:r>
      <w:r>
        <w:rPr>
          <w:rFonts w:ascii="仿宋_GB2312" w:eastAsia="仿宋_GB2312" w:cs="仿宋_GB2312"/>
          <w:sz w:val="32"/>
          <w:szCs w:val="32"/>
        </w:rPr>
        <w:t>10492534.78</w:t>
      </w:r>
      <w:r>
        <w:rPr>
          <w:rFonts w:hint="eastAsia" w:ascii="仿宋_GB2312" w:eastAsia="仿宋_GB2312" w:cs="仿宋_GB2312"/>
          <w:sz w:val="32"/>
          <w:szCs w:val="32"/>
        </w:rPr>
        <w:t>元(含财返1</w:t>
      </w:r>
      <w:r>
        <w:rPr>
          <w:rFonts w:ascii="仿宋_GB2312" w:eastAsia="仿宋_GB2312" w:cs="仿宋_GB2312"/>
          <w:sz w:val="32"/>
          <w:szCs w:val="32"/>
        </w:rPr>
        <w:t>884913.79</w:t>
      </w:r>
      <w:r>
        <w:rPr>
          <w:rFonts w:hint="eastAsia" w:ascii="仿宋_GB2312" w:eastAsia="仿宋_GB2312" w:cs="仿宋_GB2312"/>
          <w:sz w:val="32"/>
          <w:szCs w:val="32"/>
        </w:rPr>
        <w:t>元)，占预算安排的</w:t>
      </w:r>
      <w:r>
        <w:rPr>
          <w:rFonts w:ascii="仿宋_GB2312" w:eastAsia="仿宋_GB2312" w:cs="仿宋_GB2312"/>
          <w:sz w:val="32"/>
          <w:szCs w:val="32"/>
        </w:rPr>
        <w:t>77</w:t>
      </w:r>
      <w:r>
        <w:rPr>
          <w:rFonts w:hint="eastAsia" w:ascii="仿宋_GB2312" w:eastAsia="仿宋_GB2312" w:cs="仿宋_GB2312"/>
          <w:sz w:val="32"/>
          <w:szCs w:val="32"/>
        </w:rPr>
        <w:t>%。支出</w:t>
      </w:r>
      <w:r>
        <w:rPr>
          <w:rFonts w:ascii="仿宋_GB2312" w:eastAsia="仿宋_GB2312" w:cs="仿宋_GB2312"/>
          <w:sz w:val="32"/>
          <w:szCs w:val="32"/>
        </w:rPr>
        <w:t>10505950.82</w:t>
      </w:r>
      <w:r>
        <w:rPr>
          <w:rFonts w:hint="eastAsia" w:ascii="仿宋_GB2312" w:eastAsia="仿宋_GB2312" w:cs="仿宋_GB2312"/>
          <w:sz w:val="32"/>
          <w:szCs w:val="32"/>
        </w:rPr>
        <w:t>元，占预算安排的</w:t>
      </w:r>
      <w:r>
        <w:rPr>
          <w:rFonts w:ascii="仿宋_GB2312" w:eastAsia="仿宋_GB2312" w:cs="仿宋_GB2312"/>
          <w:sz w:val="32"/>
          <w:szCs w:val="32"/>
        </w:rPr>
        <w:t>77</w:t>
      </w:r>
      <w:r>
        <w:rPr>
          <w:rFonts w:hint="eastAsia" w:ascii="仿宋_GB2312" w:eastAsia="仿宋_GB2312" w:cs="仿宋_GB2312"/>
          <w:sz w:val="32"/>
          <w:szCs w:val="32"/>
        </w:rPr>
        <w:t>%。未能完成预期预算执行的主要原因，一是年终有未能实施完成的项目：①十四五服务业规划编制项目明年才能完成编制任务，结转资金3</w:t>
      </w:r>
      <w:r>
        <w:rPr>
          <w:rFonts w:ascii="仿宋_GB2312" w:eastAsia="仿宋_GB2312" w:cs="仿宋_GB2312"/>
          <w:sz w:val="32"/>
          <w:szCs w:val="32"/>
        </w:rPr>
        <w:t>4.48</w:t>
      </w:r>
      <w:r>
        <w:rPr>
          <w:rFonts w:hint="eastAsia" w:ascii="仿宋_GB2312" w:eastAsia="仿宋_GB2312" w:cs="仿宋_GB2312"/>
          <w:sz w:val="32"/>
          <w:szCs w:val="32"/>
        </w:rPr>
        <w:t>万元。②本年因疫情等情况影响，外出参加活动的项目基本未实现支出，所有项目结余资金1</w:t>
      </w:r>
      <w:r>
        <w:rPr>
          <w:rFonts w:ascii="仿宋_GB2312" w:eastAsia="仿宋_GB2312" w:cs="仿宋_GB2312"/>
          <w:sz w:val="32"/>
          <w:szCs w:val="32"/>
        </w:rPr>
        <w:t>28</w:t>
      </w:r>
      <w:r>
        <w:rPr>
          <w:rFonts w:hint="eastAsia" w:ascii="仿宋_GB2312" w:eastAsia="仿宋_GB2312" w:cs="仿宋_GB2312"/>
          <w:sz w:val="32"/>
          <w:szCs w:val="32"/>
        </w:rPr>
        <w:t>万元（年底已追减）。二是基本支出结余</w:t>
      </w:r>
      <w:r>
        <w:rPr>
          <w:rFonts w:ascii="仿宋_GB2312" w:eastAsia="仿宋_GB2312" w:cs="仿宋_GB2312"/>
          <w:sz w:val="32"/>
          <w:szCs w:val="32"/>
        </w:rPr>
        <w:t>140</w:t>
      </w:r>
      <w:r>
        <w:rPr>
          <w:rFonts w:hint="eastAsia" w:ascii="仿宋_GB2312" w:eastAsia="仿宋_GB2312" w:cs="仿宋_GB2312"/>
          <w:sz w:val="32"/>
          <w:szCs w:val="32"/>
        </w:rPr>
        <w:t>万元左右（年底已追减）。</w:t>
      </w:r>
    </w:p>
    <w:p>
      <w:pPr>
        <w:snapToGrid w:val="0"/>
        <w:spacing w:line="540" w:lineRule="exact"/>
        <w:ind w:firstLine="642" w:firstLineChars="200"/>
        <w:rPr>
          <w:rFonts w:ascii="仿宋_GB2312" w:hAnsi="仿宋" w:eastAsia="仿宋_GB2312"/>
          <w:b/>
          <w:sz w:val="32"/>
          <w:szCs w:val="32"/>
        </w:rPr>
      </w:pPr>
      <w:r>
        <w:rPr>
          <w:rFonts w:hint="eastAsia" w:ascii="仿宋_GB2312" w:hAnsi="仿宋" w:eastAsia="仿宋_GB2312"/>
          <w:b/>
          <w:sz w:val="32"/>
          <w:szCs w:val="32"/>
        </w:rPr>
        <w:t>4.年末结转和结余情况。</w:t>
      </w:r>
    </w:p>
    <w:p>
      <w:pPr>
        <w:snapToGrid w:val="0"/>
        <w:spacing w:line="520" w:lineRule="exact"/>
        <w:ind w:firstLine="642" w:firstLineChars="200"/>
        <w:rPr>
          <w:rFonts w:ascii="仿宋_GB2312" w:hAnsi="仿宋" w:eastAsia="仿宋_GB2312"/>
          <w:bCs/>
          <w:sz w:val="32"/>
          <w:szCs w:val="32"/>
        </w:rPr>
      </w:pPr>
      <w:r>
        <w:rPr>
          <w:rFonts w:hint="eastAsia" w:ascii="仿宋_GB2312" w:hAnsi="仿宋" w:eastAsia="仿宋_GB2312"/>
          <w:b/>
          <w:sz w:val="32"/>
          <w:szCs w:val="32"/>
        </w:rPr>
        <w:t>一是财政拨款结转</w:t>
      </w:r>
      <w:r>
        <w:rPr>
          <w:rFonts w:ascii="仿宋_GB2312" w:hAnsi="仿宋" w:eastAsia="仿宋_GB2312"/>
          <w:b/>
          <w:sz w:val="32"/>
          <w:szCs w:val="32"/>
        </w:rPr>
        <w:t>411204.33</w:t>
      </w:r>
      <w:r>
        <w:rPr>
          <w:rFonts w:hint="eastAsia" w:ascii="仿宋_GB2312" w:hAnsi="仿宋" w:eastAsia="仿宋_GB2312"/>
          <w:b/>
          <w:sz w:val="32"/>
          <w:szCs w:val="32"/>
        </w:rPr>
        <w:t>元。</w:t>
      </w:r>
      <w:r>
        <w:rPr>
          <w:rFonts w:hint="eastAsia" w:ascii="仿宋_GB2312" w:hAnsi="仿宋" w:eastAsia="仿宋_GB2312"/>
          <w:bCs/>
          <w:sz w:val="32"/>
          <w:szCs w:val="32"/>
        </w:rPr>
        <w:t>其中：基本支出结转</w:t>
      </w:r>
      <w:r>
        <w:rPr>
          <w:rFonts w:ascii="仿宋_GB2312" w:hAnsi="仿宋" w:eastAsia="仿宋_GB2312"/>
          <w:bCs/>
          <w:sz w:val="32"/>
          <w:szCs w:val="32"/>
        </w:rPr>
        <w:t>10904.33</w:t>
      </w:r>
      <w:r>
        <w:rPr>
          <w:rFonts w:hint="eastAsia" w:ascii="仿宋_GB2312" w:hAnsi="仿宋" w:eastAsia="仿宋_GB2312"/>
          <w:bCs/>
          <w:sz w:val="32"/>
          <w:szCs w:val="32"/>
        </w:rPr>
        <w:t>元（2</w:t>
      </w:r>
      <w:r>
        <w:rPr>
          <w:rFonts w:ascii="仿宋_GB2312" w:hAnsi="仿宋" w:eastAsia="仿宋_GB2312"/>
          <w:bCs/>
          <w:sz w:val="32"/>
          <w:szCs w:val="32"/>
        </w:rPr>
        <w:t>019</w:t>
      </w:r>
      <w:r>
        <w:rPr>
          <w:rFonts w:hint="eastAsia" w:ascii="仿宋_GB2312" w:hAnsi="仿宋" w:eastAsia="仿宋_GB2312"/>
          <w:bCs/>
          <w:sz w:val="32"/>
          <w:szCs w:val="32"/>
        </w:rPr>
        <w:t>年结转1</w:t>
      </w:r>
      <w:r>
        <w:rPr>
          <w:rFonts w:ascii="仿宋_GB2312" w:hAnsi="仿宋" w:eastAsia="仿宋_GB2312"/>
          <w:bCs/>
          <w:sz w:val="32"/>
          <w:szCs w:val="32"/>
        </w:rPr>
        <w:t>2401.93</w:t>
      </w:r>
      <w:r>
        <w:rPr>
          <w:rFonts w:hint="eastAsia" w:ascii="仿宋_GB2312" w:hAnsi="仿宋" w:eastAsia="仿宋_GB2312"/>
          <w:bCs/>
          <w:sz w:val="32"/>
          <w:szCs w:val="32"/>
        </w:rPr>
        <w:t>-</w:t>
      </w:r>
      <w:r>
        <w:rPr>
          <w:rFonts w:ascii="仿宋_GB2312" w:hAnsi="仿宋" w:eastAsia="仿宋_GB2312"/>
          <w:bCs/>
          <w:sz w:val="32"/>
          <w:szCs w:val="32"/>
        </w:rPr>
        <w:t>2020</w:t>
      </w:r>
      <w:r>
        <w:rPr>
          <w:rFonts w:hint="eastAsia" w:ascii="仿宋_GB2312" w:hAnsi="仿宋" w:eastAsia="仿宋_GB2312"/>
          <w:bCs/>
          <w:sz w:val="32"/>
          <w:szCs w:val="32"/>
        </w:rPr>
        <w:t>年从银行自有财政资金结余中列支1</w:t>
      </w:r>
      <w:r>
        <w:rPr>
          <w:rFonts w:ascii="仿宋_GB2312" w:hAnsi="仿宋" w:eastAsia="仿宋_GB2312"/>
          <w:bCs/>
          <w:sz w:val="32"/>
          <w:szCs w:val="32"/>
        </w:rPr>
        <w:t>497.6</w:t>
      </w:r>
      <w:r>
        <w:rPr>
          <w:rFonts w:hint="eastAsia" w:ascii="仿宋_GB2312" w:hAnsi="仿宋" w:eastAsia="仿宋_GB2312"/>
          <w:bCs/>
          <w:sz w:val="32"/>
          <w:szCs w:val="32"/>
        </w:rPr>
        <w:t>元手续费），项目结转</w:t>
      </w:r>
      <w:r>
        <w:rPr>
          <w:rFonts w:ascii="仿宋_GB2312" w:hAnsi="仿宋" w:eastAsia="仿宋_GB2312"/>
          <w:bCs/>
          <w:sz w:val="32"/>
          <w:szCs w:val="32"/>
        </w:rPr>
        <w:t>400300</w:t>
      </w:r>
      <w:r>
        <w:rPr>
          <w:rFonts w:hint="eastAsia" w:ascii="仿宋_GB2312" w:hAnsi="仿宋" w:eastAsia="仿宋_GB2312"/>
          <w:bCs/>
          <w:sz w:val="32"/>
          <w:szCs w:val="32"/>
        </w:rPr>
        <w:t>元元（其中：2</w:t>
      </w:r>
      <w:r>
        <w:rPr>
          <w:rFonts w:ascii="仿宋_GB2312" w:hAnsi="仿宋" w:eastAsia="仿宋_GB2312"/>
          <w:bCs/>
          <w:sz w:val="32"/>
          <w:szCs w:val="32"/>
        </w:rPr>
        <w:t>020</w:t>
      </w:r>
      <w:r>
        <w:rPr>
          <w:rFonts w:hint="eastAsia" w:ascii="仿宋_GB2312" w:hAnsi="仿宋" w:eastAsia="仿宋_GB2312"/>
          <w:bCs/>
          <w:sz w:val="32"/>
          <w:szCs w:val="32"/>
        </w:rPr>
        <w:t>年</w:t>
      </w:r>
      <w:r>
        <w:rPr>
          <w:rFonts w:hint="eastAsia" w:ascii="仿宋_GB2312" w:hAnsi="仿宋" w:eastAsia="仿宋_GB2312"/>
          <w:b/>
          <w:sz w:val="32"/>
          <w:szCs w:val="32"/>
        </w:rPr>
        <w:t>财政返还</w:t>
      </w:r>
      <w:r>
        <w:rPr>
          <w:rFonts w:hint="eastAsia" w:ascii="仿宋_GB2312" w:hAnsi="仿宋" w:eastAsia="仿宋_GB2312"/>
          <w:bCs/>
          <w:sz w:val="32"/>
          <w:szCs w:val="32"/>
        </w:rPr>
        <w:t>十四五服务业发展规划编制项目经费3</w:t>
      </w:r>
      <w:r>
        <w:rPr>
          <w:rFonts w:ascii="仿宋_GB2312" w:hAnsi="仿宋" w:eastAsia="仿宋_GB2312"/>
          <w:bCs/>
          <w:sz w:val="32"/>
          <w:szCs w:val="32"/>
        </w:rPr>
        <w:t>44800</w:t>
      </w:r>
      <w:r>
        <w:rPr>
          <w:rFonts w:hint="eastAsia" w:ascii="仿宋_GB2312" w:hAnsi="仿宋" w:eastAsia="仿宋_GB2312"/>
          <w:bCs/>
          <w:sz w:val="32"/>
          <w:szCs w:val="32"/>
        </w:rPr>
        <w:t>元；</w:t>
      </w:r>
      <w:r>
        <w:rPr>
          <w:rFonts w:hint="eastAsia" w:ascii="仿宋_GB2312" w:hAnsi="仿宋" w:eastAsia="仿宋_GB2312"/>
          <w:b/>
          <w:sz w:val="32"/>
          <w:szCs w:val="32"/>
        </w:rPr>
        <w:t>财政代管</w:t>
      </w:r>
      <w:r>
        <w:rPr>
          <w:rFonts w:hint="eastAsia" w:ascii="仿宋_GB2312" w:hAnsi="仿宋" w:eastAsia="仿宋_GB2312"/>
          <w:bCs/>
          <w:sz w:val="32"/>
          <w:szCs w:val="32"/>
        </w:rPr>
        <w:t>外贸促进工作经费55500元）。</w:t>
      </w:r>
    </w:p>
    <w:p>
      <w:pPr>
        <w:snapToGrid w:val="0"/>
        <w:spacing w:line="520" w:lineRule="exact"/>
        <w:ind w:firstLine="642" w:firstLineChars="200"/>
        <w:rPr>
          <w:rFonts w:ascii="仿宋_GB2312" w:hAnsi="仿宋" w:eastAsia="仿宋_GB2312"/>
          <w:bCs/>
          <w:sz w:val="32"/>
          <w:szCs w:val="32"/>
        </w:rPr>
      </w:pPr>
      <w:r>
        <w:rPr>
          <w:rFonts w:hint="eastAsia" w:ascii="仿宋_GB2312" w:hAnsi="仿宋" w:eastAsia="仿宋_GB2312"/>
          <w:b/>
          <w:sz w:val="32"/>
          <w:szCs w:val="32"/>
        </w:rPr>
        <w:t>二是非财政拨款结转5</w:t>
      </w:r>
      <w:r>
        <w:rPr>
          <w:rFonts w:ascii="仿宋_GB2312" w:hAnsi="仿宋" w:eastAsia="仿宋_GB2312"/>
          <w:b/>
          <w:sz w:val="32"/>
          <w:szCs w:val="32"/>
        </w:rPr>
        <w:t>0</w:t>
      </w:r>
      <w:r>
        <w:rPr>
          <w:rFonts w:hint="eastAsia" w:ascii="仿宋_GB2312" w:hAnsi="仿宋" w:eastAsia="仿宋_GB2312"/>
          <w:b/>
          <w:sz w:val="32"/>
          <w:szCs w:val="32"/>
        </w:rPr>
        <w:t>900元</w:t>
      </w:r>
      <w:r>
        <w:rPr>
          <w:rFonts w:hint="eastAsia" w:ascii="仿宋_GB2312" w:hAnsi="仿宋" w:eastAsia="仿宋_GB2312"/>
          <w:bCs/>
          <w:sz w:val="32"/>
          <w:szCs w:val="32"/>
        </w:rPr>
        <w:t>。已转州财政代管（其中：省会展中心转来组织参会参展补助9</w:t>
      </w:r>
      <w:r>
        <w:rPr>
          <w:rFonts w:ascii="仿宋_GB2312" w:hAnsi="仿宋" w:eastAsia="仿宋_GB2312"/>
          <w:bCs/>
          <w:sz w:val="32"/>
          <w:szCs w:val="32"/>
        </w:rPr>
        <w:t>00</w:t>
      </w:r>
      <w:r>
        <w:rPr>
          <w:rFonts w:hint="eastAsia" w:ascii="仿宋_GB2312" w:hAnsi="仿宋" w:eastAsia="仿宋_GB2312"/>
          <w:bCs/>
          <w:sz w:val="32"/>
          <w:szCs w:val="32"/>
        </w:rPr>
        <w:t>元；</w:t>
      </w:r>
      <w:r>
        <w:rPr>
          <w:rFonts w:hint="eastAsia" w:ascii="仿宋_GB2312" w:hAnsi="仿宋" w:eastAsia="仿宋_GB2312" w:cs="仿宋"/>
          <w:color w:val="000000"/>
          <w:sz w:val="32"/>
          <w:szCs w:val="32"/>
        </w:rPr>
        <w:t>州农劳办12月转来给阿坝州驻深圳联络处用于农民工中心的工作经费5万元）。</w:t>
      </w:r>
    </w:p>
    <w:p>
      <w:pPr>
        <w:snapToGrid w:val="0"/>
        <w:spacing w:line="540" w:lineRule="exact"/>
        <w:ind w:firstLine="642" w:firstLineChars="200"/>
        <w:rPr>
          <w:rFonts w:ascii="楷体_GB2312" w:hAnsi="仿宋" w:eastAsia="楷体_GB2312"/>
          <w:b/>
          <w:sz w:val="32"/>
          <w:szCs w:val="32"/>
        </w:rPr>
      </w:pPr>
      <w:r>
        <w:rPr>
          <w:rFonts w:hint="eastAsia" w:ascii="楷体_GB2312" w:hAnsi="仿宋" w:eastAsia="楷体_GB2312"/>
          <w:b/>
          <w:sz w:val="32"/>
          <w:szCs w:val="32"/>
        </w:rPr>
        <w:t>（二）2</w:t>
      </w:r>
      <w:r>
        <w:rPr>
          <w:rFonts w:ascii="楷体_GB2312" w:hAnsi="仿宋" w:eastAsia="楷体_GB2312"/>
          <w:b/>
          <w:sz w:val="32"/>
          <w:szCs w:val="32"/>
        </w:rPr>
        <w:t>021</w:t>
      </w:r>
      <w:r>
        <w:rPr>
          <w:rFonts w:hint="eastAsia" w:ascii="楷体_GB2312" w:hAnsi="仿宋" w:eastAsia="楷体_GB2312"/>
          <w:b/>
          <w:sz w:val="32"/>
          <w:szCs w:val="32"/>
        </w:rPr>
        <w:t>年1至6月预算收支执行情况。</w:t>
      </w:r>
    </w:p>
    <w:p>
      <w:pPr>
        <w:snapToGrid w:val="0"/>
        <w:spacing w:line="540" w:lineRule="exact"/>
        <w:ind w:firstLine="642" w:firstLineChars="200"/>
        <w:rPr>
          <w:rFonts w:ascii="仿宋_GB2312" w:hAnsi="仿宋" w:eastAsia="仿宋_GB2312"/>
          <w:b/>
          <w:sz w:val="32"/>
          <w:szCs w:val="32"/>
        </w:rPr>
      </w:pPr>
      <w:r>
        <w:rPr>
          <w:rFonts w:hint="eastAsia" w:ascii="仿宋_GB2312" w:hAnsi="仿宋" w:eastAsia="仿宋_GB2312"/>
          <w:b/>
          <w:sz w:val="32"/>
          <w:szCs w:val="32"/>
        </w:rPr>
        <w:t>1.收入预算安排情况。</w:t>
      </w:r>
    </w:p>
    <w:p>
      <w:pPr>
        <w:snapToGrid w:val="0"/>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截止2</w:t>
      </w:r>
      <w:r>
        <w:rPr>
          <w:rFonts w:ascii="仿宋_GB2312" w:hAnsi="仿宋" w:eastAsia="仿宋_GB2312"/>
          <w:sz w:val="32"/>
          <w:szCs w:val="32"/>
        </w:rPr>
        <w:t>021</w:t>
      </w:r>
      <w:r>
        <w:rPr>
          <w:rFonts w:hint="eastAsia" w:ascii="仿宋_GB2312" w:hAnsi="仿宋" w:eastAsia="仿宋_GB2312"/>
          <w:sz w:val="32"/>
          <w:szCs w:val="32"/>
        </w:rPr>
        <w:t>年</w:t>
      </w:r>
      <w:r>
        <w:rPr>
          <w:rFonts w:ascii="仿宋_GB2312" w:hAnsi="仿宋" w:eastAsia="仿宋_GB2312"/>
          <w:sz w:val="32"/>
          <w:szCs w:val="32"/>
        </w:rPr>
        <w:t>6</w:t>
      </w:r>
      <w:r>
        <w:rPr>
          <w:rFonts w:hint="eastAsia" w:ascii="仿宋_GB2312" w:hAnsi="仿宋" w:eastAsia="仿宋_GB2312"/>
          <w:sz w:val="32"/>
          <w:szCs w:val="32"/>
        </w:rPr>
        <w:t>月</w:t>
      </w:r>
      <w:r>
        <w:rPr>
          <w:rFonts w:ascii="仿宋_GB2312" w:hAnsi="仿宋" w:eastAsia="仿宋_GB2312"/>
          <w:sz w:val="32"/>
          <w:szCs w:val="32"/>
        </w:rPr>
        <w:t>30</w:t>
      </w:r>
      <w:r>
        <w:rPr>
          <w:rFonts w:hint="eastAsia" w:ascii="仿宋_GB2312" w:hAnsi="仿宋" w:eastAsia="仿宋_GB2312"/>
          <w:sz w:val="32"/>
          <w:szCs w:val="32"/>
        </w:rPr>
        <w:t>日，机关预算安排</w:t>
      </w:r>
      <w:bookmarkStart w:id="131" w:name="_Hlk76370165"/>
      <w:bookmarkStart w:id="132" w:name="_Hlk47781282"/>
      <w:r>
        <w:rPr>
          <w:rFonts w:ascii="仿宋_GB2312" w:hAnsi="仿宋" w:eastAsia="仿宋_GB2312"/>
          <w:sz w:val="32"/>
          <w:szCs w:val="32"/>
        </w:rPr>
        <w:t>9954733.87</w:t>
      </w:r>
      <w:bookmarkEnd w:id="131"/>
      <w:r>
        <w:rPr>
          <w:rFonts w:hint="eastAsia" w:ascii="仿宋_GB2312" w:hAnsi="仿宋" w:eastAsia="仿宋_GB2312"/>
          <w:sz w:val="32"/>
          <w:szCs w:val="32"/>
        </w:rPr>
        <w:t>元</w:t>
      </w:r>
      <w:bookmarkEnd w:id="132"/>
      <w:r>
        <w:rPr>
          <w:rFonts w:hint="eastAsia" w:ascii="仿宋_GB2312" w:hAnsi="仿宋" w:eastAsia="仿宋_GB2312"/>
          <w:sz w:val="32"/>
          <w:szCs w:val="32"/>
        </w:rPr>
        <w:t>，其中：</w:t>
      </w:r>
    </w:p>
    <w:p>
      <w:pPr>
        <w:snapToGrid w:val="0"/>
        <w:spacing w:line="540" w:lineRule="exact"/>
        <w:ind w:firstLine="640" w:firstLineChars="200"/>
        <w:rPr>
          <w:rFonts w:ascii="仿宋_GB2312" w:hAnsi="仿宋" w:eastAsia="仿宋_GB2312"/>
          <w:bCs/>
          <w:sz w:val="32"/>
          <w:szCs w:val="32"/>
        </w:rPr>
      </w:pPr>
      <w:r>
        <w:rPr>
          <w:rFonts w:hint="eastAsia" w:ascii="仿宋_GB2312" w:hAnsi="仿宋" w:eastAsia="仿宋_GB2312"/>
          <w:sz w:val="32"/>
          <w:szCs w:val="32"/>
        </w:rPr>
        <w:t>（1）上年结转财政返还</w:t>
      </w:r>
      <w:r>
        <w:rPr>
          <w:rFonts w:hint="eastAsia" w:ascii="仿宋_GB2312" w:hAnsi="仿宋" w:eastAsia="仿宋_GB2312"/>
          <w:bCs/>
          <w:sz w:val="32"/>
          <w:szCs w:val="32"/>
        </w:rPr>
        <w:t>十四五服务业发展规划编制项目经费3</w:t>
      </w:r>
      <w:r>
        <w:rPr>
          <w:rFonts w:ascii="仿宋_GB2312" w:hAnsi="仿宋" w:eastAsia="仿宋_GB2312"/>
          <w:bCs/>
          <w:sz w:val="32"/>
          <w:szCs w:val="32"/>
        </w:rPr>
        <w:t>4.48</w:t>
      </w:r>
      <w:r>
        <w:rPr>
          <w:rFonts w:hint="eastAsia" w:ascii="仿宋_GB2312" w:hAnsi="仿宋" w:eastAsia="仿宋_GB2312"/>
          <w:bCs/>
          <w:sz w:val="32"/>
          <w:szCs w:val="32"/>
        </w:rPr>
        <w:t>万元；</w:t>
      </w:r>
    </w:p>
    <w:p>
      <w:pPr>
        <w:snapToGrid w:val="0"/>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（2）补做上年财政返还</w:t>
      </w:r>
      <w:r>
        <w:rPr>
          <w:rFonts w:ascii="仿宋_GB2312" w:hAnsi="仿宋" w:eastAsia="仿宋_GB2312"/>
          <w:sz w:val="32"/>
          <w:szCs w:val="32"/>
        </w:rPr>
        <w:t>1199664</w:t>
      </w:r>
      <w:r>
        <w:rPr>
          <w:rFonts w:hint="eastAsia" w:ascii="仿宋_GB2312" w:hAnsi="仿宋" w:eastAsia="仿宋_GB2312"/>
          <w:sz w:val="32"/>
          <w:szCs w:val="32"/>
        </w:rPr>
        <w:t>元（追加20</w:t>
      </w:r>
      <w:r>
        <w:rPr>
          <w:rFonts w:ascii="仿宋_GB2312" w:hAnsi="仿宋" w:eastAsia="仿宋_GB2312"/>
          <w:sz w:val="32"/>
          <w:szCs w:val="32"/>
        </w:rPr>
        <w:t>20</w:t>
      </w:r>
      <w:r>
        <w:rPr>
          <w:rFonts w:hint="eastAsia" w:ascii="仿宋_GB2312" w:hAnsi="仿宋" w:eastAsia="仿宋_GB2312"/>
          <w:sz w:val="32"/>
          <w:szCs w:val="32"/>
        </w:rPr>
        <w:t>年目标奖在职</w:t>
      </w:r>
      <w:r>
        <w:rPr>
          <w:rFonts w:ascii="仿宋_GB2312" w:hAnsi="仿宋" w:eastAsia="仿宋_GB2312"/>
          <w:sz w:val="32"/>
          <w:szCs w:val="32"/>
        </w:rPr>
        <w:t>842353</w:t>
      </w:r>
      <w:r>
        <w:rPr>
          <w:rFonts w:hint="eastAsia" w:ascii="仿宋_GB2312" w:hAnsi="仿宋" w:eastAsia="仿宋_GB2312"/>
          <w:sz w:val="32"/>
          <w:szCs w:val="32"/>
        </w:rPr>
        <w:t>元，离退休</w:t>
      </w:r>
      <w:r>
        <w:rPr>
          <w:rFonts w:ascii="仿宋_GB2312" w:hAnsi="仿宋" w:eastAsia="仿宋_GB2312"/>
          <w:sz w:val="32"/>
          <w:szCs w:val="32"/>
        </w:rPr>
        <w:t>357311</w:t>
      </w:r>
      <w:r>
        <w:rPr>
          <w:rFonts w:hint="eastAsia" w:ascii="仿宋_GB2312" w:hAnsi="仿宋" w:eastAsia="仿宋_GB2312"/>
          <w:sz w:val="32"/>
          <w:szCs w:val="32"/>
        </w:rPr>
        <w:t>元）；</w:t>
      </w:r>
    </w:p>
    <w:p>
      <w:pPr>
        <w:snapToGrid w:val="0"/>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（3）当年预算下达</w:t>
      </w:r>
      <w:r>
        <w:rPr>
          <w:rFonts w:ascii="仿宋_GB2312" w:hAnsi="仿宋" w:eastAsia="仿宋_GB2312"/>
          <w:sz w:val="32"/>
          <w:szCs w:val="32"/>
        </w:rPr>
        <w:t>8310197.87</w:t>
      </w:r>
      <w:r>
        <w:rPr>
          <w:rFonts w:hint="eastAsia" w:ascii="仿宋_GB2312" w:hAnsi="仿宋" w:eastAsia="仿宋_GB2312"/>
          <w:sz w:val="32"/>
          <w:szCs w:val="32"/>
        </w:rPr>
        <w:t>元（1月</w:t>
      </w:r>
      <w:r>
        <w:rPr>
          <w:rFonts w:ascii="仿宋_GB2312" w:hAnsi="仿宋" w:eastAsia="仿宋_GB2312"/>
          <w:sz w:val="32"/>
          <w:szCs w:val="32"/>
        </w:rPr>
        <w:t>21</w:t>
      </w:r>
      <w:r>
        <w:rPr>
          <w:rFonts w:hint="eastAsia" w:ascii="仿宋_GB2312" w:hAnsi="仿宋" w:eastAsia="仿宋_GB2312"/>
          <w:sz w:val="32"/>
          <w:szCs w:val="32"/>
        </w:rPr>
        <w:t>日下达）；</w:t>
      </w:r>
    </w:p>
    <w:p>
      <w:pPr>
        <w:snapToGrid w:val="0"/>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（4）1－</w:t>
      </w:r>
      <w:r>
        <w:rPr>
          <w:rFonts w:ascii="仿宋_GB2312" w:hAnsi="仿宋" w:eastAsia="仿宋_GB2312"/>
          <w:sz w:val="32"/>
          <w:szCs w:val="32"/>
        </w:rPr>
        <w:t>6</w:t>
      </w:r>
      <w:r>
        <w:rPr>
          <w:rFonts w:hint="eastAsia" w:ascii="仿宋_GB2312" w:hAnsi="仿宋" w:eastAsia="仿宋_GB2312"/>
          <w:sz w:val="32"/>
          <w:szCs w:val="32"/>
        </w:rPr>
        <w:t>月预算追加</w:t>
      </w:r>
      <w:r>
        <w:rPr>
          <w:rFonts w:ascii="仿宋_GB2312" w:hAnsi="仿宋" w:eastAsia="仿宋_GB2312"/>
          <w:sz w:val="32"/>
          <w:szCs w:val="32"/>
        </w:rPr>
        <w:t>100072</w:t>
      </w:r>
      <w:r>
        <w:rPr>
          <w:rFonts w:hint="eastAsia" w:ascii="仿宋_GB2312" w:hAnsi="仿宋" w:eastAsia="仿宋_GB2312"/>
          <w:sz w:val="32"/>
          <w:szCs w:val="32"/>
        </w:rPr>
        <w:t>元。其中：追加凌燕退休建房补贴1</w:t>
      </w:r>
      <w:r>
        <w:rPr>
          <w:rFonts w:ascii="仿宋_GB2312" w:hAnsi="仿宋" w:eastAsia="仿宋_GB2312"/>
          <w:sz w:val="32"/>
          <w:szCs w:val="32"/>
        </w:rPr>
        <w:t>0000</w:t>
      </w:r>
      <w:r>
        <w:rPr>
          <w:rFonts w:hint="eastAsia" w:ascii="仿宋_GB2312" w:hAnsi="仿宋" w:eastAsia="仿宋_GB2312"/>
          <w:sz w:val="32"/>
          <w:szCs w:val="32"/>
        </w:rPr>
        <w:t>元；追加编内退休人员潘万才、戴永东一次性退休补贴</w:t>
      </w:r>
      <w:r>
        <w:rPr>
          <w:rFonts w:ascii="仿宋_GB2312" w:hAnsi="仿宋" w:eastAsia="仿宋_GB2312"/>
          <w:sz w:val="32"/>
          <w:szCs w:val="32"/>
        </w:rPr>
        <w:t>90072</w:t>
      </w:r>
      <w:r>
        <w:rPr>
          <w:rFonts w:hint="eastAsia" w:ascii="仿宋_GB2312" w:hAnsi="仿宋" w:eastAsia="仿宋_GB2312"/>
          <w:sz w:val="32"/>
          <w:szCs w:val="32"/>
        </w:rPr>
        <w:t>元。</w:t>
      </w:r>
    </w:p>
    <w:p>
      <w:pPr>
        <w:snapToGrid w:val="0"/>
        <w:spacing w:line="540" w:lineRule="exact"/>
        <w:ind w:firstLine="642" w:firstLineChars="200"/>
        <w:rPr>
          <w:rFonts w:ascii="仿宋_GB2312" w:hAnsi="仿宋" w:eastAsia="仿宋_GB2312"/>
          <w:b/>
          <w:sz w:val="32"/>
          <w:szCs w:val="32"/>
        </w:rPr>
      </w:pPr>
      <w:r>
        <w:rPr>
          <w:rFonts w:hint="eastAsia" w:ascii="仿宋_GB2312" w:hAnsi="仿宋" w:eastAsia="仿宋_GB2312"/>
          <w:b/>
          <w:sz w:val="32"/>
          <w:szCs w:val="32"/>
        </w:rPr>
        <w:t>2.财政拨款情况。</w:t>
      </w:r>
    </w:p>
    <w:tbl>
      <w:tblPr>
        <w:tblStyle w:val="19"/>
        <w:tblW w:w="8720" w:type="dxa"/>
        <w:tblInd w:w="108" w:type="dxa"/>
        <w:tblLayout w:type="autofit"/>
        <w:tblCellMar>
          <w:top w:w="0" w:type="dxa"/>
          <w:left w:w="108" w:type="dxa"/>
          <w:bottom w:w="0" w:type="dxa"/>
          <w:right w:w="108" w:type="dxa"/>
        </w:tblCellMar>
      </w:tblPr>
      <w:tblGrid>
        <w:gridCol w:w="2395"/>
        <w:gridCol w:w="1664"/>
        <w:gridCol w:w="1743"/>
        <w:gridCol w:w="1743"/>
        <w:gridCol w:w="1175"/>
      </w:tblGrid>
      <w:tr>
        <w:trPr>
          <w:trHeight w:val="525" w:hRule="atLeast"/>
        </w:trPr>
        <w:tc>
          <w:tcPr>
            <w:tcW w:w="8720" w:type="dxa"/>
            <w:gridSpan w:val="5"/>
            <w:tcBorders>
              <w:top w:val="nil"/>
              <w:left w:val="nil"/>
              <w:bottom w:val="single" w:color="auto" w:sz="4" w:space="0"/>
              <w:right w:val="nil"/>
            </w:tcBorders>
            <w:shd w:val="clear" w:color="auto" w:fill="auto"/>
            <w:noWrap/>
            <w:vAlign w:val="center"/>
          </w:tcPr>
          <w:p>
            <w:pPr>
              <w:widowControl/>
              <w:jc w:val="center"/>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州商务经济合作局202</w:t>
            </w:r>
            <w:r>
              <w:rPr>
                <w:rFonts w:ascii="等线" w:hAnsi="等线" w:eastAsia="等线" w:cs="宋体"/>
                <w:b/>
                <w:bCs/>
                <w:color w:val="000000"/>
                <w:kern w:val="0"/>
                <w:sz w:val="22"/>
                <w:szCs w:val="22"/>
              </w:rPr>
              <w:t>1</w:t>
            </w:r>
            <w:r>
              <w:rPr>
                <w:rFonts w:hint="eastAsia" w:ascii="等线" w:hAnsi="等线" w:eastAsia="等线" w:cs="宋体"/>
                <w:b/>
                <w:bCs/>
                <w:color w:val="000000"/>
                <w:kern w:val="0"/>
                <w:sz w:val="22"/>
                <w:szCs w:val="22"/>
              </w:rPr>
              <w:t>年1至6月财政拨款数</w:t>
            </w:r>
          </w:p>
        </w:tc>
      </w:tr>
      <w:tr>
        <w:trPr>
          <w:trHeight w:val="285" w:hRule="atLeast"/>
        </w:trPr>
        <w:tc>
          <w:tcPr>
            <w:tcW w:w="2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科目内容</w:t>
            </w:r>
          </w:p>
        </w:tc>
        <w:tc>
          <w:tcPr>
            <w:tcW w:w="166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合计</w:t>
            </w:r>
          </w:p>
        </w:tc>
        <w:tc>
          <w:tcPr>
            <w:tcW w:w="1743"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财政拨款小计</w:t>
            </w:r>
          </w:p>
        </w:tc>
        <w:tc>
          <w:tcPr>
            <w:tcW w:w="1743"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财政返还小计</w:t>
            </w:r>
          </w:p>
        </w:tc>
        <w:tc>
          <w:tcPr>
            <w:tcW w:w="1175"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备注</w:t>
            </w:r>
          </w:p>
        </w:tc>
      </w:tr>
      <w:tr>
        <w:trPr>
          <w:trHeight w:val="285" w:hRule="atLeast"/>
        </w:trPr>
        <w:tc>
          <w:tcPr>
            <w:tcW w:w="23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2011301 行政运行</w:t>
            </w:r>
          </w:p>
        </w:tc>
        <w:tc>
          <w:tcPr>
            <w:tcW w:w="166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22"/>
                <w:szCs w:val="22"/>
              </w:rPr>
            </w:pPr>
            <w:r>
              <w:rPr>
                <w:rFonts w:ascii="等线" w:hAnsi="等线" w:eastAsia="等线" w:cs="宋体"/>
                <w:color w:val="000000"/>
                <w:kern w:val="0"/>
                <w:sz w:val="22"/>
                <w:szCs w:val="22"/>
              </w:rPr>
              <w:t>3438809.26</w:t>
            </w:r>
          </w:p>
        </w:tc>
        <w:tc>
          <w:tcPr>
            <w:tcW w:w="174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ascii="等线" w:hAnsi="等线" w:eastAsia="等线" w:cs="宋体"/>
                <w:color w:val="000000"/>
                <w:kern w:val="0"/>
                <w:sz w:val="22"/>
                <w:szCs w:val="22"/>
              </w:rPr>
              <w:t>3438809.26</w:t>
            </w:r>
          </w:p>
        </w:tc>
        <w:tc>
          <w:tcPr>
            <w:tcW w:w="174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17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r>
      <w:tr>
        <w:trPr>
          <w:trHeight w:val="285" w:hRule="atLeast"/>
        </w:trPr>
        <w:tc>
          <w:tcPr>
            <w:tcW w:w="23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2011302 一般行政管理事务</w:t>
            </w:r>
          </w:p>
        </w:tc>
        <w:tc>
          <w:tcPr>
            <w:tcW w:w="166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22"/>
                <w:szCs w:val="22"/>
              </w:rPr>
            </w:pPr>
            <w:r>
              <w:rPr>
                <w:rFonts w:ascii="等线" w:hAnsi="等线" w:eastAsia="等线" w:cs="宋体"/>
                <w:color w:val="000000"/>
                <w:kern w:val="0"/>
                <w:sz w:val="22"/>
                <w:szCs w:val="22"/>
              </w:rPr>
              <w:t>133403.87</w:t>
            </w:r>
          </w:p>
        </w:tc>
        <w:tc>
          <w:tcPr>
            <w:tcW w:w="174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ascii="等线" w:hAnsi="等线" w:eastAsia="等线" w:cs="宋体"/>
                <w:color w:val="000000"/>
                <w:kern w:val="0"/>
                <w:sz w:val="22"/>
                <w:szCs w:val="22"/>
              </w:rPr>
              <w:t>133403.87</w:t>
            </w:r>
          </w:p>
        </w:tc>
        <w:tc>
          <w:tcPr>
            <w:tcW w:w="174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17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r>
      <w:tr>
        <w:trPr>
          <w:trHeight w:val="285" w:hRule="atLeast"/>
        </w:trPr>
        <w:tc>
          <w:tcPr>
            <w:tcW w:w="23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2011399 其他商贸事务支出</w:t>
            </w:r>
          </w:p>
        </w:tc>
        <w:tc>
          <w:tcPr>
            <w:tcW w:w="166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22"/>
                <w:szCs w:val="22"/>
              </w:rPr>
            </w:pPr>
            <w:r>
              <w:rPr>
                <w:rFonts w:ascii="等线" w:hAnsi="等线" w:eastAsia="等线" w:cs="宋体"/>
                <w:color w:val="000000"/>
                <w:kern w:val="0"/>
                <w:sz w:val="22"/>
                <w:szCs w:val="22"/>
              </w:rPr>
              <w:t>185654.98</w:t>
            </w:r>
          </w:p>
        </w:tc>
        <w:tc>
          <w:tcPr>
            <w:tcW w:w="174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ascii="等线" w:hAnsi="等线" w:eastAsia="等线" w:cs="宋体"/>
                <w:color w:val="000000"/>
                <w:kern w:val="0"/>
                <w:sz w:val="22"/>
                <w:szCs w:val="22"/>
              </w:rPr>
              <w:t>185654.98</w:t>
            </w:r>
          </w:p>
        </w:tc>
        <w:tc>
          <w:tcPr>
            <w:tcW w:w="174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17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r>
      <w:tr>
        <w:trPr>
          <w:trHeight w:val="615" w:hRule="atLeast"/>
        </w:trPr>
        <w:tc>
          <w:tcPr>
            <w:tcW w:w="23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2080505 机关事业单位基本养老保险缴费支出</w:t>
            </w:r>
          </w:p>
        </w:tc>
        <w:tc>
          <w:tcPr>
            <w:tcW w:w="166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22"/>
                <w:szCs w:val="22"/>
              </w:rPr>
            </w:pPr>
            <w:r>
              <w:rPr>
                <w:rFonts w:ascii="等线" w:hAnsi="等线" w:eastAsia="等线" w:cs="宋体"/>
                <w:color w:val="000000"/>
                <w:kern w:val="0"/>
                <w:sz w:val="22"/>
                <w:szCs w:val="22"/>
              </w:rPr>
              <w:t>194884.8</w:t>
            </w:r>
          </w:p>
        </w:tc>
        <w:tc>
          <w:tcPr>
            <w:tcW w:w="174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ascii="等线" w:hAnsi="等线" w:eastAsia="等线" w:cs="宋体"/>
                <w:color w:val="000000"/>
                <w:kern w:val="0"/>
                <w:sz w:val="22"/>
                <w:szCs w:val="22"/>
              </w:rPr>
              <w:t>194884.8</w:t>
            </w:r>
          </w:p>
        </w:tc>
        <w:tc>
          <w:tcPr>
            <w:tcW w:w="174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7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rPr>
          <w:trHeight w:val="540" w:hRule="atLeast"/>
        </w:trPr>
        <w:tc>
          <w:tcPr>
            <w:tcW w:w="23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2080506 机关事业单位职业年金缴费支出</w:t>
            </w:r>
          </w:p>
        </w:tc>
        <w:tc>
          <w:tcPr>
            <w:tcW w:w="166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22"/>
                <w:szCs w:val="22"/>
              </w:rPr>
            </w:pPr>
            <w:r>
              <w:rPr>
                <w:rFonts w:ascii="等线" w:hAnsi="等线" w:eastAsia="等线" w:cs="宋体"/>
                <w:color w:val="000000"/>
                <w:kern w:val="0"/>
                <w:sz w:val="22"/>
                <w:szCs w:val="22"/>
              </w:rPr>
              <w:t>97442.4</w:t>
            </w:r>
          </w:p>
        </w:tc>
        <w:tc>
          <w:tcPr>
            <w:tcW w:w="174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ascii="等线" w:hAnsi="等线" w:eastAsia="等线" w:cs="宋体"/>
                <w:color w:val="000000"/>
                <w:kern w:val="0"/>
                <w:sz w:val="22"/>
                <w:szCs w:val="22"/>
              </w:rPr>
              <w:t>97442.4</w:t>
            </w:r>
          </w:p>
        </w:tc>
        <w:tc>
          <w:tcPr>
            <w:tcW w:w="174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7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rPr>
          <w:trHeight w:val="285" w:hRule="atLeast"/>
        </w:trPr>
        <w:tc>
          <w:tcPr>
            <w:tcW w:w="23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2101101 行政单位医疗</w:t>
            </w:r>
          </w:p>
        </w:tc>
        <w:tc>
          <w:tcPr>
            <w:tcW w:w="166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22"/>
                <w:szCs w:val="22"/>
              </w:rPr>
            </w:pPr>
            <w:r>
              <w:rPr>
                <w:rFonts w:ascii="等线" w:hAnsi="等线" w:eastAsia="等线" w:cs="宋体"/>
                <w:color w:val="000000"/>
                <w:kern w:val="0"/>
                <w:sz w:val="22"/>
                <w:szCs w:val="22"/>
              </w:rPr>
              <w:t>108302.53</w:t>
            </w:r>
          </w:p>
        </w:tc>
        <w:tc>
          <w:tcPr>
            <w:tcW w:w="174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ascii="等线" w:hAnsi="等线" w:eastAsia="等线" w:cs="宋体"/>
                <w:color w:val="000000"/>
                <w:kern w:val="0"/>
                <w:sz w:val="22"/>
                <w:szCs w:val="22"/>
              </w:rPr>
              <w:t>108302.53</w:t>
            </w:r>
          </w:p>
        </w:tc>
        <w:tc>
          <w:tcPr>
            <w:tcW w:w="174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7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rPr>
          <w:trHeight w:val="285" w:hRule="atLeast"/>
        </w:trPr>
        <w:tc>
          <w:tcPr>
            <w:tcW w:w="23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2101103 公务员医疗补助</w:t>
            </w:r>
          </w:p>
        </w:tc>
        <w:tc>
          <w:tcPr>
            <w:tcW w:w="166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22"/>
                <w:szCs w:val="22"/>
              </w:rPr>
            </w:pPr>
            <w:r>
              <w:rPr>
                <w:rFonts w:ascii="等线" w:hAnsi="等线" w:eastAsia="等线" w:cs="宋体"/>
                <w:color w:val="000000"/>
                <w:kern w:val="0"/>
                <w:sz w:val="22"/>
                <w:szCs w:val="22"/>
              </w:rPr>
              <w:t>41121</w:t>
            </w:r>
          </w:p>
        </w:tc>
        <w:tc>
          <w:tcPr>
            <w:tcW w:w="174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ascii="等线" w:hAnsi="等线" w:eastAsia="等线" w:cs="宋体"/>
                <w:color w:val="000000"/>
                <w:kern w:val="0"/>
                <w:sz w:val="22"/>
                <w:szCs w:val="22"/>
              </w:rPr>
              <w:t>41121</w:t>
            </w:r>
          </w:p>
        </w:tc>
        <w:tc>
          <w:tcPr>
            <w:tcW w:w="174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7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rPr>
          <w:trHeight w:val="525" w:hRule="atLeast"/>
        </w:trPr>
        <w:tc>
          <w:tcPr>
            <w:tcW w:w="23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2210</w:t>
            </w:r>
            <w:r>
              <w:rPr>
                <w:rFonts w:ascii="等线" w:hAnsi="等线" w:eastAsia="等线" w:cs="宋体"/>
                <w:color w:val="000000"/>
                <w:kern w:val="0"/>
                <w:sz w:val="20"/>
                <w:szCs w:val="20"/>
              </w:rPr>
              <w:t>203</w:t>
            </w:r>
            <w:r>
              <w:rPr>
                <w:rFonts w:hint="eastAsia" w:ascii="等线" w:hAnsi="等线" w:eastAsia="等线" w:cs="宋体"/>
                <w:color w:val="000000"/>
                <w:kern w:val="0"/>
                <w:sz w:val="20"/>
                <w:szCs w:val="20"/>
              </w:rPr>
              <w:t>购房补贴</w:t>
            </w:r>
          </w:p>
        </w:tc>
        <w:tc>
          <w:tcPr>
            <w:tcW w:w="166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22"/>
                <w:szCs w:val="22"/>
              </w:rPr>
            </w:pPr>
            <w:r>
              <w:rPr>
                <w:rFonts w:ascii="等线" w:hAnsi="等线" w:eastAsia="等线" w:cs="宋体"/>
                <w:color w:val="000000"/>
                <w:kern w:val="0"/>
                <w:sz w:val="22"/>
                <w:szCs w:val="22"/>
              </w:rPr>
              <w:t>10000</w:t>
            </w:r>
          </w:p>
        </w:tc>
        <w:tc>
          <w:tcPr>
            <w:tcW w:w="174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ascii="等线" w:hAnsi="等线" w:eastAsia="等线" w:cs="宋体"/>
                <w:color w:val="000000"/>
                <w:kern w:val="0"/>
                <w:sz w:val="22"/>
                <w:szCs w:val="22"/>
              </w:rPr>
              <w:t>10000</w:t>
            </w:r>
          </w:p>
        </w:tc>
        <w:tc>
          <w:tcPr>
            <w:tcW w:w="174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7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rPr>
          <w:trHeight w:val="285" w:hRule="atLeast"/>
        </w:trPr>
        <w:tc>
          <w:tcPr>
            <w:tcW w:w="23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2</w:t>
            </w:r>
            <w:r>
              <w:rPr>
                <w:rFonts w:ascii="等线" w:hAnsi="等线" w:eastAsia="等线" w:cs="宋体"/>
                <w:color w:val="000000"/>
                <w:kern w:val="0"/>
                <w:sz w:val="20"/>
                <w:szCs w:val="20"/>
              </w:rPr>
              <w:t>011307</w:t>
            </w:r>
            <w:r>
              <w:rPr>
                <w:rFonts w:hint="eastAsia" w:ascii="等线" w:hAnsi="等线" w:eastAsia="等线" w:cs="宋体"/>
                <w:color w:val="000000"/>
                <w:kern w:val="0"/>
                <w:sz w:val="20"/>
                <w:szCs w:val="20"/>
              </w:rPr>
              <w:t>国内贸易</w:t>
            </w:r>
          </w:p>
        </w:tc>
        <w:tc>
          <w:tcPr>
            <w:tcW w:w="166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22"/>
                <w:szCs w:val="22"/>
              </w:rPr>
            </w:pPr>
            <w:r>
              <w:rPr>
                <w:rFonts w:hint="eastAsia" w:ascii="等线" w:hAnsi="等线" w:eastAsia="等线" w:cs="宋体"/>
                <w:color w:val="000000"/>
                <w:kern w:val="0"/>
                <w:sz w:val="22"/>
                <w:szCs w:val="22"/>
              </w:rPr>
              <w:t>4</w:t>
            </w:r>
            <w:r>
              <w:rPr>
                <w:rFonts w:ascii="等线" w:hAnsi="等线" w:eastAsia="等线" w:cs="宋体"/>
                <w:color w:val="000000"/>
                <w:kern w:val="0"/>
                <w:sz w:val="22"/>
                <w:szCs w:val="22"/>
              </w:rPr>
              <w:t>8423.9</w:t>
            </w:r>
          </w:p>
        </w:tc>
        <w:tc>
          <w:tcPr>
            <w:tcW w:w="174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r>
              <w:rPr>
                <w:rFonts w:ascii="等线" w:hAnsi="等线" w:eastAsia="等线" w:cs="宋体"/>
                <w:color w:val="000000"/>
                <w:kern w:val="0"/>
                <w:sz w:val="22"/>
                <w:szCs w:val="22"/>
              </w:rPr>
              <w:t>8423.9</w:t>
            </w:r>
          </w:p>
        </w:tc>
        <w:tc>
          <w:tcPr>
            <w:tcW w:w="174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17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r>
      <w:tr>
        <w:trPr>
          <w:trHeight w:val="285" w:hRule="atLeast"/>
        </w:trPr>
        <w:tc>
          <w:tcPr>
            <w:tcW w:w="23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2</w:t>
            </w:r>
            <w:r>
              <w:rPr>
                <w:rFonts w:ascii="等线" w:hAnsi="等线" w:eastAsia="等线" w:cs="宋体"/>
                <w:color w:val="000000"/>
                <w:kern w:val="0"/>
                <w:sz w:val="20"/>
                <w:szCs w:val="20"/>
              </w:rPr>
              <w:t>011308</w:t>
            </w:r>
            <w:r>
              <w:rPr>
                <w:rFonts w:hint="eastAsia" w:ascii="等线" w:hAnsi="等线" w:eastAsia="等线" w:cs="宋体"/>
                <w:color w:val="000000"/>
                <w:kern w:val="0"/>
                <w:sz w:val="20"/>
                <w:szCs w:val="20"/>
              </w:rPr>
              <w:t>招商引资</w:t>
            </w:r>
          </w:p>
        </w:tc>
        <w:tc>
          <w:tcPr>
            <w:tcW w:w="166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22"/>
                <w:szCs w:val="22"/>
              </w:rPr>
            </w:pPr>
            <w:r>
              <w:rPr>
                <w:rFonts w:hint="eastAsia" w:ascii="等线" w:hAnsi="等线" w:eastAsia="等线" w:cs="宋体"/>
                <w:color w:val="000000"/>
                <w:kern w:val="0"/>
                <w:sz w:val="22"/>
                <w:szCs w:val="22"/>
              </w:rPr>
              <w:t>5</w:t>
            </w:r>
            <w:r>
              <w:rPr>
                <w:rFonts w:ascii="等线" w:hAnsi="等线" w:eastAsia="等线" w:cs="宋体"/>
                <w:color w:val="000000"/>
                <w:kern w:val="0"/>
                <w:sz w:val="22"/>
                <w:szCs w:val="22"/>
              </w:rPr>
              <w:t>00339.5</w:t>
            </w:r>
          </w:p>
        </w:tc>
        <w:tc>
          <w:tcPr>
            <w:tcW w:w="174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r>
              <w:rPr>
                <w:rFonts w:ascii="等线" w:hAnsi="等线" w:eastAsia="等线" w:cs="宋体"/>
                <w:color w:val="000000"/>
                <w:kern w:val="0"/>
                <w:sz w:val="22"/>
                <w:szCs w:val="22"/>
              </w:rPr>
              <w:t>00339.5</w:t>
            </w:r>
          </w:p>
        </w:tc>
        <w:tc>
          <w:tcPr>
            <w:tcW w:w="174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c>
          <w:tcPr>
            <w:tcW w:w="117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p>
        </w:tc>
      </w:tr>
      <w:tr>
        <w:trPr>
          <w:trHeight w:val="285" w:hRule="atLeast"/>
        </w:trPr>
        <w:tc>
          <w:tcPr>
            <w:tcW w:w="23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2210201 住房公积金</w:t>
            </w:r>
          </w:p>
        </w:tc>
        <w:tc>
          <w:tcPr>
            <w:tcW w:w="166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22"/>
                <w:szCs w:val="22"/>
              </w:rPr>
            </w:pPr>
            <w:r>
              <w:rPr>
                <w:rFonts w:ascii="等线" w:hAnsi="等线" w:eastAsia="等线" w:cs="宋体"/>
                <w:color w:val="000000"/>
                <w:kern w:val="0"/>
                <w:sz w:val="22"/>
                <w:szCs w:val="22"/>
              </w:rPr>
              <w:t>190378</w:t>
            </w:r>
          </w:p>
        </w:tc>
        <w:tc>
          <w:tcPr>
            <w:tcW w:w="174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ascii="等线" w:hAnsi="等线" w:eastAsia="等线" w:cs="宋体"/>
                <w:color w:val="000000"/>
                <w:kern w:val="0"/>
                <w:sz w:val="22"/>
                <w:szCs w:val="22"/>
              </w:rPr>
              <w:t>190378</w:t>
            </w:r>
          </w:p>
        </w:tc>
        <w:tc>
          <w:tcPr>
            <w:tcW w:w="174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17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rPr>
          <w:trHeight w:val="285" w:hRule="atLeast"/>
        </w:trPr>
        <w:tc>
          <w:tcPr>
            <w:tcW w:w="2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合计</w:t>
            </w:r>
          </w:p>
        </w:tc>
        <w:tc>
          <w:tcPr>
            <w:tcW w:w="166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22"/>
                <w:szCs w:val="22"/>
              </w:rPr>
            </w:pPr>
            <w:r>
              <w:rPr>
                <w:rFonts w:ascii="等线" w:hAnsi="等线" w:eastAsia="等线" w:cs="宋体"/>
                <w:b/>
                <w:bCs/>
                <w:color w:val="000000"/>
                <w:kern w:val="0"/>
                <w:sz w:val="22"/>
                <w:szCs w:val="22"/>
              </w:rPr>
              <w:t>4948760.24</w:t>
            </w:r>
          </w:p>
        </w:tc>
        <w:tc>
          <w:tcPr>
            <w:tcW w:w="174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22"/>
                <w:szCs w:val="22"/>
              </w:rPr>
            </w:pPr>
            <w:r>
              <w:rPr>
                <w:rFonts w:ascii="等线" w:hAnsi="等线" w:eastAsia="等线" w:cs="宋体"/>
                <w:b/>
                <w:bCs/>
                <w:color w:val="000000"/>
                <w:kern w:val="0"/>
                <w:sz w:val="22"/>
                <w:szCs w:val="22"/>
              </w:rPr>
              <w:t>4948760.24</w:t>
            </w:r>
          </w:p>
        </w:tc>
        <w:tc>
          <w:tcPr>
            <w:tcW w:w="174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22"/>
                <w:szCs w:val="22"/>
              </w:rPr>
            </w:pPr>
          </w:p>
        </w:tc>
        <w:tc>
          <w:tcPr>
            <w:tcW w:w="117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　</w:t>
            </w:r>
          </w:p>
        </w:tc>
      </w:tr>
    </w:tbl>
    <w:p>
      <w:pPr>
        <w:snapToGrid w:val="0"/>
        <w:spacing w:line="540" w:lineRule="exact"/>
        <w:ind w:firstLine="640" w:firstLineChars="200"/>
        <w:rPr>
          <w:rFonts w:ascii="仿宋_GB2312" w:hAnsi="仿宋" w:eastAsia="仿宋_GB2312"/>
          <w:b/>
          <w:sz w:val="32"/>
          <w:szCs w:val="32"/>
        </w:rPr>
      </w:pPr>
      <w:r>
        <w:rPr>
          <w:rFonts w:hint="eastAsia" w:ascii="仿宋_GB2312" w:hAnsi="仿宋" w:eastAsia="仿宋_GB2312"/>
          <w:bCs/>
          <w:sz w:val="32"/>
          <w:szCs w:val="32"/>
        </w:rPr>
        <w:t>截止6月3</w:t>
      </w:r>
      <w:r>
        <w:rPr>
          <w:rFonts w:ascii="仿宋_GB2312" w:hAnsi="仿宋" w:eastAsia="仿宋_GB2312"/>
          <w:bCs/>
          <w:sz w:val="32"/>
          <w:szCs w:val="32"/>
        </w:rPr>
        <w:t>0</w:t>
      </w:r>
      <w:r>
        <w:rPr>
          <w:rFonts w:hint="eastAsia" w:ascii="仿宋_GB2312" w:hAnsi="仿宋" w:eastAsia="仿宋_GB2312"/>
          <w:bCs/>
          <w:sz w:val="32"/>
          <w:szCs w:val="32"/>
        </w:rPr>
        <w:t>日，财政拨款和财政返还合计</w:t>
      </w:r>
      <w:bookmarkStart w:id="133" w:name="_Hlk76370373"/>
      <w:r>
        <w:rPr>
          <w:rFonts w:ascii="仿宋_GB2312" w:hAnsi="仿宋" w:eastAsia="仿宋_GB2312"/>
          <w:bCs/>
          <w:sz w:val="32"/>
          <w:szCs w:val="32"/>
        </w:rPr>
        <w:t>4948760.24</w:t>
      </w:r>
      <w:bookmarkEnd w:id="133"/>
      <w:r>
        <w:rPr>
          <w:rFonts w:hint="eastAsia" w:ascii="仿宋_GB2312" w:hAnsi="仿宋" w:eastAsia="仿宋_GB2312"/>
          <w:bCs/>
          <w:sz w:val="32"/>
          <w:szCs w:val="32"/>
        </w:rPr>
        <w:t>元占</w:t>
      </w:r>
      <w:r>
        <w:rPr>
          <w:rFonts w:hint="eastAsia" w:ascii="仿宋_GB2312" w:hAnsi="微软雅黑" w:eastAsia="仿宋_GB2312" w:cs="微软雅黑"/>
          <w:bCs/>
          <w:sz w:val="32"/>
          <w:szCs w:val="32"/>
        </w:rPr>
        <w:t>预算总安排</w:t>
      </w:r>
      <w:r>
        <w:rPr>
          <w:rFonts w:ascii="仿宋_GB2312" w:hAnsi="仿宋" w:eastAsia="仿宋_GB2312"/>
          <w:sz w:val="32"/>
          <w:szCs w:val="32"/>
        </w:rPr>
        <w:t>9954733.87</w:t>
      </w:r>
      <w:r>
        <w:rPr>
          <w:rFonts w:hint="eastAsia" w:ascii="仿宋_GB2312" w:hAnsi="仿宋" w:eastAsia="仿宋_GB2312"/>
          <w:bCs/>
          <w:sz w:val="32"/>
          <w:szCs w:val="32"/>
        </w:rPr>
        <w:t>元的5</w:t>
      </w:r>
      <w:r>
        <w:rPr>
          <w:rFonts w:ascii="仿宋_GB2312" w:hAnsi="仿宋" w:eastAsia="仿宋_GB2312"/>
          <w:bCs/>
          <w:sz w:val="32"/>
          <w:szCs w:val="32"/>
        </w:rPr>
        <w:t>0</w:t>
      </w:r>
      <w:r>
        <w:rPr>
          <w:rFonts w:hint="eastAsia" w:ascii="仿宋_GB2312" w:hAnsi="仿宋" w:eastAsia="仿宋_GB2312"/>
          <w:bCs/>
          <w:sz w:val="32"/>
          <w:szCs w:val="32"/>
        </w:rPr>
        <w:t>%，财政拨款达到预期</w:t>
      </w:r>
      <w:r>
        <w:rPr>
          <w:rFonts w:ascii="仿宋_GB2312" w:hAnsi="仿宋" w:eastAsia="仿宋_GB2312"/>
          <w:bCs/>
          <w:sz w:val="32"/>
          <w:szCs w:val="32"/>
        </w:rPr>
        <w:t>50</w:t>
      </w:r>
      <w:r>
        <w:rPr>
          <w:rFonts w:hint="eastAsia" w:ascii="仿宋_GB2312" w:hAnsi="仿宋" w:eastAsia="仿宋_GB2312"/>
          <w:bCs/>
          <w:sz w:val="32"/>
          <w:szCs w:val="32"/>
        </w:rPr>
        <w:t>%过半要求，但是本年继续受疫情影响，部分外出参会参展活动不能如期实施和及时开展，资金进度还需加强。</w:t>
      </w:r>
      <w:r>
        <w:rPr>
          <w:rFonts w:hint="eastAsia" w:ascii="仿宋_GB2312" w:hAnsi="仿宋" w:eastAsia="仿宋_GB2312"/>
          <w:b/>
          <w:sz w:val="32"/>
          <w:szCs w:val="32"/>
        </w:rPr>
        <w:t xml:space="preserve"> </w:t>
      </w:r>
    </w:p>
    <w:p>
      <w:pPr>
        <w:snapToGrid w:val="0"/>
        <w:spacing w:line="540" w:lineRule="exact"/>
        <w:ind w:firstLine="642" w:firstLineChars="200"/>
        <w:rPr>
          <w:rFonts w:ascii="仿宋_GB2312" w:hAnsi="仿宋" w:eastAsia="仿宋_GB2312"/>
          <w:bCs/>
          <w:sz w:val="32"/>
          <w:szCs w:val="32"/>
        </w:rPr>
      </w:pPr>
      <w:r>
        <w:rPr>
          <w:rFonts w:hint="eastAsia" w:ascii="仿宋_GB2312" w:hAnsi="仿宋" w:eastAsia="仿宋_GB2312"/>
          <w:b/>
          <w:sz w:val="32"/>
          <w:szCs w:val="32"/>
        </w:rPr>
        <w:t>3.预算支出执行情况。</w:t>
      </w:r>
      <w:r>
        <w:rPr>
          <w:rFonts w:hint="eastAsia" w:ascii="仿宋_GB2312" w:hAnsi="仿宋" w:eastAsia="仿宋_GB2312"/>
          <w:bCs/>
          <w:sz w:val="32"/>
          <w:szCs w:val="32"/>
        </w:rPr>
        <w:t>截止2</w:t>
      </w:r>
      <w:r>
        <w:rPr>
          <w:rFonts w:ascii="仿宋_GB2312" w:hAnsi="仿宋" w:eastAsia="仿宋_GB2312"/>
          <w:bCs/>
          <w:sz w:val="32"/>
          <w:szCs w:val="32"/>
        </w:rPr>
        <w:t>021</w:t>
      </w:r>
      <w:r>
        <w:rPr>
          <w:rFonts w:hint="eastAsia" w:ascii="仿宋_GB2312" w:hAnsi="仿宋" w:eastAsia="仿宋_GB2312"/>
          <w:bCs/>
          <w:sz w:val="32"/>
          <w:szCs w:val="32"/>
        </w:rPr>
        <w:t>年6月</w:t>
      </w:r>
      <w:r>
        <w:rPr>
          <w:rFonts w:ascii="仿宋_GB2312" w:hAnsi="仿宋" w:eastAsia="仿宋_GB2312"/>
          <w:bCs/>
          <w:sz w:val="32"/>
          <w:szCs w:val="32"/>
        </w:rPr>
        <w:t>30</w:t>
      </w:r>
      <w:r>
        <w:rPr>
          <w:rFonts w:hint="eastAsia" w:ascii="仿宋_GB2312" w:hAnsi="仿宋" w:eastAsia="仿宋_GB2312"/>
          <w:bCs/>
          <w:sz w:val="32"/>
          <w:szCs w:val="32"/>
        </w:rPr>
        <w:t>日，财政拨款支出</w:t>
      </w:r>
      <w:r>
        <w:rPr>
          <w:rFonts w:ascii="仿宋_GB2312" w:hAnsi="仿宋" w:eastAsia="仿宋_GB2312"/>
          <w:bCs/>
          <w:sz w:val="32"/>
          <w:szCs w:val="32"/>
        </w:rPr>
        <w:t>4948760.24</w:t>
      </w:r>
      <w:r>
        <w:rPr>
          <w:rFonts w:hint="eastAsia" w:ascii="仿宋_GB2312" w:hAnsi="仿宋" w:eastAsia="仿宋_GB2312"/>
          <w:bCs/>
          <w:sz w:val="32"/>
          <w:szCs w:val="32"/>
        </w:rPr>
        <w:t>元，支出分类参照财政拨款科目明细。</w:t>
      </w:r>
    </w:p>
    <w:p>
      <w:pPr>
        <w:widowControl/>
        <w:adjustRightInd w:val="0"/>
        <w:snapToGrid w:val="0"/>
        <w:spacing w:line="480" w:lineRule="exact"/>
        <w:ind w:firstLine="720"/>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rPr>
        <w:t>三、部门财政支出管理情况</w:t>
      </w:r>
    </w:p>
    <w:p>
      <w:pPr>
        <w:widowControl/>
        <w:adjustRightInd w:val="0"/>
        <w:snapToGrid w:val="0"/>
        <w:spacing w:line="480" w:lineRule="exact"/>
        <w:ind w:firstLine="720"/>
        <w:jc w:val="left"/>
        <w:rPr>
          <w:rFonts w:ascii="楷体_GB2312" w:hAnsi="楷体" w:eastAsia="楷体_GB2312" w:cs="宋体"/>
          <w:b/>
          <w:color w:val="000000"/>
          <w:kern w:val="0"/>
          <w:sz w:val="32"/>
          <w:szCs w:val="32"/>
          <w:lang w:val="zh-CN"/>
        </w:rPr>
      </w:pPr>
      <w:r>
        <w:rPr>
          <w:rFonts w:hint="eastAsia" w:ascii="楷体_GB2312" w:hAnsi="楷体" w:eastAsia="楷体_GB2312" w:cs="宋体"/>
          <w:b/>
          <w:color w:val="000000"/>
          <w:kern w:val="0"/>
          <w:sz w:val="32"/>
          <w:szCs w:val="32"/>
          <w:lang w:val="zh-CN"/>
        </w:rPr>
        <w:t>（一）预算编制情况。</w:t>
      </w:r>
    </w:p>
    <w:p>
      <w:pPr>
        <w:ind w:firstLine="639" w:firstLineChars="199"/>
        <w:rPr>
          <w:rFonts w:ascii="仿宋_GB2312" w:hAnsi="仿宋" w:eastAsia="仿宋_GB2312" w:cs="仿宋"/>
          <w:bCs/>
          <w:color w:val="000000"/>
          <w:sz w:val="32"/>
          <w:szCs w:val="32"/>
        </w:rPr>
      </w:pPr>
      <w:r>
        <w:rPr>
          <w:rFonts w:hint="eastAsia" w:ascii="仿宋_GB2312" w:hAnsi="仿宋" w:eastAsia="仿宋_GB2312" w:cs="仿宋"/>
          <w:b/>
          <w:bCs/>
          <w:color w:val="000000"/>
          <w:sz w:val="32"/>
          <w:szCs w:val="32"/>
        </w:rPr>
        <w:t>总体情况。</w:t>
      </w:r>
      <w:r>
        <w:rPr>
          <w:rFonts w:hint="eastAsia" w:ascii="仿宋_GB2312" w:hAnsi="仿宋" w:eastAsia="仿宋_GB2312" w:cs="仿宋"/>
          <w:bCs/>
          <w:color w:val="000000"/>
          <w:sz w:val="32"/>
          <w:szCs w:val="32"/>
        </w:rPr>
        <w:t>单位按照州财政统一部署并结合省、州商务经济合作工作重点和工作任务精心编制三年预算规划，做到能编尽编。以工作实际出发，不编天文数字，不编“空”项目。</w:t>
      </w:r>
    </w:p>
    <w:p>
      <w:pPr>
        <w:spacing w:line="560" w:lineRule="exact"/>
        <w:ind w:firstLine="642" w:firstLineChars="200"/>
        <w:rPr>
          <w:rFonts w:ascii="仿宋_GB2312" w:hAnsi="仿宋_GB2312" w:eastAsia="仿宋_GB2312"/>
          <w:sz w:val="32"/>
        </w:rPr>
      </w:pPr>
      <w:r>
        <w:rPr>
          <w:rFonts w:hint="eastAsia" w:ascii="仿宋_GB2312" w:hAnsi="仿宋_GB2312" w:eastAsia="仿宋_GB2312"/>
          <w:b/>
          <w:sz w:val="32"/>
        </w:rPr>
        <w:t>编制流程。</w:t>
      </w:r>
      <w:r>
        <w:rPr>
          <w:rFonts w:hint="eastAsia" w:ascii="仿宋_GB2312" w:hAnsi="仿宋_GB2312" w:eastAsia="仿宋_GB2312"/>
          <w:sz w:val="32"/>
        </w:rPr>
        <w:t>每年10月按州财政局要求精心编制机关部门预算工作，部门预算编制工作按照以科室为重点项目编制单位，各分管领导签字确认为原则下，并结合我局以前年度编制情况和明年商务经济合作工作重点，财务科在各科室编制项目基础上按重点排序，整合归类后，报经局党组研究通过，完成预算规划上报工作。每年11月在财政预算“一审”过程中，向财政积极争取项目保留和资金额度，并及时将情况报告局领导，作好相关沟通协调和补报工作。</w:t>
      </w:r>
    </w:p>
    <w:p>
      <w:pPr>
        <w:widowControl/>
        <w:adjustRightInd w:val="0"/>
        <w:snapToGrid w:val="0"/>
        <w:spacing w:line="480" w:lineRule="exact"/>
        <w:ind w:firstLine="72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项目预算编制中，按州财政局要求仔细填报绩效目标申报表，由财务科指导各科室按绩效指标值，分级填报数量标准和文字简述。</w:t>
      </w:r>
    </w:p>
    <w:p>
      <w:pPr>
        <w:widowControl/>
        <w:adjustRightInd w:val="0"/>
        <w:snapToGrid w:val="0"/>
        <w:spacing w:line="480" w:lineRule="exact"/>
        <w:ind w:firstLine="720"/>
        <w:jc w:val="left"/>
        <w:rPr>
          <w:rFonts w:ascii="楷体_GB2312" w:hAnsi="楷体" w:eastAsia="楷体_GB2312" w:cs="宋体"/>
          <w:b/>
          <w:color w:val="000000"/>
          <w:kern w:val="0"/>
          <w:sz w:val="32"/>
          <w:szCs w:val="32"/>
          <w:lang w:val="zh-CN"/>
        </w:rPr>
      </w:pPr>
      <w:r>
        <w:rPr>
          <w:rFonts w:hint="eastAsia" w:ascii="楷体_GB2312" w:hAnsi="楷体" w:eastAsia="楷体_GB2312" w:cs="宋体"/>
          <w:b/>
          <w:color w:val="000000"/>
          <w:kern w:val="0"/>
          <w:sz w:val="32"/>
          <w:szCs w:val="32"/>
          <w:lang w:val="zh-CN"/>
        </w:rPr>
        <w:t>（二）执行管理情况。</w:t>
      </w:r>
      <w:r>
        <w:rPr>
          <w:rFonts w:hint="eastAsia" w:ascii="楷体_GB2312" w:hAnsi="楷体" w:eastAsia="楷体_GB2312" w:cs="宋体"/>
          <w:b/>
          <w:color w:val="000000"/>
          <w:kern w:val="0"/>
          <w:sz w:val="32"/>
          <w:szCs w:val="32"/>
          <w:lang w:val="zh-CN"/>
        </w:rPr>
        <w:tab/>
      </w:r>
    </w:p>
    <w:p>
      <w:pPr>
        <w:spacing w:line="560" w:lineRule="exact"/>
        <w:ind w:firstLine="630"/>
        <w:rPr>
          <w:rFonts w:ascii="仿宋_GB2312" w:eastAsia="仿宋_GB2312"/>
          <w:sz w:val="32"/>
          <w:szCs w:val="32"/>
        </w:rPr>
      </w:pPr>
      <w:r>
        <w:rPr>
          <w:rFonts w:hint="eastAsia" w:ascii="仿宋_GB2312" w:eastAsia="仿宋_GB2312"/>
          <w:b/>
          <w:sz w:val="32"/>
          <w:szCs w:val="32"/>
        </w:rPr>
        <w:t>1.总体安排。</w:t>
      </w:r>
      <w:r>
        <w:rPr>
          <w:rFonts w:hint="eastAsia" w:ascii="仿宋_GB2312" w:eastAsia="仿宋_GB2312"/>
          <w:sz w:val="32"/>
          <w:szCs w:val="32"/>
        </w:rPr>
        <w:t>年初，局财务科根据财政预算指标下达情况，第一时间将基本支出和项目支出分类汇总报局领导，请局领导掌握预算总体情况，及时尽早开展工作，合理抓好支出进度，确保各项任务顺利完成。</w:t>
      </w:r>
    </w:p>
    <w:p>
      <w:pPr>
        <w:spacing w:line="560" w:lineRule="exact"/>
        <w:ind w:firstLine="630"/>
        <w:rPr>
          <w:rFonts w:ascii="仿宋_GB2312" w:eastAsia="仿宋_GB2312"/>
          <w:sz w:val="32"/>
          <w:szCs w:val="32"/>
        </w:rPr>
      </w:pPr>
      <w:r>
        <w:rPr>
          <w:rFonts w:hint="eastAsia" w:ascii="仿宋_GB2312" w:eastAsia="仿宋_GB2312"/>
          <w:b/>
          <w:sz w:val="32"/>
          <w:szCs w:val="32"/>
        </w:rPr>
        <w:t>2.项目安排。</w:t>
      </w:r>
      <w:r>
        <w:rPr>
          <w:rFonts w:hint="eastAsia" w:ascii="仿宋_GB2312" w:eastAsia="仿宋_GB2312"/>
          <w:sz w:val="32"/>
          <w:szCs w:val="32"/>
        </w:rPr>
        <w:t>项目支出在财政指标下达后第一时间（1月中旬）将所有项目情况制作通知表，分别送分管领导和科室负责人；之后每月，将项目支出执行情况统计后送各分管领导和科室负责人，提醒督促科室做好工作安排，加强资金支出进度。一般情况下，外出参会参展活动以及大型专题活动安排集中在下半年开展，因而会影响机关整个资金的支出。因此，财务科只能做到及时提醒，合理建议，争取支出进度逐步推进。每年通过州财政中期预算执行评估，也在一定程度上加快了项目的实施进度。</w:t>
      </w:r>
    </w:p>
    <w:p>
      <w:pPr>
        <w:widowControl/>
        <w:adjustRightInd w:val="0"/>
        <w:snapToGrid w:val="0"/>
        <w:spacing w:line="480" w:lineRule="exact"/>
        <w:ind w:firstLine="720"/>
        <w:jc w:val="left"/>
        <w:rPr>
          <w:rFonts w:ascii="仿宋_GB2312" w:hAnsi="宋体" w:eastAsia="仿宋_GB2312" w:cs="宋体"/>
          <w:color w:val="000000"/>
          <w:kern w:val="0"/>
          <w:sz w:val="32"/>
          <w:szCs w:val="32"/>
          <w:lang w:val="zh-CN"/>
        </w:rPr>
      </w:pPr>
      <w:r>
        <w:rPr>
          <w:rFonts w:hint="eastAsia" w:ascii="仿宋_GB2312" w:hAnsi="宋体" w:eastAsia="仿宋_GB2312" w:cs="宋体"/>
          <w:b/>
          <w:color w:val="000000"/>
          <w:kern w:val="0"/>
          <w:sz w:val="32"/>
          <w:szCs w:val="32"/>
          <w:lang w:val="zh-CN"/>
        </w:rPr>
        <w:t>3.节能降耗。</w:t>
      </w:r>
      <w:r>
        <w:rPr>
          <w:rFonts w:hint="eastAsia" w:ascii="仿宋_GB2312" w:hAnsi="宋体" w:eastAsia="仿宋_GB2312" w:cs="宋体"/>
          <w:color w:val="000000"/>
          <w:kern w:val="0"/>
          <w:sz w:val="32"/>
          <w:szCs w:val="32"/>
          <w:lang w:val="zh-CN"/>
        </w:rPr>
        <w:t>局办公室主抓机关节能降耗工作，根据州机关事务管理局的要求，制定了相关制度，采取了相关措施，逐步在节能降耗工作中取得一定的成绩。财务科配合做好节能降耗数据统计工作。</w:t>
      </w:r>
    </w:p>
    <w:p>
      <w:pPr>
        <w:snapToGrid w:val="0"/>
        <w:spacing w:line="520" w:lineRule="exact"/>
        <w:ind w:firstLine="642" w:firstLineChars="200"/>
        <w:rPr>
          <w:rFonts w:ascii="仿宋_GB2312" w:hAnsi="宋体" w:eastAsia="仿宋_GB2312" w:cs="宋体"/>
          <w:b/>
          <w:color w:val="000000"/>
          <w:kern w:val="0"/>
          <w:sz w:val="32"/>
          <w:szCs w:val="32"/>
          <w:lang w:val="zh-CN"/>
        </w:rPr>
      </w:pPr>
      <w:r>
        <w:rPr>
          <w:rFonts w:hint="eastAsia" w:ascii="仿宋_GB2312" w:hAnsi="宋体" w:eastAsia="仿宋_GB2312" w:cs="宋体"/>
          <w:b/>
          <w:color w:val="000000"/>
          <w:kern w:val="0"/>
          <w:sz w:val="32"/>
          <w:szCs w:val="32"/>
          <w:lang w:val="zh-CN"/>
        </w:rPr>
        <w:t>4.“三公”经费预算执行。</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本年预算安排公务用车经费</w:t>
      </w:r>
      <w:r>
        <w:rPr>
          <w:rFonts w:ascii="仿宋_GB2312" w:hAnsi="仿宋" w:eastAsia="仿宋_GB2312"/>
          <w:sz w:val="32"/>
          <w:szCs w:val="32"/>
        </w:rPr>
        <w:t>988000</w:t>
      </w:r>
      <w:r>
        <w:rPr>
          <w:rFonts w:hint="eastAsia" w:ascii="仿宋_GB2312" w:hAnsi="仿宋" w:eastAsia="仿宋_GB2312"/>
          <w:sz w:val="32"/>
          <w:szCs w:val="32"/>
        </w:rPr>
        <w:t>元</w:t>
      </w:r>
      <w:bookmarkStart w:id="134" w:name="_Hlk60931668"/>
      <w:r>
        <w:rPr>
          <w:rFonts w:hint="eastAsia" w:ascii="仿宋_GB2312" w:hAnsi="仿宋" w:eastAsia="仿宋_GB2312"/>
          <w:sz w:val="32"/>
          <w:szCs w:val="32"/>
        </w:rPr>
        <w:t>（深圳联络处购车4</w:t>
      </w:r>
      <w:r>
        <w:rPr>
          <w:rFonts w:ascii="仿宋_GB2312" w:hAnsi="仿宋" w:eastAsia="仿宋_GB2312"/>
          <w:sz w:val="32"/>
          <w:szCs w:val="32"/>
        </w:rPr>
        <w:t>0</w:t>
      </w:r>
      <w:r>
        <w:rPr>
          <w:rFonts w:hint="eastAsia" w:ascii="仿宋_GB2312" w:hAnsi="仿宋" w:eastAsia="仿宋_GB2312"/>
          <w:sz w:val="32"/>
          <w:szCs w:val="32"/>
        </w:rPr>
        <w:t>万元，公务车运行5</w:t>
      </w:r>
      <w:r>
        <w:rPr>
          <w:rFonts w:ascii="仿宋_GB2312" w:hAnsi="仿宋" w:eastAsia="仿宋_GB2312"/>
          <w:sz w:val="32"/>
          <w:szCs w:val="32"/>
        </w:rPr>
        <w:t>8.8</w:t>
      </w:r>
      <w:r>
        <w:rPr>
          <w:rFonts w:hint="eastAsia" w:ascii="仿宋_GB2312" w:hAnsi="仿宋" w:eastAsia="仿宋_GB2312"/>
          <w:sz w:val="32"/>
          <w:szCs w:val="32"/>
        </w:rPr>
        <w:t>万元）</w:t>
      </w:r>
      <w:bookmarkEnd w:id="134"/>
      <w:r>
        <w:rPr>
          <w:rFonts w:hint="eastAsia" w:ascii="仿宋_GB2312" w:hAnsi="仿宋" w:eastAsia="仿宋_GB2312"/>
          <w:sz w:val="32"/>
          <w:szCs w:val="32"/>
        </w:rPr>
        <w:t>，支出</w:t>
      </w:r>
      <w:r>
        <w:rPr>
          <w:rFonts w:ascii="仿宋_GB2312" w:hAnsi="仿宋" w:eastAsia="仿宋_GB2312"/>
          <w:sz w:val="32"/>
          <w:szCs w:val="32"/>
        </w:rPr>
        <w:t>93.78</w:t>
      </w:r>
      <w:r>
        <w:rPr>
          <w:rFonts w:hint="eastAsia" w:ascii="仿宋_GB2312" w:hAnsi="仿宋" w:eastAsia="仿宋_GB2312"/>
          <w:sz w:val="32"/>
          <w:szCs w:val="32"/>
        </w:rPr>
        <w:t>万元（深圳联络处购车</w:t>
      </w:r>
      <w:r>
        <w:rPr>
          <w:rFonts w:ascii="仿宋_GB2312" w:hAnsi="仿宋" w:eastAsia="仿宋_GB2312"/>
          <w:sz w:val="32"/>
          <w:szCs w:val="32"/>
        </w:rPr>
        <w:t>38.57</w:t>
      </w:r>
      <w:r>
        <w:rPr>
          <w:rFonts w:hint="eastAsia" w:ascii="仿宋_GB2312" w:hAnsi="仿宋" w:eastAsia="仿宋_GB2312"/>
          <w:sz w:val="32"/>
          <w:szCs w:val="32"/>
        </w:rPr>
        <w:t>万元，公务车运行</w:t>
      </w:r>
      <w:r>
        <w:rPr>
          <w:rFonts w:ascii="仿宋_GB2312" w:hAnsi="仿宋" w:eastAsia="仿宋_GB2312"/>
          <w:sz w:val="32"/>
          <w:szCs w:val="32"/>
        </w:rPr>
        <w:t>55.21</w:t>
      </w:r>
      <w:r>
        <w:rPr>
          <w:rFonts w:hint="eastAsia" w:ascii="仿宋_GB2312" w:hAnsi="仿宋" w:eastAsia="仿宋_GB2312"/>
          <w:sz w:val="32"/>
          <w:szCs w:val="32"/>
        </w:rPr>
        <w:t>万元）；公务接待安排</w:t>
      </w:r>
      <w:r>
        <w:rPr>
          <w:rFonts w:ascii="仿宋_GB2312" w:hAnsi="仿宋" w:eastAsia="仿宋_GB2312"/>
          <w:sz w:val="32"/>
          <w:szCs w:val="32"/>
        </w:rPr>
        <w:t>17998</w:t>
      </w:r>
      <w:r>
        <w:rPr>
          <w:rFonts w:hint="eastAsia" w:ascii="仿宋_GB2312" w:hAnsi="仿宋" w:eastAsia="仿宋_GB2312"/>
          <w:sz w:val="32"/>
          <w:szCs w:val="32"/>
        </w:rPr>
        <w:t>元，实际支出</w:t>
      </w:r>
      <w:r>
        <w:rPr>
          <w:rFonts w:ascii="仿宋_GB2312" w:hAnsi="仿宋" w:eastAsia="仿宋_GB2312"/>
          <w:sz w:val="32"/>
          <w:szCs w:val="32"/>
        </w:rPr>
        <w:t>3026</w:t>
      </w:r>
      <w:r>
        <w:rPr>
          <w:rFonts w:hint="eastAsia" w:ascii="仿宋_GB2312" w:hAnsi="仿宋" w:eastAsia="仿宋_GB2312"/>
          <w:sz w:val="32"/>
          <w:szCs w:val="32"/>
        </w:rPr>
        <w:t>元；出访出国预算年初为0元，实际支出0元。</w:t>
      </w:r>
    </w:p>
    <w:p>
      <w:pPr>
        <w:spacing w:line="500" w:lineRule="exact"/>
        <w:ind w:firstLine="709"/>
        <w:rPr>
          <w:rFonts w:ascii="仿宋_GB2312" w:hAnsi="仿宋" w:eastAsia="仿宋_GB2312"/>
          <w:color w:val="FF0000"/>
          <w:sz w:val="32"/>
          <w:szCs w:val="32"/>
        </w:rPr>
      </w:pPr>
      <w:r>
        <w:rPr>
          <w:rFonts w:hint="eastAsia" w:ascii="仿宋_GB2312" w:eastAsia="仿宋_GB2312"/>
          <w:b/>
          <w:bCs/>
          <w:sz w:val="32"/>
          <w:szCs w:val="32"/>
        </w:rPr>
        <w:t>公务接待说明：</w:t>
      </w:r>
      <w:r>
        <w:rPr>
          <w:rFonts w:hint="eastAsia" w:ascii="仿宋_GB2312" w:hAnsi="仿宋" w:eastAsia="仿宋_GB2312" w:cs="仿宋"/>
          <w:color w:val="000000"/>
          <w:sz w:val="32"/>
          <w:szCs w:val="32"/>
        </w:rPr>
        <w:t>公务接待批次</w:t>
      </w:r>
      <w:r>
        <w:rPr>
          <w:rFonts w:ascii="仿宋_GB2312" w:hAnsi="仿宋" w:eastAsia="仿宋_GB2312" w:cs="仿宋"/>
          <w:color w:val="000000"/>
          <w:sz w:val="32"/>
          <w:szCs w:val="32"/>
        </w:rPr>
        <w:t>3</w:t>
      </w:r>
      <w:r>
        <w:rPr>
          <w:rFonts w:hint="eastAsia" w:ascii="仿宋_GB2312" w:hAnsi="仿宋" w:eastAsia="仿宋_GB2312" w:cs="仿宋"/>
          <w:color w:val="000000"/>
          <w:sz w:val="32"/>
          <w:szCs w:val="32"/>
        </w:rPr>
        <w:t>个，支出3</w:t>
      </w:r>
      <w:r>
        <w:rPr>
          <w:rFonts w:ascii="仿宋_GB2312" w:hAnsi="仿宋" w:eastAsia="仿宋_GB2312" w:cs="仿宋"/>
          <w:color w:val="000000"/>
          <w:sz w:val="32"/>
          <w:szCs w:val="32"/>
        </w:rPr>
        <w:t>026</w:t>
      </w:r>
      <w:r>
        <w:rPr>
          <w:rFonts w:hint="eastAsia" w:ascii="仿宋_GB2312" w:hAnsi="仿宋" w:eastAsia="仿宋_GB2312" w:cs="仿宋"/>
          <w:color w:val="000000"/>
          <w:sz w:val="32"/>
          <w:szCs w:val="32"/>
        </w:rPr>
        <w:t>元，人数</w:t>
      </w:r>
      <w:r>
        <w:rPr>
          <w:rFonts w:ascii="仿宋_GB2312" w:hAnsi="仿宋" w:eastAsia="仿宋_GB2312" w:cs="仿宋"/>
          <w:color w:val="000000"/>
          <w:sz w:val="32"/>
          <w:szCs w:val="32"/>
        </w:rPr>
        <w:t>27</w:t>
      </w:r>
      <w:r>
        <w:rPr>
          <w:rFonts w:hint="eastAsia" w:ascii="仿宋_GB2312" w:hAnsi="仿宋" w:eastAsia="仿宋_GB2312" w:cs="仿宋"/>
          <w:color w:val="000000"/>
          <w:sz w:val="32"/>
          <w:szCs w:val="32"/>
        </w:rPr>
        <w:t>人。一是接待广东来州考察企业一行4人，我州</w:t>
      </w:r>
      <w:r>
        <w:rPr>
          <w:rFonts w:ascii="仿宋_GB2312" w:hAnsi="仿宋" w:eastAsia="仿宋_GB2312" w:cs="仿宋"/>
          <w:color w:val="000000"/>
          <w:sz w:val="32"/>
          <w:szCs w:val="32"/>
        </w:rPr>
        <w:t>5</w:t>
      </w:r>
      <w:r>
        <w:rPr>
          <w:rFonts w:hint="eastAsia" w:ascii="仿宋_GB2312" w:hAnsi="仿宋" w:eastAsia="仿宋_GB2312" w:cs="仿宋"/>
          <w:color w:val="000000"/>
          <w:sz w:val="32"/>
          <w:szCs w:val="32"/>
        </w:rPr>
        <w:t>人，共</w:t>
      </w:r>
      <w:r>
        <w:rPr>
          <w:rFonts w:ascii="仿宋_GB2312" w:hAnsi="仿宋" w:eastAsia="仿宋_GB2312" w:cs="仿宋"/>
          <w:color w:val="000000"/>
          <w:sz w:val="32"/>
          <w:szCs w:val="32"/>
        </w:rPr>
        <w:t>9</w:t>
      </w:r>
      <w:r>
        <w:rPr>
          <w:rFonts w:hint="eastAsia" w:ascii="仿宋_GB2312" w:hAnsi="仿宋" w:eastAsia="仿宋_GB2312" w:cs="仿宋"/>
          <w:color w:val="000000"/>
          <w:sz w:val="32"/>
          <w:szCs w:val="32"/>
        </w:rPr>
        <w:t xml:space="preserve"> 人，支出</w:t>
      </w:r>
      <w:r>
        <w:rPr>
          <w:rFonts w:ascii="仿宋_GB2312" w:hAnsi="仿宋" w:eastAsia="仿宋_GB2312" w:cs="仿宋"/>
          <w:color w:val="000000"/>
          <w:sz w:val="32"/>
          <w:szCs w:val="32"/>
        </w:rPr>
        <w:t>966</w:t>
      </w:r>
      <w:r>
        <w:rPr>
          <w:rFonts w:hint="eastAsia" w:ascii="仿宋_GB2312" w:hAnsi="仿宋" w:eastAsia="仿宋_GB2312" w:cs="仿宋"/>
          <w:color w:val="000000"/>
          <w:sz w:val="32"/>
          <w:szCs w:val="32"/>
        </w:rPr>
        <w:t>元，人平</w:t>
      </w:r>
      <w:r>
        <w:rPr>
          <w:rFonts w:ascii="仿宋_GB2312" w:hAnsi="仿宋" w:eastAsia="仿宋_GB2312" w:cs="仿宋"/>
          <w:color w:val="000000"/>
          <w:sz w:val="32"/>
          <w:szCs w:val="32"/>
        </w:rPr>
        <w:t>107</w:t>
      </w:r>
      <w:r>
        <w:rPr>
          <w:rFonts w:hint="eastAsia" w:ascii="仿宋_GB2312" w:hAnsi="仿宋" w:eastAsia="仿宋_GB2312" w:cs="仿宋"/>
          <w:color w:val="000000"/>
          <w:sz w:val="32"/>
          <w:szCs w:val="32"/>
        </w:rPr>
        <w:t>元。二是接待省商务厅唐燕副厅长（邀请参加全州服务业发展大会）一行</w:t>
      </w:r>
      <w:r>
        <w:rPr>
          <w:rFonts w:ascii="仿宋_GB2312" w:hAnsi="仿宋" w:eastAsia="仿宋_GB2312" w:cs="仿宋"/>
          <w:color w:val="000000"/>
          <w:sz w:val="32"/>
          <w:szCs w:val="32"/>
        </w:rPr>
        <w:t>4</w:t>
      </w:r>
      <w:r>
        <w:rPr>
          <w:rFonts w:hint="eastAsia" w:ascii="仿宋_GB2312" w:hAnsi="仿宋" w:eastAsia="仿宋_GB2312" w:cs="仿宋"/>
          <w:color w:val="000000"/>
          <w:sz w:val="32"/>
          <w:szCs w:val="32"/>
        </w:rPr>
        <w:t>人到我州指导工作，州局2人，共6人，支出</w:t>
      </w:r>
      <w:r>
        <w:rPr>
          <w:rFonts w:ascii="仿宋_GB2312" w:hAnsi="仿宋" w:eastAsia="仿宋_GB2312" w:cs="仿宋"/>
          <w:color w:val="000000"/>
          <w:sz w:val="32"/>
          <w:szCs w:val="32"/>
        </w:rPr>
        <w:t>601</w:t>
      </w:r>
      <w:r>
        <w:rPr>
          <w:rFonts w:hint="eastAsia" w:ascii="仿宋_GB2312" w:hAnsi="仿宋" w:eastAsia="仿宋_GB2312" w:cs="仿宋"/>
          <w:color w:val="000000"/>
          <w:sz w:val="32"/>
          <w:szCs w:val="32"/>
        </w:rPr>
        <w:t>元，人平</w:t>
      </w:r>
      <w:r>
        <w:rPr>
          <w:rFonts w:ascii="仿宋_GB2312" w:hAnsi="仿宋" w:eastAsia="仿宋_GB2312" w:cs="仿宋"/>
          <w:color w:val="000000"/>
          <w:sz w:val="32"/>
          <w:szCs w:val="32"/>
        </w:rPr>
        <w:t>100</w:t>
      </w:r>
      <w:r>
        <w:rPr>
          <w:rFonts w:hint="eastAsia" w:ascii="仿宋_GB2312" w:hAnsi="仿宋" w:eastAsia="仿宋_GB2312" w:cs="仿宋"/>
          <w:color w:val="000000"/>
          <w:sz w:val="32"/>
          <w:szCs w:val="32"/>
        </w:rPr>
        <w:t>元。三是省经济合作局陈东处长来州督导检查工作，一行</w:t>
      </w:r>
      <w:r>
        <w:rPr>
          <w:rFonts w:ascii="仿宋_GB2312" w:hAnsi="仿宋" w:eastAsia="仿宋_GB2312" w:cs="仿宋"/>
          <w:color w:val="000000"/>
          <w:sz w:val="32"/>
          <w:szCs w:val="32"/>
        </w:rPr>
        <w:t>5</w:t>
      </w:r>
      <w:r>
        <w:rPr>
          <w:rFonts w:hint="eastAsia" w:ascii="仿宋_GB2312" w:hAnsi="仿宋" w:eastAsia="仿宋_GB2312" w:cs="仿宋"/>
          <w:color w:val="000000"/>
          <w:sz w:val="32"/>
          <w:szCs w:val="32"/>
        </w:rPr>
        <w:t>人，我州</w:t>
      </w:r>
      <w:r>
        <w:rPr>
          <w:rFonts w:ascii="仿宋_GB2312" w:hAnsi="仿宋" w:eastAsia="仿宋_GB2312" w:cs="仿宋"/>
          <w:color w:val="000000"/>
          <w:sz w:val="32"/>
          <w:szCs w:val="32"/>
        </w:rPr>
        <w:t>7</w:t>
      </w:r>
      <w:r>
        <w:rPr>
          <w:rFonts w:hint="eastAsia" w:ascii="仿宋_GB2312" w:hAnsi="仿宋" w:eastAsia="仿宋_GB2312" w:cs="仿宋"/>
          <w:color w:val="000000"/>
          <w:sz w:val="32"/>
          <w:szCs w:val="32"/>
        </w:rPr>
        <w:t>人，共1</w:t>
      </w:r>
      <w:r>
        <w:rPr>
          <w:rFonts w:ascii="仿宋_GB2312" w:hAnsi="仿宋" w:eastAsia="仿宋_GB2312" w:cs="仿宋"/>
          <w:color w:val="000000"/>
          <w:sz w:val="32"/>
          <w:szCs w:val="32"/>
        </w:rPr>
        <w:t>2</w:t>
      </w:r>
      <w:r>
        <w:rPr>
          <w:rFonts w:hint="eastAsia" w:ascii="仿宋_GB2312" w:hAnsi="仿宋" w:eastAsia="仿宋_GB2312" w:cs="仿宋"/>
          <w:color w:val="000000"/>
          <w:sz w:val="32"/>
          <w:szCs w:val="32"/>
        </w:rPr>
        <w:t>人，支出</w:t>
      </w:r>
      <w:r>
        <w:rPr>
          <w:rFonts w:ascii="仿宋_GB2312" w:hAnsi="仿宋" w:eastAsia="仿宋_GB2312" w:cs="仿宋"/>
          <w:color w:val="000000"/>
          <w:sz w:val="32"/>
          <w:szCs w:val="32"/>
        </w:rPr>
        <w:t>1459</w:t>
      </w:r>
      <w:r>
        <w:rPr>
          <w:rFonts w:hint="eastAsia" w:ascii="仿宋_GB2312" w:hAnsi="仿宋" w:eastAsia="仿宋_GB2312" w:cs="仿宋"/>
          <w:color w:val="000000"/>
          <w:sz w:val="32"/>
          <w:szCs w:val="32"/>
        </w:rPr>
        <w:t>元，人平</w:t>
      </w:r>
      <w:r>
        <w:rPr>
          <w:rFonts w:ascii="仿宋_GB2312" w:hAnsi="仿宋" w:eastAsia="仿宋_GB2312" w:cs="仿宋"/>
          <w:color w:val="000000"/>
          <w:sz w:val="32"/>
          <w:szCs w:val="32"/>
        </w:rPr>
        <w:t>121</w:t>
      </w:r>
      <w:r>
        <w:rPr>
          <w:rFonts w:hint="eastAsia" w:ascii="仿宋_GB2312" w:hAnsi="仿宋" w:eastAsia="仿宋_GB2312" w:cs="仿宋"/>
          <w:color w:val="000000"/>
          <w:sz w:val="32"/>
          <w:szCs w:val="32"/>
        </w:rPr>
        <w:t>元。</w:t>
      </w:r>
    </w:p>
    <w:p>
      <w:pPr>
        <w:widowControl/>
        <w:adjustRightInd w:val="0"/>
        <w:snapToGrid w:val="0"/>
        <w:spacing w:line="480" w:lineRule="exact"/>
        <w:ind w:firstLine="720"/>
        <w:jc w:val="left"/>
        <w:rPr>
          <w:rFonts w:ascii="楷体_GB2312" w:hAnsi="楷体" w:eastAsia="楷体_GB2312" w:cs="宋体"/>
          <w:b/>
          <w:color w:val="000000"/>
          <w:kern w:val="0"/>
          <w:sz w:val="32"/>
          <w:szCs w:val="32"/>
          <w:lang w:val="zh-CN"/>
        </w:rPr>
      </w:pPr>
      <w:r>
        <w:rPr>
          <w:rFonts w:hint="eastAsia" w:ascii="楷体_GB2312" w:hAnsi="楷体" w:eastAsia="楷体_GB2312" w:cs="宋体"/>
          <w:b/>
          <w:color w:val="000000"/>
          <w:kern w:val="0"/>
          <w:sz w:val="32"/>
          <w:szCs w:val="32"/>
          <w:lang w:val="zh-CN"/>
        </w:rPr>
        <w:t>（三）综合管理情况。</w:t>
      </w:r>
    </w:p>
    <w:p>
      <w:pPr>
        <w:widowControl/>
        <w:adjustRightInd w:val="0"/>
        <w:snapToGrid w:val="0"/>
        <w:spacing w:line="480" w:lineRule="exact"/>
        <w:ind w:firstLine="720"/>
        <w:jc w:val="left"/>
        <w:rPr>
          <w:rFonts w:ascii="仿宋_GB2312" w:hAnsi="宋体" w:eastAsia="仿宋_GB2312" w:cs="宋体"/>
          <w:color w:val="000000"/>
          <w:kern w:val="0"/>
          <w:sz w:val="32"/>
          <w:szCs w:val="32"/>
          <w:lang w:val="zh-CN"/>
        </w:rPr>
      </w:pPr>
      <w:r>
        <w:rPr>
          <w:rFonts w:hint="eastAsia" w:ascii="仿宋_GB2312" w:hAnsi="宋体" w:eastAsia="仿宋_GB2312" w:cs="宋体"/>
          <w:b/>
          <w:color w:val="000000"/>
          <w:kern w:val="0"/>
          <w:sz w:val="32"/>
          <w:szCs w:val="32"/>
          <w:lang w:val="zh-CN"/>
        </w:rPr>
        <w:t>1.政府性债务管理。</w:t>
      </w:r>
      <w:r>
        <w:rPr>
          <w:rFonts w:hint="eastAsia" w:ascii="仿宋_GB2312" w:hAnsi="宋体" w:eastAsia="仿宋_GB2312" w:cs="宋体"/>
          <w:color w:val="000000"/>
          <w:kern w:val="0"/>
          <w:sz w:val="32"/>
          <w:szCs w:val="32"/>
          <w:lang w:val="zh-CN"/>
        </w:rPr>
        <w:t>我局无此项业务。</w:t>
      </w:r>
    </w:p>
    <w:p>
      <w:pPr>
        <w:widowControl/>
        <w:adjustRightInd w:val="0"/>
        <w:snapToGrid w:val="0"/>
        <w:spacing w:line="480" w:lineRule="exact"/>
        <w:ind w:firstLine="720"/>
        <w:jc w:val="left"/>
        <w:rPr>
          <w:rFonts w:ascii="仿宋_GB2312" w:hAnsi="宋体" w:eastAsia="仿宋_GB2312" w:cs="宋体"/>
          <w:color w:val="000000"/>
          <w:kern w:val="0"/>
          <w:sz w:val="32"/>
          <w:szCs w:val="32"/>
          <w:lang w:val="zh-CN"/>
        </w:rPr>
      </w:pPr>
      <w:r>
        <w:rPr>
          <w:rFonts w:hint="eastAsia" w:ascii="仿宋_GB2312" w:hAnsi="宋体" w:eastAsia="仿宋_GB2312" w:cs="宋体"/>
          <w:b/>
          <w:color w:val="000000"/>
          <w:kern w:val="0"/>
          <w:sz w:val="32"/>
          <w:szCs w:val="32"/>
          <w:lang w:val="zh-CN"/>
        </w:rPr>
        <w:t>2.非税收入执收。</w:t>
      </w:r>
      <w:r>
        <w:rPr>
          <w:rFonts w:hint="eastAsia" w:ascii="仿宋_GB2312" w:hAnsi="宋体" w:eastAsia="仿宋_GB2312" w:cs="宋体"/>
          <w:bCs/>
          <w:color w:val="000000"/>
          <w:kern w:val="0"/>
          <w:sz w:val="32"/>
          <w:szCs w:val="32"/>
          <w:lang w:val="zh-CN"/>
        </w:rPr>
        <w:t>我局涉及</w:t>
      </w:r>
      <w:r>
        <w:rPr>
          <w:rFonts w:hint="eastAsia" w:ascii="仿宋_GB2312" w:hAnsi="宋体" w:eastAsia="仿宋_GB2312" w:cs="宋体"/>
          <w:color w:val="000000"/>
          <w:kern w:val="0"/>
          <w:sz w:val="32"/>
          <w:szCs w:val="32"/>
          <w:lang w:val="zh-CN"/>
        </w:rPr>
        <w:t>利息收入按季度或年度一次性转州财政局指定存款专户。</w:t>
      </w:r>
    </w:p>
    <w:p>
      <w:pPr>
        <w:widowControl/>
        <w:adjustRightInd w:val="0"/>
        <w:snapToGrid w:val="0"/>
        <w:spacing w:line="480" w:lineRule="exact"/>
        <w:ind w:firstLine="720"/>
        <w:jc w:val="left"/>
        <w:rPr>
          <w:rFonts w:ascii="仿宋_GB2312" w:hAnsi="宋体" w:eastAsia="仿宋_GB2312" w:cs="宋体"/>
          <w:color w:val="000000"/>
          <w:kern w:val="0"/>
          <w:sz w:val="32"/>
          <w:szCs w:val="32"/>
          <w:lang w:val="zh-CN"/>
        </w:rPr>
      </w:pPr>
      <w:r>
        <w:rPr>
          <w:rFonts w:hint="eastAsia" w:ascii="仿宋_GB2312" w:hAnsi="宋体" w:eastAsia="仿宋_GB2312" w:cs="宋体"/>
          <w:b/>
          <w:color w:val="000000"/>
          <w:kern w:val="0"/>
          <w:sz w:val="32"/>
          <w:szCs w:val="32"/>
          <w:lang w:val="zh-CN"/>
        </w:rPr>
        <w:t>3.政府采购实施计划。</w:t>
      </w:r>
      <w:r>
        <w:rPr>
          <w:rFonts w:hint="eastAsia" w:ascii="仿宋_GB2312" w:hAnsi="宋体" w:eastAsia="仿宋_GB2312" w:cs="宋体"/>
          <w:color w:val="000000"/>
          <w:kern w:val="0"/>
          <w:sz w:val="32"/>
          <w:szCs w:val="32"/>
          <w:lang w:val="zh-CN"/>
        </w:rPr>
        <w:t>年初按州财政局文件要求，对单位符合条件的政府采购项目进行备案（有单独是政府采购的项目，也有在业务项目中需按政府采购实施的项目，由各科室提供基础数据，财务科整理汇总上报）。实施采购时，按单位内部政府采购办法具体操作。项目类，由业务科室牵头，办公室、财务科配合做好政府采购程序和资金支付工作。一般办公设备购置，由办公室根据各科室要求，提出采购计划和采购参数，财务科协助局办公室在此基础上按财政审批方式实施采购。</w:t>
      </w:r>
    </w:p>
    <w:p>
      <w:pPr>
        <w:widowControl/>
        <w:adjustRightInd w:val="0"/>
        <w:snapToGrid w:val="0"/>
        <w:spacing w:line="480" w:lineRule="exact"/>
        <w:ind w:firstLine="720"/>
        <w:jc w:val="left"/>
        <w:rPr>
          <w:rFonts w:ascii="仿宋_GB2312" w:hAnsi="宋体" w:eastAsia="仿宋_GB2312" w:cs="宋体"/>
          <w:color w:val="000000"/>
          <w:kern w:val="0"/>
          <w:sz w:val="32"/>
          <w:szCs w:val="32"/>
          <w:lang w:val="zh-CN"/>
        </w:rPr>
      </w:pPr>
      <w:r>
        <w:rPr>
          <w:rFonts w:hint="eastAsia" w:ascii="仿宋_GB2312" w:hAnsi="宋体" w:eastAsia="仿宋_GB2312" w:cs="宋体"/>
          <w:b/>
          <w:color w:val="000000"/>
          <w:kern w:val="0"/>
          <w:sz w:val="32"/>
          <w:szCs w:val="32"/>
          <w:lang w:val="zh-CN"/>
        </w:rPr>
        <w:t>4.资产管理。</w:t>
      </w:r>
      <w:r>
        <w:rPr>
          <w:rFonts w:hint="eastAsia" w:ascii="仿宋_GB2312" w:hAnsi="宋体" w:eastAsia="仿宋_GB2312" w:cs="宋体"/>
          <w:color w:val="000000"/>
          <w:kern w:val="0"/>
          <w:sz w:val="32"/>
          <w:szCs w:val="32"/>
          <w:lang w:val="zh-CN"/>
        </w:rPr>
        <w:t>资产的管理由局办公室负责，财务科负责资产帐务处理和资产卡片登记工作。</w:t>
      </w:r>
    </w:p>
    <w:p>
      <w:pPr>
        <w:widowControl/>
        <w:adjustRightInd w:val="0"/>
        <w:snapToGrid w:val="0"/>
        <w:spacing w:line="480" w:lineRule="exact"/>
        <w:ind w:firstLine="720"/>
        <w:jc w:val="left"/>
        <w:rPr>
          <w:rFonts w:ascii="仿宋_GB2312" w:hAnsi="宋体" w:eastAsia="仿宋_GB2312" w:cs="宋体"/>
          <w:color w:val="000000"/>
          <w:kern w:val="0"/>
          <w:sz w:val="32"/>
          <w:szCs w:val="32"/>
          <w:lang w:val="zh-CN"/>
        </w:rPr>
      </w:pPr>
      <w:r>
        <w:rPr>
          <w:rFonts w:hint="eastAsia" w:ascii="仿宋_GB2312" w:hAnsi="宋体" w:eastAsia="仿宋_GB2312" w:cs="宋体"/>
          <w:b/>
          <w:color w:val="000000"/>
          <w:kern w:val="0"/>
          <w:sz w:val="32"/>
          <w:szCs w:val="32"/>
          <w:lang w:val="zh-CN"/>
        </w:rPr>
        <w:t>5.内控制度管理。</w:t>
      </w:r>
      <w:r>
        <w:rPr>
          <w:rFonts w:hint="eastAsia" w:ascii="仿宋_GB2312" w:hAnsi="宋体" w:eastAsia="仿宋_GB2312" w:cs="宋体"/>
          <w:color w:val="000000"/>
          <w:kern w:val="0"/>
          <w:sz w:val="32"/>
          <w:szCs w:val="32"/>
          <w:lang w:val="zh-CN"/>
        </w:rPr>
        <w:t>2018年以来，根据州财政局近几年对</w:t>
      </w:r>
      <w:bookmarkStart w:id="135" w:name="_Hlk47692669"/>
      <w:r>
        <w:rPr>
          <w:rFonts w:hint="eastAsia" w:ascii="仿宋_GB2312" w:hAnsi="宋体" w:eastAsia="仿宋_GB2312" w:cs="宋体"/>
          <w:color w:val="000000"/>
          <w:kern w:val="0"/>
          <w:sz w:val="32"/>
          <w:szCs w:val="32"/>
          <w:lang w:val="zh-CN"/>
        </w:rPr>
        <w:t>内控制度管理</w:t>
      </w:r>
      <w:bookmarkEnd w:id="135"/>
      <w:r>
        <w:rPr>
          <w:rFonts w:hint="eastAsia" w:ascii="仿宋_GB2312" w:hAnsi="宋体" w:eastAsia="仿宋_GB2312" w:cs="宋体"/>
          <w:color w:val="000000"/>
          <w:kern w:val="0"/>
          <w:sz w:val="32"/>
          <w:szCs w:val="32"/>
          <w:lang w:val="zh-CN"/>
        </w:rPr>
        <w:t>的要求，按单位内部政府采购询价方式实施了阿坝州商务和经济合作局内部控制制度服务项目，完成单位内部控制制度工作，包括内部制度，内部流程、内部风险评估等内容。每年按州财政要求认真完成内控制度管理系统数据和资料的上报工作。</w:t>
      </w:r>
    </w:p>
    <w:p>
      <w:pPr>
        <w:widowControl/>
        <w:adjustRightInd w:val="0"/>
        <w:snapToGrid w:val="0"/>
        <w:spacing w:line="480" w:lineRule="exact"/>
        <w:ind w:firstLine="720"/>
        <w:jc w:val="left"/>
        <w:rPr>
          <w:rFonts w:ascii="仿宋_GB2312" w:hAnsi="宋体" w:eastAsia="仿宋_GB2312" w:cs="宋体"/>
          <w:color w:val="000000"/>
          <w:kern w:val="0"/>
          <w:sz w:val="32"/>
          <w:szCs w:val="32"/>
          <w:lang w:val="zh-CN"/>
        </w:rPr>
      </w:pPr>
      <w:r>
        <w:rPr>
          <w:rFonts w:hint="eastAsia" w:ascii="仿宋_GB2312" w:hAnsi="宋体" w:eastAsia="仿宋_GB2312" w:cs="宋体"/>
          <w:b/>
          <w:color w:val="000000"/>
          <w:kern w:val="0"/>
          <w:sz w:val="32"/>
          <w:szCs w:val="32"/>
          <w:lang w:val="zh-CN"/>
        </w:rPr>
        <w:t>6.信息公开。</w:t>
      </w:r>
      <w:r>
        <w:rPr>
          <w:rFonts w:hint="eastAsia" w:ascii="仿宋_GB2312" w:hAnsi="宋体" w:eastAsia="仿宋_GB2312" w:cs="宋体"/>
          <w:color w:val="000000"/>
          <w:kern w:val="0"/>
          <w:sz w:val="32"/>
          <w:szCs w:val="32"/>
          <w:lang w:val="zh-CN"/>
        </w:rPr>
        <w:t>我局严格按照州财政局要求，按时间节点，对每年的部门预算下达和部门决算数据在州政府网站和局机关门户网站上进行公开公示。</w:t>
      </w:r>
    </w:p>
    <w:p>
      <w:pPr>
        <w:snapToGrid w:val="0"/>
        <w:spacing w:line="560" w:lineRule="exact"/>
        <w:ind w:firstLine="642" w:firstLineChars="200"/>
        <w:rPr>
          <w:rFonts w:ascii="仿宋_GB2312" w:hAnsi="仿宋" w:eastAsia="仿宋_GB2312"/>
          <w:sz w:val="32"/>
          <w:szCs w:val="32"/>
        </w:rPr>
      </w:pPr>
      <w:r>
        <w:rPr>
          <w:rFonts w:hint="eastAsia" w:ascii="仿宋_GB2312" w:hAnsi="宋体" w:eastAsia="仿宋_GB2312" w:cs="宋体"/>
          <w:b/>
          <w:color w:val="000000"/>
          <w:kern w:val="0"/>
          <w:sz w:val="32"/>
          <w:szCs w:val="32"/>
          <w:lang w:val="zh-CN"/>
        </w:rPr>
        <w:t>7.绩效评价。</w:t>
      </w:r>
      <w:r>
        <w:rPr>
          <w:rFonts w:hint="eastAsia" w:ascii="仿宋_GB2312" w:hAnsi="仿宋" w:eastAsia="仿宋_GB2312"/>
          <w:sz w:val="32"/>
          <w:szCs w:val="32"/>
        </w:rPr>
        <w:t>20</w:t>
      </w:r>
      <w:r>
        <w:rPr>
          <w:rFonts w:ascii="仿宋_GB2312" w:hAnsi="仿宋" w:eastAsia="仿宋_GB2312"/>
          <w:sz w:val="32"/>
          <w:szCs w:val="32"/>
        </w:rPr>
        <w:t>20</w:t>
      </w:r>
      <w:r>
        <w:rPr>
          <w:rFonts w:hint="eastAsia" w:ascii="仿宋_GB2312" w:hAnsi="仿宋" w:eastAsia="仿宋_GB2312"/>
          <w:sz w:val="32"/>
          <w:szCs w:val="32"/>
        </w:rPr>
        <w:t>年我局完成四类资金的项目绩效目标完成情况。</w:t>
      </w:r>
    </w:p>
    <w:p>
      <w:pPr>
        <w:snapToGrid w:val="0"/>
        <w:spacing w:line="520" w:lineRule="exact"/>
        <w:ind w:firstLine="640" w:firstLineChars="200"/>
        <w:rPr>
          <w:rFonts w:ascii="仿宋_GB2312" w:hAnsi="仿宋" w:eastAsia="仿宋_GB2312"/>
          <w:sz w:val="32"/>
          <w:szCs w:val="32"/>
        </w:rPr>
      </w:pPr>
      <w:bookmarkStart w:id="136" w:name="_Hlk76371332"/>
      <w:r>
        <w:rPr>
          <w:rFonts w:hint="eastAsia" w:ascii="仿宋_GB2312" w:hAnsi="仿宋" w:eastAsia="仿宋_GB2312" w:cs="仿宋_GB2312"/>
          <w:color w:val="000000"/>
          <w:kern w:val="0"/>
          <w:sz w:val="32"/>
          <w:szCs w:val="32"/>
        </w:rPr>
        <w:t>一是按照《阿坝州财政局关于开展20</w:t>
      </w:r>
      <w:r>
        <w:rPr>
          <w:rFonts w:ascii="仿宋_GB2312" w:hAnsi="仿宋" w:eastAsia="仿宋_GB2312" w:cs="仿宋_GB2312"/>
          <w:color w:val="000000"/>
          <w:kern w:val="0"/>
          <w:sz w:val="32"/>
          <w:szCs w:val="32"/>
        </w:rPr>
        <w:t>20</w:t>
      </w:r>
      <w:r>
        <w:rPr>
          <w:rFonts w:hint="eastAsia" w:ascii="仿宋_GB2312" w:hAnsi="仿宋" w:eastAsia="仿宋_GB2312" w:cs="仿宋_GB2312"/>
          <w:color w:val="000000"/>
          <w:kern w:val="0"/>
          <w:sz w:val="32"/>
          <w:szCs w:val="32"/>
        </w:rPr>
        <w:t>年财政支出绩效评价工作的通知》（阿州财监绩〔20</w:t>
      </w:r>
      <w:r>
        <w:rPr>
          <w:rFonts w:ascii="仿宋_GB2312" w:hAnsi="仿宋" w:eastAsia="仿宋_GB2312" w:cs="仿宋_GB2312"/>
          <w:color w:val="000000"/>
          <w:kern w:val="0"/>
          <w:sz w:val="32"/>
          <w:szCs w:val="32"/>
        </w:rPr>
        <w:t>20</w:t>
      </w:r>
      <w:r>
        <w:rPr>
          <w:rFonts w:hint="eastAsia" w:ascii="仿宋_GB2312" w:hAnsi="仿宋" w:eastAsia="仿宋_GB2312" w:cs="仿宋_GB2312"/>
          <w:color w:val="000000"/>
          <w:kern w:val="0"/>
          <w:sz w:val="32"/>
          <w:szCs w:val="32"/>
        </w:rPr>
        <w:t>〕</w:t>
      </w:r>
      <w:r>
        <w:rPr>
          <w:rFonts w:ascii="仿宋_GB2312" w:hAnsi="仿宋" w:eastAsia="仿宋_GB2312" w:cs="仿宋_GB2312"/>
          <w:color w:val="000000"/>
          <w:kern w:val="0"/>
          <w:sz w:val="32"/>
          <w:szCs w:val="32"/>
        </w:rPr>
        <w:t>11</w:t>
      </w:r>
      <w:r>
        <w:rPr>
          <w:rFonts w:hint="eastAsia" w:ascii="仿宋_GB2312" w:hAnsi="仿宋" w:eastAsia="仿宋_GB2312" w:cs="仿宋_GB2312"/>
          <w:color w:val="000000"/>
          <w:kern w:val="0"/>
          <w:sz w:val="32"/>
          <w:szCs w:val="32"/>
        </w:rPr>
        <w:t>号）要求，</w:t>
      </w:r>
      <w:bookmarkEnd w:id="136"/>
      <w:r>
        <w:rPr>
          <w:rFonts w:hint="eastAsia" w:ascii="仿宋_GB2312" w:eastAsia="仿宋_GB2312"/>
          <w:sz w:val="32"/>
          <w:szCs w:val="32"/>
        </w:rPr>
        <w:t>20</w:t>
      </w:r>
      <w:r>
        <w:rPr>
          <w:rFonts w:ascii="仿宋_GB2312" w:eastAsia="仿宋_GB2312"/>
          <w:sz w:val="32"/>
          <w:szCs w:val="32"/>
        </w:rPr>
        <w:t>20</w:t>
      </w:r>
      <w:r>
        <w:rPr>
          <w:rFonts w:hint="eastAsia" w:ascii="仿宋_GB2312" w:eastAsia="仿宋_GB2312"/>
          <w:sz w:val="32"/>
          <w:szCs w:val="32"/>
        </w:rPr>
        <w:t>年州财政局聘请第三方服务机构对我局4个项目进行了绩效考核评价工作。一是2</w:t>
      </w:r>
      <w:r>
        <w:rPr>
          <w:rFonts w:ascii="仿宋_GB2312" w:eastAsia="仿宋_GB2312"/>
          <w:sz w:val="32"/>
          <w:szCs w:val="32"/>
        </w:rPr>
        <w:t>019</w:t>
      </w:r>
      <w:r>
        <w:rPr>
          <w:rFonts w:hint="eastAsia" w:ascii="仿宋_GB2312" w:eastAsia="仿宋_GB2312"/>
          <w:sz w:val="32"/>
          <w:szCs w:val="32"/>
        </w:rPr>
        <w:t>年全年和2</w:t>
      </w:r>
      <w:r>
        <w:rPr>
          <w:rFonts w:ascii="仿宋_GB2312" w:eastAsia="仿宋_GB2312"/>
          <w:sz w:val="32"/>
          <w:szCs w:val="32"/>
        </w:rPr>
        <w:t>020</w:t>
      </w:r>
      <w:r>
        <w:rPr>
          <w:rFonts w:hint="eastAsia" w:ascii="仿宋_GB2312" w:eastAsia="仿宋_GB2312"/>
          <w:sz w:val="32"/>
          <w:szCs w:val="32"/>
        </w:rPr>
        <w:t>年1至6月整体部门预算和专项预算使用管理</w:t>
      </w:r>
      <w:r>
        <w:rPr>
          <w:rFonts w:hint="eastAsia" w:ascii="仿宋_GB2312" w:hAnsi="黑体" w:eastAsia="仿宋_GB2312"/>
          <w:sz w:val="32"/>
          <w:szCs w:val="32"/>
        </w:rPr>
        <w:t>绩效情况评价，二是201</w:t>
      </w:r>
      <w:r>
        <w:rPr>
          <w:rFonts w:ascii="仿宋_GB2312" w:hAnsi="黑体" w:eastAsia="仿宋_GB2312"/>
          <w:sz w:val="32"/>
          <w:szCs w:val="32"/>
        </w:rPr>
        <w:t>9</w:t>
      </w:r>
      <w:r>
        <w:rPr>
          <w:rFonts w:hint="eastAsia" w:ascii="仿宋_GB2312" w:hAnsi="黑体" w:eastAsia="仿宋_GB2312"/>
          <w:sz w:val="32"/>
          <w:szCs w:val="32"/>
        </w:rPr>
        <w:t>年促进电商销售扶贫产品奖补资金项目绩效评价，三是201</w:t>
      </w:r>
      <w:r>
        <w:rPr>
          <w:rFonts w:ascii="仿宋_GB2312" w:hAnsi="黑体" w:eastAsia="仿宋_GB2312"/>
          <w:sz w:val="32"/>
          <w:szCs w:val="32"/>
        </w:rPr>
        <w:t>9</w:t>
      </w:r>
      <w:r>
        <w:rPr>
          <w:rFonts w:hint="eastAsia" w:ascii="仿宋_GB2312" w:hAnsi="黑体" w:eastAsia="仿宋_GB2312"/>
          <w:sz w:val="32"/>
          <w:szCs w:val="32"/>
        </w:rPr>
        <w:t>年招商引资重大项目激励奖补资金项目绩效评价，四是201</w:t>
      </w:r>
      <w:r>
        <w:rPr>
          <w:rFonts w:ascii="仿宋_GB2312" w:hAnsi="黑体" w:eastAsia="仿宋_GB2312"/>
          <w:sz w:val="32"/>
          <w:szCs w:val="32"/>
        </w:rPr>
        <w:t>9</w:t>
      </w:r>
      <w:r>
        <w:rPr>
          <w:rFonts w:hint="eastAsia" w:ascii="仿宋_GB2312" w:hAnsi="黑体" w:eastAsia="仿宋_GB2312"/>
          <w:sz w:val="32"/>
          <w:szCs w:val="32"/>
        </w:rPr>
        <w:t>年商贸流通脱贫奔康示范县补助项目绩效评价。</w:t>
      </w:r>
    </w:p>
    <w:p>
      <w:pPr>
        <w:widowControl/>
        <w:adjustRightInd w:val="0"/>
        <w:snapToGrid w:val="0"/>
        <w:spacing w:line="560" w:lineRule="exact"/>
        <w:ind w:firstLine="640" w:firstLineChars="200"/>
        <w:jc w:val="left"/>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二是按照《阿坝州财政局关于开展20</w:t>
      </w:r>
      <w:r>
        <w:rPr>
          <w:rFonts w:ascii="仿宋_GB2312" w:hAnsi="仿宋" w:eastAsia="仿宋_GB2312" w:cs="仿宋_GB2312"/>
          <w:color w:val="000000"/>
          <w:kern w:val="0"/>
          <w:sz w:val="32"/>
          <w:szCs w:val="32"/>
        </w:rPr>
        <w:t>20</w:t>
      </w:r>
      <w:r>
        <w:rPr>
          <w:rFonts w:hint="eastAsia" w:ascii="仿宋_GB2312" w:hAnsi="仿宋" w:eastAsia="仿宋_GB2312" w:cs="仿宋_GB2312"/>
          <w:color w:val="000000"/>
          <w:kern w:val="0"/>
          <w:sz w:val="32"/>
          <w:szCs w:val="32"/>
        </w:rPr>
        <w:t>年财政支出绩效评价工作的通知》（阿州财监绩〔20</w:t>
      </w:r>
      <w:r>
        <w:rPr>
          <w:rFonts w:ascii="仿宋_GB2312" w:hAnsi="仿宋" w:eastAsia="仿宋_GB2312" w:cs="仿宋_GB2312"/>
          <w:color w:val="000000"/>
          <w:kern w:val="0"/>
          <w:sz w:val="32"/>
          <w:szCs w:val="32"/>
        </w:rPr>
        <w:t>20</w:t>
      </w:r>
      <w:r>
        <w:rPr>
          <w:rFonts w:hint="eastAsia" w:ascii="仿宋_GB2312" w:hAnsi="仿宋" w:eastAsia="仿宋_GB2312" w:cs="仿宋_GB2312"/>
          <w:color w:val="000000"/>
          <w:kern w:val="0"/>
          <w:sz w:val="32"/>
          <w:szCs w:val="32"/>
        </w:rPr>
        <w:t>〕</w:t>
      </w:r>
      <w:r>
        <w:rPr>
          <w:rFonts w:ascii="仿宋_GB2312" w:hAnsi="仿宋" w:eastAsia="仿宋_GB2312" w:cs="仿宋_GB2312"/>
          <w:color w:val="000000"/>
          <w:kern w:val="0"/>
          <w:sz w:val="32"/>
          <w:szCs w:val="32"/>
        </w:rPr>
        <w:t>11</w:t>
      </w:r>
      <w:r>
        <w:rPr>
          <w:rFonts w:hint="eastAsia" w:ascii="仿宋_GB2312" w:hAnsi="仿宋" w:eastAsia="仿宋_GB2312" w:cs="仿宋_GB2312"/>
          <w:color w:val="000000"/>
          <w:kern w:val="0"/>
          <w:sz w:val="32"/>
          <w:szCs w:val="32"/>
        </w:rPr>
        <w:t>号）要求，单位自行对其他</w:t>
      </w:r>
      <w:r>
        <w:rPr>
          <w:rFonts w:ascii="仿宋_GB2312" w:hAnsi="仿宋" w:eastAsia="仿宋_GB2312" w:cs="仿宋_GB2312"/>
          <w:color w:val="000000"/>
          <w:kern w:val="0"/>
          <w:sz w:val="32"/>
          <w:szCs w:val="32"/>
        </w:rPr>
        <w:t>4</w:t>
      </w:r>
      <w:r>
        <w:rPr>
          <w:rFonts w:hint="eastAsia" w:ascii="仿宋_GB2312" w:hAnsi="仿宋" w:eastAsia="仿宋_GB2312" w:cs="仿宋_GB2312"/>
          <w:color w:val="000000"/>
          <w:kern w:val="0"/>
          <w:sz w:val="32"/>
          <w:szCs w:val="32"/>
        </w:rPr>
        <w:t>个项目开展绩效自评工作。其具体项目为：201</w:t>
      </w:r>
      <w:r>
        <w:rPr>
          <w:rFonts w:ascii="仿宋_GB2312" w:hAnsi="仿宋" w:eastAsia="仿宋_GB2312" w:cs="仿宋_GB2312"/>
          <w:color w:val="000000"/>
          <w:kern w:val="0"/>
          <w:sz w:val="32"/>
          <w:szCs w:val="32"/>
        </w:rPr>
        <w:t>9</w:t>
      </w:r>
      <w:r>
        <w:rPr>
          <w:rFonts w:hint="eastAsia" w:ascii="仿宋_GB2312" w:hAnsi="仿宋" w:eastAsia="仿宋_GB2312" w:cs="仿宋_GB2312"/>
          <w:color w:val="000000"/>
          <w:kern w:val="0"/>
          <w:sz w:val="32"/>
          <w:szCs w:val="32"/>
        </w:rPr>
        <w:t>年度州本级安排第三届西博会进出口商品展项目资金绩效自评；201</w:t>
      </w:r>
      <w:r>
        <w:rPr>
          <w:rFonts w:ascii="仿宋_GB2312" w:hAnsi="仿宋" w:eastAsia="仿宋_GB2312" w:cs="仿宋_GB2312"/>
          <w:color w:val="000000"/>
          <w:kern w:val="0"/>
          <w:sz w:val="32"/>
          <w:szCs w:val="32"/>
        </w:rPr>
        <w:t>9</w:t>
      </w:r>
      <w:r>
        <w:rPr>
          <w:rFonts w:hint="eastAsia" w:ascii="仿宋_GB2312" w:hAnsi="仿宋" w:eastAsia="仿宋_GB2312" w:cs="仿宋_GB2312"/>
          <w:color w:val="000000"/>
          <w:kern w:val="0"/>
          <w:sz w:val="32"/>
          <w:szCs w:val="32"/>
        </w:rPr>
        <w:t>年度州本级安排电子商务发展专项资金绩效项目自评；201</w:t>
      </w:r>
      <w:r>
        <w:rPr>
          <w:rFonts w:ascii="仿宋_GB2312" w:hAnsi="仿宋" w:eastAsia="仿宋_GB2312" w:cs="仿宋_GB2312"/>
          <w:color w:val="000000"/>
          <w:kern w:val="0"/>
          <w:sz w:val="32"/>
          <w:szCs w:val="32"/>
        </w:rPr>
        <w:t>9</w:t>
      </w:r>
      <w:r>
        <w:rPr>
          <w:rFonts w:hint="eastAsia" w:ascii="仿宋_GB2312" w:hAnsi="仿宋" w:eastAsia="仿宋_GB2312" w:cs="仿宋_GB2312"/>
          <w:color w:val="000000"/>
          <w:kern w:val="0"/>
          <w:sz w:val="32"/>
          <w:szCs w:val="32"/>
        </w:rPr>
        <w:t>年度州本级安排</w:t>
      </w:r>
      <w:r>
        <w:rPr>
          <w:rFonts w:hint="eastAsia" w:ascii="仿宋_GB2312" w:hAnsi="仿宋" w:eastAsia="仿宋_GB2312" w:cs="仿宋_GB2312"/>
          <w:bCs/>
          <w:color w:val="000000"/>
          <w:kern w:val="0"/>
          <w:sz w:val="32"/>
          <w:szCs w:val="32"/>
        </w:rPr>
        <w:t>第五届川滇藏青毗邻藏区特色产品展销会</w:t>
      </w:r>
      <w:r>
        <w:rPr>
          <w:rFonts w:hint="eastAsia" w:ascii="仿宋_GB2312" w:hAnsi="仿宋" w:eastAsia="仿宋_GB2312" w:cs="仿宋_GB2312"/>
          <w:color w:val="000000"/>
          <w:kern w:val="0"/>
          <w:sz w:val="32"/>
          <w:szCs w:val="32"/>
        </w:rPr>
        <w:t>项目资金绩效自评；州贸促会</w:t>
      </w:r>
      <w:r>
        <w:rPr>
          <w:rFonts w:ascii="仿宋_GB2312" w:hAnsi="仿宋" w:eastAsia="仿宋_GB2312" w:cs="仿宋_GB2312"/>
          <w:color w:val="000000"/>
          <w:kern w:val="0"/>
          <w:sz w:val="32"/>
          <w:szCs w:val="32"/>
        </w:rPr>
        <w:t>2020年部门整体支出绩效自评</w:t>
      </w:r>
      <w:r>
        <w:rPr>
          <w:rFonts w:hint="eastAsia" w:ascii="仿宋_GB2312" w:hAnsi="仿宋" w:eastAsia="仿宋_GB2312" w:cs="仿宋_GB2312"/>
          <w:color w:val="000000"/>
          <w:kern w:val="0"/>
          <w:sz w:val="32"/>
          <w:szCs w:val="32"/>
        </w:rPr>
        <w:t>。</w:t>
      </w:r>
    </w:p>
    <w:p>
      <w:pPr>
        <w:spacing w:line="500" w:lineRule="exact"/>
        <w:ind w:firstLine="640" w:firstLineChars="200"/>
        <w:rPr>
          <w:rFonts w:ascii="仿宋_GB2312" w:hAnsi="仿宋" w:eastAsia="仿宋_GB2312" w:cs="仿宋_GB2312"/>
          <w:color w:val="000000"/>
          <w:kern w:val="0"/>
          <w:sz w:val="32"/>
          <w:szCs w:val="32"/>
        </w:rPr>
      </w:pPr>
      <w:r>
        <w:rPr>
          <w:rFonts w:hint="eastAsia" w:eastAsia="仿宋_GB2312"/>
          <w:sz w:val="32"/>
          <w:szCs w:val="32"/>
        </w:rPr>
        <w:t>三是</w:t>
      </w:r>
      <w:r>
        <w:rPr>
          <w:rFonts w:eastAsia="仿宋_GB2312"/>
          <w:sz w:val="32"/>
          <w:szCs w:val="32"/>
        </w:rPr>
        <w:t>按照阿坝州财政局《阿坝州财政局关于转发</w:t>
      </w:r>
      <w:r>
        <w:rPr>
          <w:rFonts w:eastAsia="幼圆"/>
          <w:sz w:val="32"/>
          <w:szCs w:val="32"/>
        </w:rPr>
        <w:t>〈</w:t>
      </w:r>
      <w:r>
        <w:rPr>
          <w:rFonts w:eastAsia="仿宋_GB2312"/>
          <w:sz w:val="32"/>
          <w:szCs w:val="32"/>
        </w:rPr>
        <w:t>开展2019年度中央对地方专项转移支付预算执行情况绩效自评工作的通知</w:t>
      </w:r>
      <w:r>
        <w:rPr>
          <w:rFonts w:eastAsia="幼圆"/>
          <w:sz w:val="32"/>
          <w:szCs w:val="32"/>
        </w:rPr>
        <w:t>〉</w:t>
      </w:r>
      <w:r>
        <w:rPr>
          <w:rFonts w:eastAsia="仿宋_GB2312"/>
          <w:sz w:val="32"/>
          <w:szCs w:val="32"/>
        </w:rPr>
        <w:t>的通知》（阿州财监绩〔2020〕7号）文件要求，</w:t>
      </w:r>
      <w:r>
        <w:rPr>
          <w:rFonts w:hint="eastAsia" w:eastAsia="仿宋_GB2312"/>
          <w:sz w:val="32"/>
          <w:szCs w:val="32"/>
        </w:rPr>
        <w:t>对中央下达两项资金进行绩效自评工作，</w:t>
      </w:r>
      <w:r>
        <w:rPr>
          <w:rFonts w:hint="eastAsia" w:ascii="仿宋_GB2312" w:hAnsi="仿宋" w:eastAsia="仿宋_GB2312" w:cs="仿宋_GB2312"/>
          <w:color w:val="000000"/>
          <w:kern w:val="0"/>
          <w:sz w:val="32"/>
          <w:szCs w:val="32"/>
        </w:rPr>
        <w:t>并将评价报告上报省商务厅。具体项目内容为：</w:t>
      </w:r>
      <w:r>
        <w:rPr>
          <w:rFonts w:hint="eastAsia" w:ascii="仿宋_GB2312" w:eastAsia="仿宋_GB2312"/>
          <w:sz w:val="32"/>
          <w:szCs w:val="32"/>
        </w:rPr>
        <w:t>2019年中央外经贸发展专项资金项目绩效评价和</w:t>
      </w:r>
      <w:r>
        <w:rPr>
          <w:rFonts w:hint="eastAsia" w:ascii="仿宋_GB2312" w:eastAsia="仿宋_GB2312"/>
          <w:bCs/>
          <w:color w:val="000000"/>
          <w:sz w:val="32"/>
          <w:szCs w:val="32"/>
        </w:rPr>
        <w:t>2019年中央财政电子商务进农村综合示范补助资金</w:t>
      </w:r>
      <w:r>
        <w:rPr>
          <w:rFonts w:hint="eastAsia" w:ascii="仿宋_GB2312" w:eastAsia="仿宋_GB2312"/>
          <w:sz w:val="32"/>
          <w:szCs w:val="32"/>
        </w:rPr>
        <w:t>项目绩效评价</w:t>
      </w:r>
      <w:r>
        <w:rPr>
          <w:rFonts w:hint="eastAsia" w:ascii="仿宋_GB2312" w:hAnsi="仿宋" w:eastAsia="仿宋_GB2312" w:cs="仿宋_GB2312"/>
          <w:color w:val="000000"/>
          <w:kern w:val="0"/>
          <w:sz w:val="32"/>
          <w:szCs w:val="32"/>
        </w:rPr>
        <w:t>。</w:t>
      </w:r>
    </w:p>
    <w:p>
      <w:pPr>
        <w:spacing w:line="560" w:lineRule="exact"/>
        <w:ind w:firstLine="796" w:firstLineChars="248"/>
        <w:rPr>
          <w:rFonts w:ascii="楷体_GB2312" w:hAnsi="楷体" w:eastAsia="楷体_GB2312" w:cs="宋体"/>
          <w:b/>
          <w:bCs/>
          <w:color w:val="000000"/>
          <w:kern w:val="0"/>
          <w:sz w:val="32"/>
          <w:szCs w:val="32"/>
          <w:lang w:val="zh-CN"/>
        </w:rPr>
      </w:pPr>
      <w:r>
        <w:rPr>
          <w:rFonts w:hint="eastAsia" w:ascii="楷体_GB2312" w:hAnsi="楷体" w:eastAsia="楷体_GB2312" w:cs="宋体"/>
          <w:b/>
          <w:bCs/>
          <w:color w:val="000000"/>
          <w:kern w:val="0"/>
          <w:sz w:val="32"/>
          <w:szCs w:val="32"/>
          <w:lang w:val="zh-CN"/>
        </w:rPr>
        <w:t>（四）整体绩效。</w:t>
      </w:r>
    </w:p>
    <w:p>
      <w:pPr>
        <w:spacing w:line="540" w:lineRule="exact"/>
        <w:ind w:firstLine="642" w:firstLineChars="200"/>
        <w:rPr>
          <w:rFonts w:ascii="仿宋_GB2312" w:eastAsia="仿宋_GB2312"/>
          <w:sz w:val="32"/>
          <w:szCs w:val="32"/>
        </w:rPr>
      </w:pPr>
      <w:r>
        <w:rPr>
          <w:rFonts w:hint="eastAsia" w:ascii="仿宋_GB2312" w:hAnsi="宋体" w:eastAsia="仿宋_GB2312" w:cs="宋体"/>
          <w:b/>
          <w:color w:val="000000"/>
          <w:kern w:val="0"/>
          <w:sz w:val="32"/>
          <w:szCs w:val="32"/>
          <w:lang w:val="zh-CN"/>
        </w:rPr>
        <w:t>1.部门职责履行结果。</w:t>
      </w:r>
      <w:r>
        <w:rPr>
          <w:rFonts w:hint="eastAsia" w:ascii="楷体_GB2312" w:eastAsia="楷体_GB2312"/>
          <w:b/>
          <w:sz w:val="32"/>
          <w:szCs w:val="32"/>
        </w:rPr>
        <w:t>全力推进服务业发展。</w:t>
      </w:r>
      <w:r>
        <w:rPr>
          <w:rFonts w:hint="eastAsia" w:ascii="仿宋_GB2312" w:eastAsia="仿宋_GB2312"/>
          <w:b/>
          <w:sz w:val="32"/>
          <w:szCs w:val="32"/>
        </w:rPr>
        <w:t>一是</w:t>
      </w:r>
      <w:r>
        <w:rPr>
          <w:rFonts w:hint="eastAsia" w:ascii="仿宋_GB2312" w:eastAsia="仿宋_GB2312"/>
          <w:sz w:val="32"/>
          <w:szCs w:val="32"/>
        </w:rPr>
        <w:t>制定</w:t>
      </w:r>
      <w:r>
        <w:rPr>
          <w:rFonts w:hint="eastAsia" w:ascii="仿宋_GB2312" w:eastAsia="仿宋_GB2312" w:cs="仿宋_GB2312"/>
          <w:sz w:val="32"/>
          <w:szCs w:val="32"/>
        </w:rPr>
        <w:t>《</w:t>
      </w:r>
      <w:r>
        <w:rPr>
          <w:rFonts w:hint="eastAsia" w:ascii="仿宋_GB2312" w:eastAsia="仿宋_GB2312"/>
          <w:sz w:val="32"/>
          <w:szCs w:val="32"/>
        </w:rPr>
        <w:t>阿坝州关于加快构建“1+6”现代服务业体系推进服务业高质量发展的实施意见</w:t>
      </w:r>
      <w:r>
        <w:rPr>
          <w:rFonts w:hint="eastAsia" w:ascii="仿宋_GB2312" w:eastAsia="仿宋_GB2312" w:cs="仿宋_GB2312"/>
          <w:sz w:val="32"/>
          <w:szCs w:val="32"/>
        </w:rPr>
        <w:t>》</w:t>
      </w:r>
      <w:r>
        <w:rPr>
          <w:rFonts w:hint="eastAsia" w:ascii="仿宋_GB2312" w:eastAsia="仿宋_GB2312"/>
          <w:sz w:val="32"/>
          <w:szCs w:val="32"/>
        </w:rPr>
        <w:t>，印发《阿坝州服务业发展工作领导小组2020年工作要点》，形成《</w:t>
      </w:r>
      <w:r>
        <w:rPr>
          <w:rFonts w:hint="eastAsia" w:ascii="仿宋_GB2312" w:eastAsia="仿宋_GB2312" w:cs="仿宋_GB2312"/>
          <w:sz w:val="32"/>
          <w:szCs w:val="32"/>
        </w:rPr>
        <w:t>全州服务业发展情况的报告</w:t>
      </w:r>
      <w:r>
        <w:rPr>
          <w:rFonts w:hint="eastAsia" w:ascii="仿宋_GB2312" w:eastAsia="仿宋_GB2312"/>
          <w:sz w:val="32"/>
          <w:szCs w:val="32"/>
        </w:rPr>
        <w:t>》，筹备召开全州服务业发展大会，组织制定《实施意见责任分工方案》、《阿坝州推进服务业发展政策措施》；组织开展全州服务业发展先进集体、先进个人评选表扬工作，摄制《净土阿坝</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服务领航》宣</w:t>
      </w:r>
      <w:r>
        <w:rPr>
          <w:rFonts w:hint="eastAsia" w:ascii="仿宋_GB2312" w:eastAsia="仿宋_GB2312"/>
          <w:sz w:val="32"/>
          <w:szCs w:val="32"/>
        </w:rPr>
        <w:t>传片。</w:t>
      </w:r>
      <w:r>
        <w:rPr>
          <w:rFonts w:hint="eastAsia" w:ascii="仿宋_GB2312" w:eastAsia="仿宋_GB2312"/>
          <w:b/>
          <w:sz w:val="32"/>
          <w:szCs w:val="32"/>
        </w:rPr>
        <w:t>二是</w:t>
      </w:r>
      <w:r>
        <w:rPr>
          <w:rFonts w:hint="eastAsia" w:ascii="仿宋_GB2312" w:eastAsia="仿宋_GB2312"/>
          <w:sz w:val="32"/>
          <w:szCs w:val="32"/>
        </w:rPr>
        <w:t>综合研判疫情影响，印发《阿坝州商务和经济合作局关于加快恢复住宿餐饮、洗染美发和家政业正常营业的通知》，推动住宿餐饮、洗染美发和家政业复工复业。</w:t>
      </w:r>
      <w:r>
        <w:rPr>
          <w:rFonts w:hint="eastAsia" w:ascii="仿宋_GB2312" w:eastAsia="仿宋_GB2312"/>
          <w:b/>
          <w:sz w:val="32"/>
          <w:szCs w:val="32"/>
        </w:rPr>
        <w:t>三是</w:t>
      </w:r>
      <w:r>
        <w:rPr>
          <w:rFonts w:hint="eastAsia" w:ascii="仿宋_GB2312" w:eastAsia="仿宋_GB2312"/>
          <w:sz w:val="32"/>
          <w:szCs w:val="32"/>
        </w:rPr>
        <w:t>发挥电商优势，</w:t>
      </w:r>
      <w:r>
        <w:rPr>
          <w:rFonts w:hint="eastAsia" w:ascii="仿宋_GB2312" w:hAnsi="方正仿宋_GBK" w:eastAsia="仿宋_GB2312" w:cs="方正仿宋_GBK"/>
          <w:sz w:val="32"/>
          <w:szCs w:val="32"/>
        </w:rPr>
        <w:t>推动农村电商+精准扶贫工作；开展直播带货活动；指导2015-2017年</w:t>
      </w:r>
      <w:r>
        <w:rPr>
          <w:rFonts w:hint="eastAsia" w:ascii="仿宋_GB2312" w:hAnsi="微软雅黑" w:eastAsia="仿宋_GB2312"/>
          <w:kern w:val="36"/>
          <w:sz w:val="32"/>
          <w:szCs w:val="32"/>
        </w:rPr>
        <w:t>国家级电子商务进农村综合示范县加快推进项目建设并完成州级验收；</w:t>
      </w:r>
      <w:r>
        <w:rPr>
          <w:rFonts w:hint="eastAsia" w:ascii="仿宋_GB2312" w:eastAsia="仿宋_GB2312"/>
          <w:sz w:val="32"/>
          <w:szCs w:val="32"/>
        </w:rPr>
        <w:t>组织理县成功申报成为二次覆盖县，获中央资金2000万元。全州实现网络交易额</w:t>
      </w:r>
      <w:r>
        <w:rPr>
          <w:rFonts w:ascii="仿宋_GB2312" w:eastAsia="仿宋_GB2312"/>
          <w:sz w:val="32"/>
          <w:szCs w:val="32"/>
        </w:rPr>
        <w:t>78.31</w:t>
      </w:r>
      <w:r>
        <w:rPr>
          <w:rFonts w:hint="eastAsia" w:ascii="仿宋_GB2312" w:eastAsia="仿宋_GB2312"/>
          <w:sz w:val="32"/>
          <w:szCs w:val="32"/>
        </w:rPr>
        <w:t>亿元，其中实现服务型网络零售额</w:t>
      </w:r>
      <w:r>
        <w:rPr>
          <w:rFonts w:ascii="仿宋_GB2312" w:eastAsia="仿宋_GB2312"/>
          <w:sz w:val="32"/>
          <w:szCs w:val="32"/>
        </w:rPr>
        <w:t>57.16</w:t>
      </w:r>
      <w:r>
        <w:rPr>
          <w:rFonts w:hint="eastAsia" w:ascii="仿宋_GB2312" w:eastAsia="仿宋_GB2312"/>
          <w:sz w:val="32"/>
          <w:szCs w:val="32"/>
        </w:rPr>
        <w:t>亿元，排名全省第4位。阿坝州农产品网络零售额1.12亿元，同比增长41.52%。</w:t>
      </w:r>
      <w:r>
        <w:rPr>
          <w:rFonts w:hint="eastAsia" w:ascii="仿宋_GB2312" w:eastAsia="仿宋_GB2312"/>
          <w:b/>
          <w:sz w:val="32"/>
          <w:szCs w:val="32"/>
        </w:rPr>
        <w:t>四是</w:t>
      </w:r>
      <w:r>
        <w:rPr>
          <w:rFonts w:hint="eastAsia" w:ascii="仿宋_GB2312" w:eastAsia="仿宋_GB2312"/>
          <w:color w:val="000000"/>
          <w:kern w:val="0"/>
          <w:sz w:val="32"/>
          <w:szCs w:val="32"/>
        </w:rPr>
        <w:t>推动餐饮行业健康发展。组织59户特色食品和餐饮企业参加2020“味美四川”川派餐饮汇活动周活动和阿坝州特色食品食材展。开展餐饮新风尚宣传活动，制作发放“拒绝浪费、拒食野味、公筷公勺”宣传卡、挂图11000份。</w:t>
      </w:r>
      <w:r>
        <w:rPr>
          <w:rFonts w:hint="eastAsia" w:ascii="仿宋_GB2312" w:eastAsia="仿宋_GB2312"/>
          <w:sz w:val="32"/>
          <w:szCs w:val="32"/>
        </w:rPr>
        <w:t>实现服务业增加值</w:t>
      </w:r>
      <w:r>
        <w:rPr>
          <w:rFonts w:ascii="仿宋_GB2312" w:eastAsia="仿宋_GB2312"/>
          <w:sz w:val="32"/>
          <w:szCs w:val="32"/>
        </w:rPr>
        <w:t>233.23</w:t>
      </w:r>
      <w:r>
        <w:rPr>
          <w:rFonts w:hint="eastAsia" w:ascii="仿宋_GB2312" w:eastAsia="仿宋_GB2312"/>
          <w:sz w:val="32"/>
          <w:szCs w:val="32"/>
        </w:rPr>
        <w:t>亿元，增长1.9%。</w:t>
      </w:r>
      <w:r>
        <w:rPr>
          <w:rFonts w:hint="eastAsia" w:ascii="楷体_GB2312" w:eastAsia="楷体_GB2312"/>
          <w:b/>
          <w:color w:val="000000"/>
          <w:kern w:val="0"/>
          <w:sz w:val="32"/>
          <w:szCs w:val="32"/>
        </w:rPr>
        <w:t>全力开展招商引资。</w:t>
      </w:r>
      <w:r>
        <w:rPr>
          <w:rFonts w:hint="eastAsia" w:ascii="仿宋_GB2312" w:eastAsia="仿宋_GB2312"/>
          <w:b/>
          <w:color w:val="000000"/>
          <w:kern w:val="0"/>
          <w:sz w:val="32"/>
          <w:szCs w:val="32"/>
        </w:rPr>
        <w:t>一是</w:t>
      </w:r>
      <w:r>
        <w:rPr>
          <w:rFonts w:hint="eastAsia" w:ascii="仿宋_GB2312" w:eastAsia="仿宋_GB2312"/>
          <w:sz w:val="32"/>
          <w:szCs w:val="32"/>
        </w:rPr>
        <w:t>修订完善《阿坝州鼓励投资优惠政策若干规定》，制定《阿坝州支持总部经济发展优惠政策》，以及相关配套政策文件。</w:t>
      </w:r>
      <w:r>
        <w:rPr>
          <w:rFonts w:hint="eastAsia" w:ascii="仿宋_GB2312" w:eastAsia="仿宋_GB2312"/>
          <w:b/>
          <w:sz w:val="32"/>
          <w:szCs w:val="32"/>
        </w:rPr>
        <w:t>二是</w:t>
      </w:r>
      <w:r>
        <w:rPr>
          <w:rFonts w:hint="eastAsia" w:ascii="仿宋_GB2312" w:eastAsia="仿宋_GB2312"/>
          <w:sz w:val="32"/>
          <w:szCs w:val="32"/>
        </w:rPr>
        <w:t>挖掘包装全域旅游、生态农业、绿色工业、现代服务业等招商项目共172个，总投资498.4元。其中：全域旅游类81个，总投资209亿元，生态工业类18个，总投资50亿元。特色农牧业类24个，总投资12.4亿元。服务业类49个，总投资227亿元 。</w:t>
      </w:r>
      <w:r>
        <w:rPr>
          <w:rFonts w:hint="eastAsia" w:ascii="仿宋_GB2312" w:eastAsia="仿宋_GB2312"/>
          <w:b/>
          <w:sz w:val="32"/>
          <w:szCs w:val="32"/>
        </w:rPr>
        <w:t>三是</w:t>
      </w:r>
      <w:r>
        <w:rPr>
          <w:rFonts w:hint="eastAsia" w:ascii="仿宋_GB2312" w:eastAsia="仿宋_GB2312"/>
          <w:sz w:val="32"/>
          <w:szCs w:val="32"/>
        </w:rPr>
        <w:t>帮助投资企业应对疫情恢复生产，指导协助各县对黄龙复华度假世界、中查国际会议中心、白河太平沟文化旅游建设项目、金川县业隆沟理辉石矿开发等在建项目投资企业复工。</w:t>
      </w:r>
      <w:r>
        <w:rPr>
          <w:rFonts w:hint="eastAsia" w:ascii="仿宋_GB2312" w:eastAsia="仿宋_GB2312"/>
          <w:b/>
          <w:sz w:val="32"/>
          <w:szCs w:val="32"/>
        </w:rPr>
        <w:t>四是</w:t>
      </w:r>
      <w:r>
        <w:rPr>
          <w:rFonts w:hint="eastAsia" w:ascii="仿宋_GB2312" w:eastAsia="仿宋_GB2312"/>
          <w:sz w:val="32"/>
          <w:szCs w:val="32"/>
        </w:rPr>
        <w:t>发挥互联网平台优势，整合各类招商资源，采取网上洽谈、视频会议、在线签约、“请进来”等方式，分别与大唐四川发电、华电四川分公司、上海领先集团、中国电建集团江西电力、二冶集团、中国广核新能源等40余家企业就清洁能源、环保、市政、储能、文化旅游开发等方面合作进行对接洽谈。</w:t>
      </w:r>
      <w:r>
        <w:rPr>
          <w:rFonts w:hint="eastAsia" w:ascii="仿宋_GB2312" w:eastAsia="仿宋_GB2312"/>
          <w:b/>
          <w:sz w:val="32"/>
          <w:szCs w:val="32"/>
        </w:rPr>
        <w:t>五是</w:t>
      </w:r>
      <w:r>
        <w:rPr>
          <w:rFonts w:hint="eastAsia" w:ascii="仿宋_GB2312" w:eastAsia="仿宋_GB2312"/>
          <w:sz w:val="32"/>
          <w:szCs w:val="32"/>
        </w:rPr>
        <w:t>切实抓好2018年至2019年西博会签约的48个，协议投资额659.31亿元项目跟踪落实，及时协调项目在推进过程中存在的困难和问题，积极促进项目加快建成、尽快投产。健全项目管理机构，实行项目推进月报制，督促承建企业按时按质完成项目建设任务。今年新引进落地项目14个;到位州外资金112.68亿元,完成州下达全年目标78亿元的144%。其中，到位国内省外资金44.19亿元,完成省下达全年目标15亿元的294%。</w:t>
      </w:r>
      <w:r>
        <w:rPr>
          <w:rFonts w:hint="eastAsia" w:ascii="楷体_GB2312" w:hAnsi="方正仿宋_GBK" w:eastAsia="楷体_GB2312" w:cs="方正仿宋_GBK"/>
          <w:b/>
          <w:sz w:val="32"/>
          <w:szCs w:val="32"/>
        </w:rPr>
        <w:t>全力促进市场消费。</w:t>
      </w:r>
      <w:r>
        <w:rPr>
          <w:rFonts w:hint="eastAsia" w:ascii="仿宋_GB2312" w:eastAsia="仿宋_GB2312"/>
          <w:b/>
          <w:sz w:val="32"/>
          <w:szCs w:val="32"/>
        </w:rPr>
        <w:t>一是</w:t>
      </w:r>
      <w:r>
        <w:rPr>
          <w:rFonts w:hint="eastAsia" w:ascii="仿宋_GB2312" w:eastAsia="仿宋_GB2312"/>
          <w:sz w:val="32"/>
          <w:szCs w:val="32"/>
        </w:rPr>
        <w:t>做好疫情期间市场供应和物资调运工作，组织调运米面油、肉禽蛋奶、蔬菜水果等生活必需品确保疫情期间市场供应。截止3月25日，全州各类市场经营主体累计调运各类生活必需品物资21974吨。</w:t>
      </w:r>
      <w:r>
        <w:rPr>
          <w:rFonts w:hint="eastAsia" w:ascii="仿宋_GB2312" w:eastAsia="仿宋_GB2312"/>
          <w:b/>
          <w:sz w:val="32"/>
          <w:szCs w:val="32"/>
        </w:rPr>
        <w:t>二是</w:t>
      </w:r>
      <w:r>
        <w:rPr>
          <w:rFonts w:hint="eastAsia" w:ascii="仿宋_GB2312" w:eastAsia="仿宋_GB2312"/>
          <w:sz w:val="32"/>
          <w:szCs w:val="32"/>
        </w:rPr>
        <w:t>加大对企业在疫情期间的服务，指导各县（市）大中型超市、商场、农贸市场、百货、物流配送等商贸流通企业和商业网点分期分批有序复工营业。确定应急生活必需品市场供应骨干企业34家；确定参与保供中小企业物流费用补贴企业90家；确定参与保供中小商贸流通企业，可享受电费补贴企业96家，并按程序申报物流和临时电费补助资金。</w:t>
      </w:r>
      <w:r>
        <w:rPr>
          <w:rFonts w:hint="eastAsia" w:ascii="仿宋_GB2312" w:eastAsia="仿宋_GB2312"/>
          <w:b/>
          <w:sz w:val="32"/>
          <w:szCs w:val="32"/>
        </w:rPr>
        <w:t>三是</w:t>
      </w:r>
      <w:r>
        <w:rPr>
          <w:rFonts w:hint="eastAsia" w:ascii="仿宋_GB2312" w:eastAsia="仿宋_GB2312"/>
          <w:sz w:val="32"/>
          <w:szCs w:val="32"/>
        </w:rPr>
        <w:t>积极推进金川、九寨沟、若尔盖和壤塘县省级商贸流通脱贫奔康示范县项目建设，目前已完成19个项目建设任务。</w:t>
      </w:r>
      <w:r>
        <w:rPr>
          <w:rFonts w:hint="eastAsia" w:ascii="仿宋_GB2312" w:eastAsia="仿宋_GB2312"/>
          <w:b/>
          <w:sz w:val="32"/>
          <w:szCs w:val="32"/>
        </w:rPr>
        <w:t>四是</w:t>
      </w:r>
      <w:r>
        <w:rPr>
          <w:rFonts w:hint="eastAsia" w:ascii="仿宋_GB2312" w:eastAsia="仿宋_GB2312"/>
          <w:sz w:val="32"/>
          <w:szCs w:val="32"/>
        </w:rPr>
        <w:t>积极推进市场拓展“三大活动”，组织“净土阿坝”特色农产品有序参加“川货全国行”“惠民购物全川行”和“迎春购物月”活动，共组织35户企业参加3场次活动，实现现场交易额150万元，达成意向产销协议11200万元；与成都（市）成功举办第六届农商对接活动，达成协议12项，达成协议金额1.62亿元；组织10户企业参加青藏川滇甘特色农产品展销会，实现现场交易金额2.76万元，达成协议金额380万元。</w:t>
      </w:r>
      <w:r>
        <w:rPr>
          <w:rFonts w:hint="eastAsia" w:ascii="仿宋_GB2312" w:eastAsia="仿宋_GB2312"/>
          <w:b/>
          <w:sz w:val="32"/>
          <w:szCs w:val="32"/>
        </w:rPr>
        <w:t>五是</w:t>
      </w:r>
      <w:r>
        <w:rPr>
          <w:rFonts w:hint="eastAsia" w:ascii="仿宋_GB2312" w:eastAsia="仿宋_GB2312"/>
          <w:sz w:val="32"/>
          <w:szCs w:val="32"/>
        </w:rPr>
        <w:t>开展“政银携手 促进消费”专项活动，在全州范围内开展发放电子消费券、百货商超餐饮类促销、汽车下乡专项营销等刺激消费活动。此次专项行动发放消费券总规模为505万元，可带动消费6000万元以上。</w:t>
      </w:r>
      <w:r>
        <w:rPr>
          <w:rFonts w:hint="eastAsia" w:ascii="仿宋_GB2312" w:eastAsia="仿宋_GB2312"/>
          <w:b/>
          <w:sz w:val="32"/>
          <w:szCs w:val="32"/>
        </w:rPr>
        <w:t>六是</w:t>
      </w:r>
      <w:r>
        <w:rPr>
          <w:rFonts w:hint="eastAsia" w:ascii="仿宋_GB2312" w:eastAsia="仿宋_GB2312"/>
          <w:sz w:val="32"/>
          <w:szCs w:val="32"/>
        </w:rPr>
        <w:t>编制了《阿坝州商务扶贫专项2020年实施方案》，实施商务专项扶贫，推进电商和消费扶贫各项工作，较好地完成各项扶贫工作任务。实现社会消费品零售总额</w:t>
      </w:r>
      <w:r>
        <w:rPr>
          <w:rFonts w:ascii="仿宋_GB2312" w:eastAsia="仿宋_GB2312"/>
          <w:sz w:val="32"/>
          <w:szCs w:val="32"/>
        </w:rPr>
        <w:t>97</w:t>
      </w:r>
      <w:r>
        <w:rPr>
          <w:rFonts w:hint="eastAsia" w:ascii="仿宋_GB2312" w:eastAsia="仿宋_GB2312"/>
          <w:sz w:val="32"/>
          <w:szCs w:val="32"/>
        </w:rPr>
        <w:t>亿元。</w:t>
      </w:r>
      <w:r>
        <w:rPr>
          <w:rFonts w:hint="eastAsia" w:ascii="楷体_GB2312" w:eastAsia="楷体_GB2312"/>
          <w:b/>
          <w:sz w:val="32"/>
          <w:szCs w:val="32"/>
        </w:rPr>
        <w:t>全力开展对外贸易。</w:t>
      </w:r>
      <w:r>
        <w:rPr>
          <w:rFonts w:hint="eastAsia" w:ascii="仿宋_GB2312" w:eastAsia="仿宋_GB2312"/>
          <w:b/>
          <w:sz w:val="32"/>
          <w:szCs w:val="32"/>
        </w:rPr>
        <w:t>一是</w:t>
      </w:r>
      <w:r>
        <w:rPr>
          <w:rFonts w:hint="eastAsia" w:ascii="仿宋_GB2312" w:eastAsia="仿宋_GB2312"/>
          <w:sz w:val="32"/>
          <w:szCs w:val="32"/>
        </w:rPr>
        <w:t>建立重点企业联系制度，指导外贸企业积极应对疫情，帮助</w:t>
      </w:r>
      <w:r>
        <w:rPr>
          <w:rFonts w:hint="eastAsia" w:ascii="仿宋_GB2312" w:eastAsia="仿宋_GB2312"/>
          <w:sz w:val="32"/>
          <w:szCs w:val="32"/>
          <w:lang w:eastAsia="zh-CN"/>
        </w:rPr>
        <w:t>重点企业</w:t>
      </w:r>
      <w:r>
        <w:rPr>
          <w:rFonts w:hint="eastAsia" w:ascii="仿宋_GB2312" w:eastAsia="仿宋_GB2312"/>
          <w:sz w:val="32"/>
          <w:szCs w:val="32"/>
        </w:rPr>
        <w:t>申报航空物流补助、</w:t>
      </w:r>
      <w:r>
        <w:rPr>
          <w:rFonts w:hint="eastAsia" w:ascii="仿宋_GB2312" w:eastAsia="仿宋_GB2312"/>
          <w:sz w:val="32"/>
          <w:szCs w:val="32"/>
          <w:lang w:eastAsia="zh-CN"/>
        </w:rPr>
        <w:t>申请</w:t>
      </w:r>
      <w:r>
        <w:rPr>
          <w:rFonts w:hint="eastAsia" w:ascii="仿宋_GB2312" w:eastAsia="仿宋_GB2312"/>
          <w:sz w:val="32"/>
          <w:szCs w:val="32"/>
        </w:rPr>
        <w:t>贷款</w:t>
      </w:r>
      <w:r>
        <w:rPr>
          <w:rFonts w:hint="eastAsia" w:ascii="仿宋_GB2312" w:eastAsia="仿宋_GB2312"/>
          <w:sz w:val="32"/>
          <w:szCs w:val="32"/>
          <w:lang w:eastAsia="zh-CN"/>
        </w:rPr>
        <w:t>等</w:t>
      </w:r>
      <w:r>
        <w:rPr>
          <w:rFonts w:hint="eastAsia" w:ascii="仿宋_GB2312" w:eastAsia="仿宋_GB2312"/>
          <w:sz w:val="32"/>
          <w:szCs w:val="32"/>
        </w:rPr>
        <w:t>。</w:t>
      </w:r>
      <w:r>
        <w:rPr>
          <w:rFonts w:hint="eastAsia" w:ascii="仿宋_GB2312" w:eastAsia="仿宋_GB2312"/>
          <w:b/>
          <w:sz w:val="32"/>
          <w:szCs w:val="32"/>
        </w:rPr>
        <w:t>二是</w:t>
      </w:r>
      <w:r>
        <w:rPr>
          <w:rFonts w:hint="eastAsia" w:ascii="仿宋_GB2312" w:eastAsia="仿宋_GB2312"/>
          <w:sz w:val="32"/>
          <w:szCs w:val="32"/>
        </w:rPr>
        <w:t>引导出口潜力企业办理出口备案，新增5家外贸获权企业，新增1家农产品企业出口。</w:t>
      </w:r>
      <w:r>
        <w:rPr>
          <w:rFonts w:hint="eastAsia" w:ascii="仿宋_GB2312" w:eastAsia="仿宋_GB2312"/>
          <w:b/>
          <w:sz w:val="32"/>
          <w:szCs w:val="32"/>
        </w:rPr>
        <w:t>三是</w:t>
      </w:r>
      <w:r>
        <w:rPr>
          <w:rFonts w:hint="eastAsia" w:ascii="仿宋_GB2312" w:eastAsia="仿宋_GB2312"/>
          <w:sz w:val="32"/>
          <w:szCs w:val="32"/>
        </w:rPr>
        <w:t>积极开拓国际市场。疫情期间，组织3家企业参加第127届网上“广交会”。推荐1家非遗企业入选第三届中国国际进口博览会非遗、老字号联名款衍生品。</w:t>
      </w:r>
      <w:r>
        <w:rPr>
          <w:rFonts w:ascii="仿宋_GB2312" w:eastAsia="仿宋_GB2312"/>
          <w:sz w:val="32"/>
          <w:szCs w:val="32"/>
        </w:rPr>
        <w:t>外贸进出口持续实现正增长，实现进出口1.79</w:t>
      </w:r>
      <w:r>
        <w:rPr>
          <w:rFonts w:hint="eastAsia" w:ascii="仿宋_GB2312" w:eastAsia="仿宋_GB2312"/>
          <w:sz w:val="32"/>
          <w:szCs w:val="32"/>
        </w:rPr>
        <w:t>亿</w:t>
      </w:r>
      <w:r>
        <w:rPr>
          <w:rFonts w:ascii="仿宋_GB2312" w:eastAsia="仿宋_GB2312"/>
          <w:sz w:val="32"/>
          <w:szCs w:val="32"/>
        </w:rPr>
        <w:t>元，同比增长30.46%，增幅位居全省第3位。</w:t>
      </w:r>
      <w:r>
        <w:rPr>
          <w:rFonts w:hint="eastAsia" w:ascii="楷体_GB2312" w:eastAsia="楷体_GB2312"/>
          <w:b/>
          <w:sz w:val="32"/>
          <w:szCs w:val="32"/>
        </w:rPr>
        <w:t>全面落实安全生产责任。</w:t>
      </w:r>
      <w:r>
        <w:rPr>
          <w:rFonts w:hint="eastAsia" w:ascii="仿宋_GB2312" w:eastAsia="仿宋_GB2312"/>
          <w:b/>
          <w:sz w:val="32"/>
          <w:szCs w:val="32"/>
        </w:rPr>
        <w:t>一是</w:t>
      </w:r>
      <w:r>
        <w:rPr>
          <w:rFonts w:ascii="仿宋_GB2312" w:eastAsia="仿宋_GB2312"/>
          <w:sz w:val="32"/>
          <w:szCs w:val="32"/>
          <w:shd w:val="clear" w:color="auto" w:fill="FFFFFF"/>
        </w:rPr>
        <w:t>坚持</w:t>
      </w:r>
      <w:r>
        <w:rPr>
          <w:rFonts w:hint="eastAsia" w:ascii="仿宋_GB2312" w:eastAsia="仿宋_GB2312"/>
          <w:sz w:val="32"/>
          <w:szCs w:val="32"/>
        </w:rPr>
        <w:t>生命至上、人民至上</w:t>
      </w:r>
      <w:r>
        <w:rPr>
          <w:rFonts w:ascii="仿宋_GB2312" w:eastAsia="仿宋_GB2312"/>
          <w:sz w:val="32"/>
          <w:szCs w:val="32"/>
        </w:rPr>
        <w:t>，</w:t>
      </w:r>
      <w:r>
        <w:rPr>
          <w:rFonts w:hint="eastAsia" w:ascii="仿宋_GB2312" w:eastAsia="仿宋_GB2312"/>
          <w:sz w:val="32"/>
          <w:szCs w:val="32"/>
        </w:rPr>
        <w:t>全面落实安全生产专项整治三年行动计划，始终坚持“党政同责，一岗双责，齐抓共管”的安全生产理念，做到管业务必须管安全、管行业必须管安全、管生产经营必须管安全，牢牢守住安全生产底线。</w:t>
      </w:r>
      <w:r>
        <w:rPr>
          <w:rFonts w:hint="eastAsia" w:ascii="仿宋_GB2312" w:eastAsia="仿宋_GB2312"/>
          <w:b/>
          <w:sz w:val="32"/>
          <w:szCs w:val="32"/>
        </w:rPr>
        <w:t>二是</w:t>
      </w:r>
      <w:r>
        <w:rPr>
          <w:rFonts w:hint="eastAsia" w:ascii="仿宋_GB2312" w:eastAsia="仿宋_GB2312"/>
          <w:sz w:val="32"/>
          <w:szCs w:val="32"/>
        </w:rPr>
        <w:t>采取暗查暗访形式，围绕</w:t>
      </w:r>
      <w:r>
        <w:rPr>
          <w:rFonts w:hint="eastAsia" w:eastAsia="仿宋_GB2312"/>
          <w:sz w:val="32"/>
          <w:szCs w:val="32"/>
        </w:rPr>
        <w:t>新冠肺炎疫情防控期间安全生产责任措施落实，重点暗访检查商场、市场、餐饮等人员密集场所消防安全，推动安全风险管控和隐患排查治理，坚决遏制重特大事故发生。</w:t>
      </w:r>
      <w:r>
        <w:rPr>
          <w:rFonts w:hint="eastAsia" w:ascii="仿宋_GB2312" w:eastAsia="仿宋_GB2312"/>
          <w:sz w:val="32"/>
          <w:szCs w:val="32"/>
          <w:shd w:val="clear" w:color="auto" w:fill="FFFFFF"/>
        </w:rPr>
        <w:t>2020年，商务系统检查商贸流通企业消防安全</w:t>
      </w:r>
      <w:r>
        <w:rPr>
          <w:rFonts w:ascii="仿宋_GB2312" w:eastAsia="仿宋_GB2312"/>
          <w:sz w:val="32"/>
          <w:szCs w:val="32"/>
          <w:shd w:val="clear" w:color="auto" w:fill="FFFFFF"/>
        </w:rPr>
        <w:t>21</w:t>
      </w:r>
      <w:r>
        <w:rPr>
          <w:rFonts w:hint="eastAsia" w:ascii="仿宋_GB2312" w:eastAsia="仿宋_GB2312"/>
          <w:sz w:val="32"/>
          <w:szCs w:val="32"/>
          <w:shd w:val="clear" w:color="auto" w:fill="FFFFFF"/>
        </w:rPr>
        <w:t>0余户；排险除患检查商贸流通企业</w:t>
      </w:r>
      <w:r>
        <w:rPr>
          <w:rFonts w:ascii="仿宋_GB2312" w:eastAsia="仿宋_GB2312"/>
          <w:sz w:val="32"/>
          <w:szCs w:val="32"/>
          <w:shd w:val="clear" w:color="auto" w:fill="FFFFFF"/>
        </w:rPr>
        <w:t>185</w:t>
      </w:r>
      <w:r>
        <w:rPr>
          <w:rFonts w:hint="eastAsia" w:ascii="仿宋_GB2312" w:eastAsia="仿宋_GB2312"/>
          <w:sz w:val="32"/>
          <w:szCs w:val="32"/>
          <w:shd w:val="clear" w:color="auto" w:fill="FFFFFF"/>
        </w:rPr>
        <w:t>户，</w:t>
      </w:r>
      <w:r>
        <w:rPr>
          <w:rFonts w:hint="eastAsia" w:ascii="仿宋_GB2312" w:eastAsia="仿宋_GB2312"/>
          <w:bCs/>
          <w:sz w:val="32"/>
          <w:szCs w:val="32"/>
        </w:rPr>
        <w:t>一般隐患排查</w:t>
      </w:r>
      <w:r>
        <w:rPr>
          <w:rFonts w:ascii="仿宋_GB2312" w:eastAsia="仿宋_GB2312"/>
          <w:bCs/>
          <w:sz w:val="32"/>
          <w:szCs w:val="32"/>
        </w:rPr>
        <w:t>6</w:t>
      </w:r>
      <w:r>
        <w:rPr>
          <w:rFonts w:hint="eastAsia" w:ascii="仿宋_GB2312" w:eastAsia="仿宋_GB2312"/>
          <w:bCs/>
          <w:sz w:val="32"/>
          <w:szCs w:val="32"/>
        </w:rPr>
        <w:t>5项，已整治</w:t>
      </w:r>
      <w:r>
        <w:rPr>
          <w:rFonts w:ascii="仿宋_GB2312" w:eastAsia="仿宋_GB2312"/>
          <w:bCs/>
          <w:sz w:val="32"/>
          <w:szCs w:val="32"/>
        </w:rPr>
        <w:t>6</w:t>
      </w:r>
      <w:r>
        <w:rPr>
          <w:rFonts w:hint="eastAsia" w:ascii="仿宋_GB2312" w:eastAsia="仿宋_GB2312"/>
          <w:bCs/>
          <w:sz w:val="32"/>
          <w:szCs w:val="32"/>
        </w:rPr>
        <w:t>5项，整改率100%。</w:t>
      </w:r>
      <w:r>
        <w:rPr>
          <w:rFonts w:hint="eastAsia" w:eastAsia="仿宋_GB2312"/>
          <w:b/>
          <w:sz w:val="32"/>
          <w:szCs w:val="32"/>
        </w:rPr>
        <w:t>三是</w:t>
      </w:r>
      <w:r>
        <w:rPr>
          <w:rFonts w:hint="eastAsia" w:eastAsia="仿宋_GB2312"/>
          <w:sz w:val="32"/>
          <w:szCs w:val="32"/>
        </w:rPr>
        <w:t>落实安全生产清单制管理工作制度，印发</w:t>
      </w:r>
      <w:r>
        <w:rPr>
          <w:rFonts w:eastAsia="仿宋_GB2312"/>
          <w:sz w:val="32"/>
          <w:szCs w:val="32"/>
        </w:rPr>
        <w:t>《进一步推进安全生产清单制管理工作方案》</w:t>
      </w:r>
      <w:r>
        <w:rPr>
          <w:rFonts w:hint="eastAsia" w:eastAsia="仿宋_GB2312"/>
          <w:sz w:val="32"/>
          <w:szCs w:val="32"/>
        </w:rPr>
        <w:t>，制定部门监管责任清单，落实企业管理责任清单，制定县级部门监管对象责任清单，确定了邻你超市等5个商贸企业为安全生产清单制管理试点企业，切实加强了</w:t>
      </w:r>
      <w:r>
        <w:rPr>
          <w:rFonts w:eastAsia="仿宋_GB2312"/>
          <w:sz w:val="32"/>
          <w:szCs w:val="32"/>
        </w:rPr>
        <w:t>清单制管理。</w:t>
      </w:r>
      <w:r>
        <w:rPr>
          <w:rFonts w:hint="eastAsia" w:eastAsia="仿宋_GB2312"/>
          <w:b/>
          <w:sz w:val="32"/>
          <w:szCs w:val="32"/>
        </w:rPr>
        <w:t>四是</w:t>
      </w:r>
      <w:r>
        <w:rPr>
          <w:rFonts w:hint="eastAsia" w:eastAsia="仿宋_GB2312"/>
          <w:sz w:val="32"/>
          <w:szCs w:val="32"/>
        </w:rPr>
        <w:t>加强应急值守、应急处置、应急保障工作，开展森林草原防灭火、汛期安全生产工作，建立24小时</w:t>
      </w:r>
      <w:r>
        <w:rPr>
          <w:rFonts w:hint="eastAsia" w:ascii="仿宋_GB2312" w:eastAsia="仿宋_GB2312"/>
          <w:sz w:val="32"/>
          <w:szCs w:val="32"/>
        </w:rPr>
        <w:t>值班制度，落实责任领导、</w:t>
      </w:r>
      <w:r>
        <w:rPr>
          <w:rFonts w:hint="eastAsia" w:ascii="仿宋_GB2312" w:eastAsia="仿宋_GB2312"/>
          <w:sz w:val="32"/>
          <w:szCs w:val="32"/>
          <w:lang w:eastAsia="zh-CN"/>
        </w:rPr>
        <w:t>值</w:t>
      </w:r>
      <w:r>
        <w:rPr>
          <w:rFonts w:hint="eastAsia" w:ascii="仿宋_GB2312" w:eastAsia="仿宋_GB2312"/>
          <w:sz w:val="32"/>
          <w:szCs w:val="32"/>
        </w:rPr>
        <w:t>班领导、值班工作人员和应急处置队伍，完善应急预案和工作措施，履行商务应急保障生活必需品市场供应职责，加强应急物资社会储备和市场生活必需品调运，确保全州市场供应。</w:t>
      </w:r>
    </w:p>
    <w:p>
      <w:pPr>
        <w:snapToGrid w:val="0"/>
        <w:spacing w:line="520" w:lineRule="exact"/>
        <w:ind w:firstLine="642" w:firstLineChars="200"/>
        <w:rPr>
          <w:rFonts w:ascii="仿宋_GB2312" w:hAnsi="仿宋" w:eastAsia="仿宋_GB2312" w:cs="仿宋"/>
          <w:bCs/>
          <w:color w:val="000000"/>
          <w:sz w:val="32"/>
          <w:szCs w:val="32"/>
        </w:rPr>
      </w:pPr>
      <w:r>
        <w:rPr>
          <w:rFonts w:hint="eastAsia" w:ascii="仿宋_GB2312" w:hAnsi="宋体" w:eastAsia="仿宋_GB2312" w:cs="宋体"/>
          <w:b/>
          <w:color w:val="000000"/>
          <w:kern w:val="0"/>
          <w:sz w:val="32"/>
          <w:szCs w:val="32"/>
          <w:lang w:val="zh-CN"/>
        </w:rPr>
        <w:t>2.重点项目绩效评价结果。</w:t>
      </w:r>
      <w:r>
        <w:rPr>
          <w:rFonts w:hint="eastAsia" w:ascii="仿宋_GB2312" w:hAnsi="仿宋" w:eastAsia="仿宋_GB2312" w:cs="仿宋_GB2312"/>
          <w:color w:val="000000"/>
          <w:kern w:val="0"/>
          <w:sz w:val="32"/>
          <w:szCs w:val="32"/>
        </w:rPr>
        <w:t>州财政安排我局20</w:t>
      </w:r>
      <w:r>
        <w:rPr>
          <w:rFonts w:ascii="仿宋_GB2312" w:hAnsi="仿宋" w:eastAsia="仿宋_GB2312" w:cs="仿宋_GB2312"/>
          <w:color w:val="000000"/>
          <w:kern w:val="0"/>
          <w:sz w:val="32"/>
          <w:szCs w:val="32"/>
        </w:rPr>
        <w:t>20</w:t>
      </w:r>
      <w:r>
        <w:rPr>
          <w:rFonts w:hint="eastAsia" w:ascii="仿宋_GB2312" w:hAnsi="仿宋" w:eastAsia="仿宋_GB2312" w:cs="仿宋_GB2312"/>
          <w:color w:val="000000"/>
          <w:kern w:val="0"/>
          <w:sz w:val="32"/>
          <w:szCs w:val="32"/>
        </w:rPr>
        <w:t>年机关财政资金、</w:t>
      </w:r>
      <w:r>
        <w:rPr>
          <w:rFonts w:hint="eastAsia" w:ascii="仿宋_GB2312" w:hAnsi="黑体" w:eastAsia="仿宋_GB2312"/>
          <w:sz w:val="32"/>
          <w:szCs w:val="32"/>
        </w:rPr>
        <w:t>促进电商销售扶贫产品奖补资金、招商引资重大项目激励奖补资金、商贸流通脱贫奔康示范县补助资金</w:t>
      </w:r>
      <w:r>
        <w:rPr>
          <w:rFonts w:hint="eastAsia" w:ascii="仿宋_GB2312" w:hAnsi="仿宋" w:eastAsia="仿宋_GB2312" w:cs="仿宋_GB2312"/>
          <w:color w:val="000000"/>
          <w:kern w:val="0"/>
          <w:sz w:val="32"/>
          <w:szCs w:val="32"/>
        </w:rPr>
        <w:t>支出进行绩效评价，评价结果在州政府通报的财政邀请第三方机构评价中部门整体支出绩效和其他2个项目资金绩效取得8</w:t>
      </w:r>
      <w:r>
        <w:rPr>
          <w:rFonts w:ascii="仿宋_GB2312" w:hAnsi="仿宋" w:eastAsia="仿宋_GB2312" w:cs="仿宋_GB2312"/>
          <w:color w:val="000000"/>
          <w:kern w:val="0"/>
          <w:sz w:val="32"/>
          <w:szCs w:val="32"/>
        </w:rPr>
        <w:t>0</w:t>
      </w:r>
      <w:r>
        <w:rPr>
          <w:rFonts w:hint="eastAsia" w:ascii="仿宋_GB2312" w:hAnsi="仿宋" w:eastAsia="仿宋_GB2312" w:cs="仿宋_GB2312"/>
          <w:color w:val="000000"/>
          <w:kern w:val="0"/>
          <w:sz w:val="32"/>
          <w:szCs w:val="32"/>
        </w:rPr>
        <w:t>分以上较好得分，1个项目在7</w:t>
      </w:r>
      <w:r>
        <w:rPr>
          <w:rFonts w:ascii="仿宋_GB2312" w:hAnsi="仿宋" w:eastAsia="仿宋_GB2312" w:cs="仿宋_GB2312"/>
          <w:color w:val="000000"/>
          <w:kern w:val="0"/>
          <w:sz w:val="32"/>
          <w:szCs w:val="32"/>
        </w:rPr>
        <w:t>0</w:t>
      </w:r>
      <w:r>
        <w:rPr>
          <w:rFonts w:hint="eastAsia" w:ascii="仿宋_GB2312" w:hAnsi="仿宋" w:eastAsia="仿宋_GB2312" w:cs="仿宋_GB2312"/>
          <w:color w:val="000000"/>
          <w:kern w:val="0"/>
          <w:sz w:val="32"/>
          <w:szCs w:val="32"/>
        </w:rPr>
        <w:t>分以上。</w:t>
      </w:r>
    </w:p>
    <w:p>
      <w:pPr>
        <w:widowControl/>
        <w:adjustRightInd w:val="0"/>
        <w:snapToGrid w:val="0"/>
        <w:spacing w:line="480" w:lineRule="exact"/>
        <w:ind w:firstLine="720"/>
        <w:jc w:val="left"/>
        <w:rPr>
          <w:rFonts w:ascii="仿宋_GB2312" w:hAnsi="宋体" w:eastAsia="仿宋_GB2312" w:cs="宋体"/>
          <w:color w:val="000000"/>
          <w:kern w:val="0"/>
          <w:sz w:val="32"/>
          <w:szCs w:val="32"/>
          <w:lang w:val="zh-CN"/>
        </w:rPr>
      </w:pPr>
      <w:r>
        <w:rPr>
          <w:rFonts w:hint="eastAsia" w:ascii="仿宋_GB2312" w:hAnsi="宋体" w:eastAsia="仿宋_GB2312" w:cs="宋体"/>
          <w:b/>
          <w:color w:val="000000"/>
          <w:kern w:val="0"/>
          <w:sz w:val="32"/>
          <w:szCs w:val="32"/>
          <w:lang w:val="zh-CN"/>
        </w:rPr>
        <w:t>3.服务对象满意度等。</w:t>
      </w:r>
      <w:r>
        <w:rPr>
          <w:rFonts w:hint="eastAsia" w:ascii="仿宋_GB2312" w:hAnsi="宋体" w:eastAsia="仿宋_GB2312" w:cs="宋体"/>
          <w:color w:val="000000"/>
          <w:kern w:val="0"/>
          <w:sz w:val="32"/>
          <w:szCs w:val="32"/>
          <w:lang w:val="zh-CN"/>
        </w:rPr>
        <w:t>省内外客商和州内各品牌企业，对我局搭建和组织的投资推介会、各类展会、商品对接会非常满意，这对了解我州项目资源和品牌提升都起到宣传推广作用。</w:t>
      </w:r>
    </w:p>
    <w:p>
      <w:pPr>
        <w:widowControl/>
        <w:adjustRightInd w:val="0"/>
        <w:snapToGrid w:val="0"/>
        <w:spacing w:line="480" w:lineRule="exact"/>
        <w:ind w:firstLine="720"/>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rPr>
        <w:t>四、评价结论及建议</w:t>
      </w:r>
    </w:p>
    <w:p>
      <w:pPr>
        <w:widowControl/>
        <w:adjustRightInd w:val="0"/>
        <w:snapToGrid w:val="0"/>
        <w:spacing w:line="480" w:lineRule="exact"/>
        <w:ind w:firstLine="720"/>
        <w:jc w:val="left"/>
        <w:rPr>
          <w:rFonts w:ascii="仿宋_GB2312" w:hAnsi="宋体" w:eastAsia="仿宋_GB2312" w:cs="宋体"/>
          <w:color w:val="000000"/>
          <w:kern w:val="0"/>
          <w:sz w:val="32"/>
          <w:szCs w:val="32"/>
          <w:lang w:val="zh-CN"/>
        </w:rPr>
      </w:pPr>
      <w:r>
        <w:rPr>
          <w:rFonts w:hint="eastAsia" w:ascii="楷体_GB2312" w:hAnsi="宋体" w:eastAsia="楷体_GB2312" w:cs="宋体"/>
          <w:b/>
          <w:color w:val="000000"/>
          <w:kern w:val="0"/>
          <w:sz w:val="32"/>
          <w:szCs w:val="32"/>
          <w:lang w:val="zh-CN"/>
        </w:rPr>
        <w:t>（一）评价结论。</w:t>
      </w:r>
      <w:r>
        <w:rPr>
          <w:rFonts w:hint="eastAsia" w:ascii="仿宋_GB2312" w:hAnsi="宋体" w:eastAsia="仿宋_GB2312" w:cs="宋体"/>
          <w:color w:val="000000"/>
          <w:kern w:val="0"/>
          <w:sz w:val="32"/>
          <w:szCs w:val="32"/>
          <w:lang w:val="zh-CN"/>
        </w:rPr>
        <w:t>单位自评20</w:t>
      </w:r>
      <w:r>
        <w:rPr>
          <w:rFonts w:ascii="仿宋_GB2312" w:hAnsi="宋体" w:eastAsia="仿宋_GB2312" w:cs="宋体"/>
          <w:color w:val="000000"/>
          <w:kern w:val="0"/>
          <w:sz w:val="32"/>
          <w:szCs w:val="32"/>
          <w:lang w:val="zh-CN"/>
        </w:rPr>
        <w:t>20</w:t>
      </w:r>
      <w:r>
        <w:rPr>
          <w:rFonts w:hint="eastAsia" w:ascii="仿宋_GB2312" w:hAnsi="宋体" w:eastAsia="仿宋_GB2312" w:cs="宋体"/>
          <w:color w:val="000000"/>
          <w:kern w:val="0"/>
          <w:sz w:val="32"/>
          <w:szCs w:val="32"/>
          <w:lang w:val="zh-CN"/>
        </w:rPr>
        <w:t>年机关财政资金整体绩效为良好以上。</w:t>
      </w:r>
    </w:p>
    <w:p>
      <w:pPr>
        <w:snapToGrid w:val="0"/>
        <w:spacing w:line="520" w:lineRule="exact"/>
        <w:ind w:firstLine="629" w:firstLineChars="196"/>
        <w:rPr>
          <w:rFonts w:ascii="楷体_GB2312" w:hAnsi="仿宋" w:eastAsia="楷体_GB2312"/>
          <w:b/>
          <w:sz w:val="32"/>
          <w:szCs w:val="32"/>
        </w:rPr>
      </w:pPr>
      <w:r>
        <w:rPr>
          <w:rFonts w:hint="eastAsia" w:ascii="楷体_GB2312" w:hAnsi="仿宋" w:eastAsia="楷体_GB2312"/>
          <w:b/>
          <w:sz w:val="32"/>
          <w:szCs w:val="32"/>
        </w:rPr>
        <w:t>（二）预算执行、绩效管理等方面存在问题及建议措施。</w:t>
      </w:r>
    </w:p>
    <w:p>
      <w:pPr>
        <w:widowControl/>
        <w:shd w:val="clear" w:color="auto" w:fill="FFFFFF"/>
        <w:spacing w:line="560" w:lineRule="exact"/>
        <w:ind w:firstLine="645"/>
        <w:rPr>
          <w:rFonts w:ascii="仿宋_GB2312" w:hAnsi="仿宋" w:eastAsia="仿宋_GB2312" w:cs="仿宋_GB2312"/>
          <w:bCs/>
          <w:kern w:val="0"/>
          <w:sz w:val="32"/>
          <w:szCs w:val="32"/>
        </w:rPr>
      </w:pPr>
      <w:r>
        <w:rPr>
          <w:rFonts w:hint="eastAsia" w:ascii="仿宋_GB2312" w:hAnsi="仿宋" w:eastAsia="仿宋_GB2312" w:cs="仿宋_GB2312"/>
          <w:b/>
          <w:bCs/>
          <w:kern w:val="0"/>
          <w:sz w:val="32"/>
          <w:szCs w:val="32"/>
        </w:rPr>
        <w:t>1.预算执行情况。存在问题：</w:t>
      </w:r>
      <w:r>
        <w:rPr>
          <w:rFonts w:hint="eastAsia" w:ascii="仿宋_GB2312" w:hAnsi="仿宋" w:eastAsia="仿宋_GB2312" w:cs="仿宋_GB2312"/>
          <w:bCs/>
          <w:kern w:val="0"/>
          <w:sz w:val="32"/>
          <w:szCs w:val="32"/>
        </w:rPr>
        <w:t>部分</w:t>
      </w:r>
      <w:r>
        <w:rPr>
          <w:rFonts w:hint="eastAsia" w:ascii="仿宋_GB2312" w:hAnsi="仿宋" w:eastAsia="仿宋_GB2312" w:cs="宋体"/>
          <w:bCs/>
          <w:color w:val="000000"/>
          <w:kern w:val="0"/>
          <w:sz w:val="32"/>
          <w:szCs w:val="32"/>
        </w:rPr>
        <w:t>项目申报</w:t>
      </w:r>
      <w:r>
        <w:rPr>
          <w:rFonts w:hint="eastAsia" w:ascii="仿宋_GB2312" w:hAnsi="仿宋" w:eastAsia="仿宋_GB2312" w:cs="宋体"/>
          <w:color w:val="000000"/>
          <w:kern w:val="0"/>
          <w:sz w:val="32"/>
          <w:szCs w:val="32"/>
        </w:rPr>
        <w:t>缺乏前期的详细调研和科学测算，实际执行之后，有部分项目还需要调整实施计划，造成资金暂缓使用，形成了资金结存。</w:t>
      </w:r>
      <w:r>
        <w:rPr>
          <w:rFonts w:hint="eastAsia" w:ascii="仿宋_GB2312" w:hAnsi="仿宋" w:eastAsia="仿宋_GB2312" w:cs="宋体"/>
          <w:b/>
          <w:color w:val="000000"/>
          <w:kern w:val="0"/>
          <w:sz w:val="32"/>
          <w:szCs w:val="32"/>
        </w:rPr>
        <w:t>建议</w:t>
      </w:r>
      <w:r>
        <w:rPr>
          <w:rFonts w:hint="eastAsia" w:ascii="仿宋_GB2312" w:hAnsi="仿宋" w:eastAsia="仿宋_GB2312" w:cs="宋体"/>
          <w:b/>
          <w:bCs/>
          <w:color w:val="000000"/>
          <w:kern w:val="0"/>
          <w:sz w:val="32"/>
          <w:szCs w:val="32"/>
        </w:rPr>
        <w:t>措施：</w:t>
      </w:r>
      <w:r>
        <w:rPr>
          <w:rFonts w:hint="eastAsia" w:ascii="仿宋_GB2312" w:hAnsi="仿宋" w:eastAsia="仿宋_GB2312" w:cs="宋体"/>
          <w:bCs/>
          <w:color w:val="000000"/>
          <w:kern w:val="0"/>
          <w:sz w:val="32"/>
          <w:szCs w:val="32"/>
        </w:rPr>
        <w:t>增强预算编制的科学性和可行性。</w:t>
      </w:r>
      <w:r>
        <w:rPr>
          <w:rFonts w:hint="eastAsia" w:ascii="仿宋_GB2312" w:hAnsi="仿宋" w:eastAsia="仿宋_GB2312" w:cs="宋体"/>
          <w:color w:val="000000"/>
          <w:kern w:val="0"/>
          <w:sz w:val="32"/>
          <w:szCs w:val="32"/>
        </w:rPr>
        <w:t>预算编制是预算执行的基础和依据，是严格预算执行的第一道关口。科室编制年初预算要根据自身职能目标拟定，参考上年度预算执行情况、相关支出绩效评价结果和本年度的收支预测，按照规定程序多方征求意见。项目申报前期要进行充分的调查研究，严格论证项目实施的充分性和必要性，合理测算所需财政资金的多少，必须有足够的测算依据，准确评估财政资金投入使用的效益，提高预算编制的科学性，减少资金的结存情况。</w:t>
      </w:r>
    </w:p>
    <w:p>
      <w:pPr>
        <w:widowControl/>
        <w:spacing w:line="560" w:lineRule="exact"/>
        <w:ind w:firstLine="639" w:firstLineChars="199"/>
        <w:rPr>
          <w:rFonts w:ascii="仿宋_GB2312" w:hAnsi="仿宋" w:eastAsia="仿宋_GB2312" w:cs="宋体"/>
          <w:color w:val="000000"/>
          <w:kern w:val="0"/>
          <w:sz w:val="32"/>
          <w:szCs w:val="32"/>
        </w:rPr>
      </w:pPr>
      <w:r>
        <w:rPr>
          <w:rFonts w:hint="eastAsia" w:ascii="仿宋_GB2312" w:hAnsi="仿宋" w:eastAsia="仿宋_GB2312" w:cs="仿宋_GB2312"/>
          <w:b/>
          <w:bCs/>
          <w:kern w:val="0"/>
          <w:sz w:val="32"/>
          <w:szCs w:val="32"/>
        </w:rPr>
        <w:t>2.绩效管理情况。存在问题是</w:t>
      </w:r>
      <w:r>
        <w:rPr>
          <w:rFonts w:hint="eastAsia" w:ascii="仿宋_GB2312" w:hAnsi="仿宋" w:eastAsia="仿宋_GB2312" w:cs="Tahoma"/>
          <w:color w:val="000000"/>
          <w:kern w:val="0"/>
          <w:sz w:val="32"/>
          <w:szCs w:val="32"/>
        </w:rPr>
        <w:t>全过程预算绩效管理制度体系不健全。目前财政部门尚未制定系统、规范的绩效管理工作流程和操作细节，未建立社会中介、专家、数据库和档案等管理办法，绩效指标和标准体系建设不完善，未能细化、量化绩效指标，突出绩效特色。</w:t>
      </w:r>
      <w:r>
        <w:rPr>
          <w:rFonts w:hint="eastAsia" w:ascii="仿宋_GB2312" w:hAnsi="仿宋" w:eastAsia="仿宋_GB2312" w:cs="宋体"/>
          <w:b/>
          <w:color w:val="000000"/>
          <w:kern w:val="0"/>
          <w:sz w:val="32"/>
          <w:szCs w:val="32"/>
        </w:rPr>
        <w:t>建议</w:t>
      </w:r>
      <w:r>
        <w:rPr>
          <w:rFonts w:hint="eastAsia" w:ascii="仿宋_GB2312" w:hAnsi="仿宋" w:eastAsia="仿宋_GB2312" w:cs="宋体"/>
          <w:b/>
          <w:bCs/>
          <w:color w:val="000000"/>
          <w:kern w:val="0"/>
          <w:sz w:val="32"/>
          <w:szCs w:val="32"/>
        </w:rPr>
        <w:t>措施</w:t>
      </w:r>
      <w:r>
        <w:rPr>
          <w:rFonts w:hint="eastAsia" w:ascii="仿宋_GB2312" w:hAnsi="仿宋" w:eastAsia="仿宋_GB2312" w:cs="Tahoma"/>
          <w:b/>
          <w:color w:val="000000"/>
          <w:kern w:val="0"/>
          <w:sz w:val="32"/>
          <w:szCs w:val="32"/>
        </w:rPr>
        <w:t>：</w:t>
      </w:r>
      <w:r>
        <w:rPr>
          <w:rFonts w:hint="eastAsia" w:ascii="仿宋_GB2312" w:hAnsi="仿宋" w:eastAsia="仿宋_GB2312" w:cs="宋体"/>
          <w:color w:val="000000"/>
          <w:kern w:val="0"/>
          <w:sz w:val="32"/>
          <w:szCs w:val="32"/>
        </w:rPr>
        <w:t>一是高度重视，加强领导，精心组织，逐步推开，实现编制预算绩效目标全覆盖。积极开展绩效跟踪监控，及时纠偏，确保绩效目标实现；财政管理部门对各部门绩效自评工作进行指导、监督、检查，积极运用评价结果，提高资金使用效率。二是加大预算绩效评价公开力度。不仅各类预算支出项目的绩效目标需要公开，还应进一步较为详细的公开预算绩效评价结果及后续的追踪问责机制，实现信息透明、共享。三是完善相关制度，推进制度落实。建立分级分类、使用高效、便于操作的实施细则及业务规范，制定绩效问责制度、公开制度等，加快形成“用钱必问效、无效必问责”的机制。</w:t>
      </w:r>
    </w:p>
    <w:p>
      <w:pPr>
        <w:spacing w:line="560" w:lineRule="exact"/>
        <w:ind w:firstLine="642" w:firstLineChars="200"/>
        <w:rPr>
          <w:rFonts w:ascii="仿宋_GB2312" w:hAnsi="仿宋" w:eastAsia="仿宋_GB2312"/>
          <w:sz w:val="32"/>
          <w:szCs w:val="32"/>
        </w:rPr>
      </w:pPr>
      <w:r>
        <w:rPr>
          <w:rFonts w:hint="eastAsia" w:ascii="楷体_GB2312" w:hAnsi="楷体" w:eastAsia="楷体_GB2312" w:cs="楷体_GB2312"/>
          <w:b/>
          <w:bCs/>
          <w:sz w:val="32"/>
          <w:szCs w:val="32"/>
        </w:rPr>
        <w:t>3.当年预算安排和执行情况。</w:t>
      </w:r>
      <w:r>
        <w:rPr>
          <w:rFonts w:hint="eastAsia" w:ascii="仿宋_GB2312" w:hAnsi="仿宋" w:eastAsia="仿宋_GB2312"/>
          <w:b/>
          <w:sz w:val="32"/>
          <w:szCs w:val="32"/>
        </w:rPr>
        <w:t>存在问题是一是</w:t>
      </w:r>
      <w:r>
        <w:rPr>
          <w:rFonts w:hint="eastAsia" w:ascii="仿宋_GB2312" w:hAnsi="仿宋" w:eastAsia="仿宋_GB2312"/>
          <w:sz w:val="32"/>
          <w:szCs w:val="32"/>
        </w:rPr>
        <w:t>财政下达单位年初预算未含科待安排资金，部分大的项目财政是按科待资金在执行中安排追加，这样造成单位年底预算执行增加占比过大，在决算编制过程中和实际执行中得分低和随意性大（主要是涉及审计和专项检查结论）。</w:t>
      </w:r>
      <w:r>
        <w:rPr>
          <w:rFonts w:hint="eastAsia" w:ascii="仿宋_GB2312" w:hAnsi="仿宋" w:eastAsia="仿宋_GB2312"/>
          <w:b/>
          <w:sz w:val="32"/>
          <w:szCs w:val="32"/>
        </w:rPr>
        <w:t>二是</w:t>
      </w:r>
      <w:r>
        <w:rPr>
          <w:rFonts w:hint="eastAsia" w:ascii="仿宋_GB2312" w:hAnsi="仿宋" w:eastAsia="仿宋_GB2312"/>
          <w:sz w:val="32"/>
          <w:szCs w:val="32"/>
        </w:rPr>
        <w:t>项目预算中编制时不能预判项目执行中的具体经济科目，财政应允许单位在一定范围内进行调整，这样才能真实反映项目经济事项。</w:t>
      </w:r>
      <w:r>
        <w:rPr>
          <w:rFonts w:hint="eastAsia" w:ascii="仿宋_GB2312" w:hAnsi="仿宋" w:eastAsia="仿宋_GB2312" w:cs="宋体"/>
          <w:b/>
          <w:color w:val="000000"/>
          <w:kern w:val="0"/>
          <w:sz w:val="32"/>
          <w:szCs w:val="32"/>
        </w:rPr>
        <w:t>建议</w:t>
      </w:r>
      <w:r>
        <w:rPr>
          <w:rFonts w:hint="eastAsia" w:ascii="仿宋_GB2312" w:hAnsi="仿宋" w:eastAsia="仿宋_GB2312" w:cs="宋体"/>
          <w:b/>
          <w:bCs/>
          <w:color w:val="000000"/>
          <w:kern w:val="0"/>
          <w:sz w:val="32"/>
          <w:szCs w:val="32"/>
        </w:rPr>
        <w:t>措施</w:t>
      </w:r>
      <w:r>
        <w:rPr>
          <w:rFonts w:hint="eastAsia" w:ascii="仿宋_GB2312" w:hAnsi="仿宋" w:eastAsia="仿宋_GB2312"/>
          <w:b/>
          <w:sz w:val="32"/>
          <w:szCs w:val="32"/>
        </w:rPr>
        <w:t>：一是</w:t>
      </w:r>
      <w:r>
        <w:rPr>
          <w:rFonts w:hint="eastAsia" w:ascii="仿宋_GB2312" w:hAnsi="仿宋" w:eastAsia="仿宋_GB2312"/>
          <w:sz w:val="32"/>
          <w:szCs w:val="32"/>
        </w:rPr>
        <w:t>财政能否将科待安排资金在年初下达指标时一次性下达单位，减少中途追加指标的占比。</w:t>
      </w:r>
      <w:r>
        <w:rPr>
          <w:rFonts w:hint="eastAsia" w:ascii="仿宋_GB2312" w:hAnsi="仿宋" w:eastAsia="仿宋_GB2312"/>
          <w:b/>
          <w:sz w:val="32"/>
          <w:szCs w:val="32"/>
        </w:rPr>
        <w:t>二是</w:t>
      </w:r>
      <w:r>
        <w:rPr>
          <w:rFonts w:hint="eastAsia" w:ascii="仿宋_GB2312" w:hAnsi="仿宋" w:eastAsia="仿宋_GB2312"/>
          <w:sz w:val="32"/>
          <w:szCs w:val="32"/>
        </w:rPr>
        <w:t>在预算执行中可在一定范围内调整经济科目额度。</w:t>
      </w:r>
    </w:p>
    <w:p>
      <w:pPr>
        <w:snapToGrid w:val="0"/>
        <w:spacing w:line="560" w:lineRule="exact"/>
        <w:ind w:firstLine="472" w:firstLineChars="147"/>
        <w:rPr>
          <w:rFonts w:ascii="仿宋_GB2312" w:hAnsi="仿宋" w:eastAsia="仿宋_GB2312"/>
          <w:sz w:val="32"/>
          <w:szCs w:val="32"/>
        </w:rPr>
      </w:pPr>
      <w:r>
        <w:rPr>
          <w:rFonts w:hint="eastAsia" w:ascii="楷体_GB2312" w:hAnsi="楷体" w:eastAsia="楷体_GB2312"/>
          <w:b/>
          <w:sz w:val="32"/>
          <w:szCs w:val="32"/>
        </w:rPr>
        <w:t>4.对加强部门预决算数据分析利用工作的建议。</w:t>
      </w:r>
      <w:r>
        <w:rPr>
          <w:rFonts w:hint="eastAsia" w:ascii="仿宋_GB2312" w:hAnsi="仿宋" w:eastAsia="仿宋_GB2312"/>
          <w:b/>
          <w:sz w:val="32"/>
          <w:szCs w:val="32"/>
        </w:rPr>
        <w:t>一是</w:t>
      </w:r>
      <w:r>
        <w:rPr>
          <w:rFonts w:hint="eastAsia" w:ascii="仿宋_GB2312" w:hAnsi="仿宋" w:eastAsia="仿宋_GB2312"/>
          <w:sz w:val="32"/>
          <w:szCs w:val="32"/>
        </w:rPr>
        <w:t>提高部门预算编制的科学性。通过对部门决算数据分析，能够检验预算编制的科学程度，了解财政资金的实际使用方向是否和预算一致，查找差异产生的原因，为下年度部门预算编制提供依据，使其更符合客观实际，更具科学性。</w:t>
      </w:r>
      <w:r>
        <w:rPr>
          <w:rFonts w:hint="eastAsia" w:ascii="仿宋_GB2312" w:hAnsi="仿宋" w:eastAsia="仿宋_GB2312"/>
          <w:b/>
          <w:sz w:val="32"/>
          <w:szCs w:val="32"/>
        </w:rPr>
        <w:t>二是</w:t>
      </w:r>
      <w:r>
        <w:rPr>
          <w:rFonts w:hint="eastAsia" w:ascii="仿宋_GB2312" w:hAnsi="仿宋" w:eastAsia="仿宋_GB2312"/>
          <w:sz w:val="32"/>
          <w:szCs w:val="32"/>
        </w:rPr>
        <w:t xml:space="preserve">提高财政资金的使用效益。通过对预算单位收支情况分析，提出收支管理中存在的问题及相应的改进措施，可促使单位降低经费开支水平，提高财政资金的使用效益。 </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bookmarkStart w:id="188" w:name="_GoBack"/>
      <w:bookmarkEnd w:id="188"/>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600" w:lineRule="exact"/>
        <w:jc w:val="left"/>
        <w:outlineLvl w:val="0"/>
        <w:rPr>
          <w:rFonts w:ascii="黑体" w:hAnsi="黑体" w:eastAsia="黑体" w:cs="黑体"/>
          <w:sz w:val="32"/>
          <w:szCs w:val="32"/>
        </w:rPr>
      </w:pPr>
      <w:bookmarkStart w:id="137" w:name="_Toc83412824"/>
      <w:bookmarkStart w:id="138" w:name="_Toc79163633"/>
      <w:r>
        <w:rPr>
          <w:rFonts w:hint="eastAsia" w:ascii="黑体" w:hAnsi="黑体" w:eastAsia="黑体" w:cs="黑体"/>
          <w:sz w:val="32"/>
          <w:szCs w:val="32"/>
        </w:rPr>
        <w:t>附件</w:t>
      </w:r>
      <w:r>
        <w:rPr>
          <w:rFonts w:ascii="黑体" w:hAnsi="黑体" w:eastAsia="黑体" w:cs="黑体"/>
          <w:sz w:val="32"/>
          <w:szCs w:val="32"/>
        </w:rPr>
        <w:t>2</w:t>
      </w:r>
      <w:bookmarkEnd w:id="137"/>
      <w:bookmarkEnd w:id="138"/>
    </w:p>
    <w:p>
      <w:pPr>
        <w:jc w:val="center"/>
        <w:rPr>
          <w:rFonts w:ascii="黑体" w:hAnsi="黑体" w:eastAsia="黑体"/>
          <w:sz w:val="36"/>
          <w:szCs w:val="36"/>
        </w:rPr>
      </w:pPr>
      <w:r>
        <w:rPr>
          <w:rFonts w:hint="eastAsia" w:ascii="黑体" w:hAnsi="黑体" w:eastAsia="黑体"/>
          <w:sz w:val="36"/>
          <w:szCs w:val="36"/>
        </w:rPr>
        <w:t>阿坝州商务和经济合作局</w:t>
      </w:r>
    </w:p>
    <w:p>
      <w:pPr>
        <w:spacing w:line="600" w:lineRule="exact"/>
        <w:jc w:val="center"/>
        <w:outlineLvl w:val="0"/>
        <w:rPr>
          <w:rFonts w:ascii="黑体" w:hAnsi="黑体" w:eastAsia="黑体" w:cs="黑体"/>
          <w:sz w:val="36"/>
          <w:szCs w:val="36"/>
        </w:rPr>
      </w:pPr>
      <w:r>
        <w:rPr>
          <w:rFonts w:hint="eastAsia" w:ascii="黑体" w:hAnsi="黑体" w:eastAsia="黑体" w:cs="黑体"/>
          <w:sz w:val="36"/>
          <w:szCs w:val="36"/>
        </w:rPr>
        <w:t xml:space="preserve"> </w:t>
      </w:r>
      <w:bookmarkStart w:id="139" w:name="_Toc83412825"/>
      <w:r>
        <w:rPr>
          <w:rFonts w:hint="eastAsia" w:ascii="黑体" w:hAnsi="黑体" w:eastAsia="黑体" w:cs="黑体"/>
          <w:sz w:val="36"/>
          <w:szCs w:val="36"/>
        </w:rPr>
        <w:t>“政银携手 促进消费”专项行动项目支出绩效自评报告</w:t>
      </w:r>
      <w:bookmarkEnd w:id="139"/>
    </w:p>
    <w:p>
      <w:pPr>
        <w:spacing w:line="580" w:lineRule="exact"/>
        <w:ind w:firstLine="640"/>
        <w:rPr>
          <w:rFonts w:ascii="方正小标宋简体" w:hAnsi="仿宋_GB2312" w:eastAsia="方正小标宋简体" w:cs="仿宋_GB2312"/>
          <w:sz w:val="44"/>
          <w:szCs w:val="44"/>
          <w:lang w:val="zh-CN"/>
        </w:rPr>
      </w:pPr>
    </w:p>
    <w:p>
      <w:pPr>
        <w:spacing w:line="580" w:lineRule="exact"/>
        <w:ind w:firstLine="640"/>
        <w:rPr>
          <w:rFonts w:ascii="黑体" w:hAnsi="黑体" w:eastAsia="黑体" w:cs="仿宋_GB2312"/>
          <w:sz w:val="32"/>
          <w:szCs w:val="32"/>
          <w:lang w:val="zh-CN"/>
        </w:rPr>
      </w:pPr>
      <w:r>
        <w:rPr>
          <w:rFonts w:hint="eastAsia" w:ascii="黑体" w:hAnsi="黑体" w:eastAsia="黑体" w:cs="仿宋_GB2312"/>
          <w:sz w:val="32"/>
          <w:szCs w:val="32"/>
        </w:rPr>
        <w:t>一、</w:t>
      </w:r>
      <w:r>
        <w:rPr>
          <w:rFonts w:hint="eastAsia" w:ascii="黑体" w:hAnsi="黑体" w:eastAsia="黑体" w:cs="仿宋_GB2312"/>
          <w:sz w:val="32"/>
          <w:szCs w:val="32"/>
          <w:lang w:val="zh-CN"/>
        </w:rPr>
        <w:t>项目概况</w:t>
      </w:r>
    </w:p>
    <w:p>
      <w:pPr>
        <w:spacing w:line="580" w:lineRule="exact"/>
        <w:ind w:firstLine="640"/>
        <w:rPr>
          <w:rFonts w:ascii="楷体_GB2312" w:hAnsi="仿宋_GB2312" w:eastAsia="楷体_GB2312" w:cs="仿宋_GB2312"/>
          <w:b/>
          <w:sz w:val="32"/>
          <w:szCs w:val="32"/>
          <w:lang w:val="zh-CN"/>
        </w:rPr>
      </w:pPr>
      <w:r>
        <w:rPr>
          <w:rFonts w:hint="eastAsia" w:ascii="楷体_GB2312" w:hAnsi="仿宋_GB2312" w:eastAsia="楷体_GB2312" w:cs="仿宋_GB2312"/>
          <w:b/>
          <w:sz w:val="32"/>
          <w:szCs w:val="32"/>
          <w:lang w:val="zh-CN"/>
        </w:rPr>
        <w:t>（一）项目基本情况。</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激发疫情期间消费潜力，重振消费信心，促进消费增长，助力经济快速回暖。州商务经济合作局牵头人行阿坝州中心支行，联合州发改委、州经信局、州财政局、州市场监管局等相关部门，在全州范围开展阿坝州2020年“政银携手 促进消费”专项行动。发放电子消费券、百货商超餐饮类促销、汽车下乡等专项营销和刺激市场消费活动。按阿坝州人民政府办公室办文通知第[2020]J-139号批示，原则同意州级财政安排100万元，其中：惠民</w:t>
      </w:r>
      <w:bookmarkStart w:id="140" w:name="_Hlk74728330"/>
      <w:r>
        <w:rPr>
          <w:rFonts w:hint="eastAsia" w:ascii="仿宋_GB2312" w:hAnsi="仿宋_GB2312" w:eastAsia="仿宋_GB2312" w:cs="仿宋_GB2312"/>
          <w:sz w:val="32"/>
          <w:szCs w:val="32"/>
        </w:rPr>
        <w:t>消费券</w:t>
      </w:r>
      <w:bookmarkEnd w:id="140"/>
      <w:r>
        <w:rPr>
          <w:rFonts w:hint="eastAsia" w:ascii="仿宋_GB2312" w:hAnsi="仿宋_GB2312" w:eastAsia="仿宋_GB2312" w:cs="仿宋_GB2312"/>
          <w:sz w:val="32"/>
          <w:szCs w:val="32"/>
        </w:rPr>
        <w:t>80万元，利民消费券20万元，专项用于阿坝州2020年“政银携手 促进消费”专项行动。</w:t>
      </w:r>
    </w:p>
    <w:p>
      <w:pPr>
        <w:spacing w:line="580" w:lineRule="exact"/>
        <w:ind w:firstLine="640"/>
        <w:rPr>
          <w:rFonts w:ascii="楷体_GB2312" w:hAnsi="仿宋_GB2312" w:eastAsia="楷体_GB2312" w:cs="仿宋_GB2312"/>
          <w:b/>
          <w:sz w:val="32"/>
          <w:szCs w:val="32"/>
          <w:lang w:val="zh-CN"/>
        </w:rPr>
      </w:pPr>
      <w:r>
        <w:rPr>
          <w:rFonts w:hint="eastAsia" w:ascii="楷体_GB2312" w:hAnsi="仿宋_GB2312" w:eastAsia="楷体_GB2312" w:cs="仿宋_GB2312"/>
          <w:b/>
          <w:sz w:val="32"/>
          <w:szCs w:val="32"/>
          <w:lang w:val="zh-CN"/>
        </w:rPr>
        <w:t>（二）项目绩效目标。</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活动时间从6月25日至9月3</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日期间，开展为期3个月的“政银携手，促进消费”专项活动。覆盖全州13个县（市）及卧龙特别行政区的各个乡镇；覆盖全州95万城乡居民。发放电子消费券、百货商超餐饮类促销、汽车下乡等专项营销和刺激市场消费活动，发放各类消费券总规模为12万张以上。</w:t>
      </w:r>
    </w:p>
    <w:p>
      <w:pPr>
        <w:spacing w:line="580" w:lineRule="exact"/>
        <w:ind w:firstLine="640"/>
        <w:rPr>
          <w:rFonts w:ascii="楷体_GB2312" w:hAnsi="仿宋_GB2312" w:eastAsia="楷体_GB2312" w:cs="仿宋_GB2312"/>
          <w:b/>
          <w:sz w:val="32"/>
          <w:szCs w:val="32"/>
          <w:lang w:val="zh-CN"/>
        </w:rPr>
      </w:pPr>
      <w:r>
        <w:rPr>
          <w:rFonts w:hint="eastAsia" w:ascii="楷体_GB2312" w:hAnsi="仿宋_GB2312" w:eastAsia="楷体_GB2312" w:cs="仿宋_GB2312"/>
          <w:b/>
          <w:sz w:val="32"/>
          <w:szCs w:val="32"/>
          <w:lang w:val="zh-CN"/>
        </w:rPr>
        <w:t>（三）项目自评步骤及方法。</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阿坝州商务和经济合作局会同人行阿坝州中心支行牵头开展此次专项行动的</w:t>
      </w:r>
      <w:r>
        <w:rPr>
          <w:rFonts w:hint="eastAsia" w:ascii="仿宋_GB2312" w:hAnsi="仿宋_GB2312" w:eastAsia="仿宋_GB2312" w:cs="仿宋_GB2312"/>
          <w:sz w:val="32"/>
          <w:szCs w:val="32"/>
          <w:lang w:val="zh-CN"/>
        </w:rPr>
        <w:t>绩效自评，组织</w:t>
      </w:r>
      <w:r>
        <w:rPr>
          <w:rFonts w:hint="eastAsia" w:ascii="仿宋_GB2312" w:hAnsi="仿宋_GB2312" w:eastAsia="仿宋_GB2312" w:cs="仿宋_GB2312"/>
          <w:sz w:val="32"/>
          <w:szCs w:val="32"/>
        </w:rPr>
        <w:t>州内各银行业金融机构、电信和移动部门清算惠民消费券和利民消费券的发放和兑现情况，共同开展绩效自评。</w:t>
      </w:r>
    </w:p>
    <w:p>
      <w:pPr>
        <w:spacing w:line="580" w:lineRule="exact"/>
        <w:ind w:firstLine="640"/>
        <w:rPr>
          <w:rFonts w:ascii="黑体" w:hAnsi="黑体" w:eastAsia="黑体" w:cs="仿宋_GB2312"/>
          <w:sz w:val="32"/>
          <w:szCs w:val="32"/>
        </w:rPr>
      </w:pPr>
      <w:r>
        <w:rPr>
          <w:rFonts w:hint="eastAsia" w:ascii="黑体" w:hAnsi="黑体" w:eastAsia="黑体" w:cs="仿宋_GB2312"/>
          <w:sz w:val="32"/>
          <w:szCs w:val="32"/>
        </w:rPr>
        <w:t>二、项目资金申报及使用情况</w:t>
      </w:r>
    </w:p>
    <w:p>
      <w:pPr>
        <w:spacing w:line="580" w:lineRule="exact"/>
        <w:ind w:firstLine="640"/>
        <w:rPr>
          <w:rFonts w:ascii="楷体_GB2312" w:hAnsi="仿宋_GB2312" w:eastAsia="楷体_GB2312" w:cs="仿宋_GB2312"/>
          <w:b/>
          <w:sz w:val="32"/>
          <w:szCs w:val="32"/>
          <w:lang w:val="zh-CN"/>
        </w:rPr>
      </w:pPr>
      <w:r>
        <w:rPr>
          <w:rFonts w:hint="eastAsia" w:ascii="楷体_GB2312" w:hAnsi="仿宋_GB2312" w:eastAsia="楷体_GB2312" w:cs="仿宋_GB2312"/>
          <w:b/>
          <w:sz w:val="32"/>
          <w:szCs w:val="32"/>
          <w:lang w:val="zh-CN"/>
        </w:rPr>
        <w:t>（一）项目资金申报及批复情况。</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按阿坝州人民政府办公室办文通知第[2020]J-139号批示，原则同意州级财政安排100万元，其中：惠民消费券80万元，利民消费券20万元，专项用于阿坝州2020年“政银携手 促进消费”专项行动。</w:t>
      </w:r>
    </w:p>
    <w:p>
      <w:pPr>
        <w:spacing w:line="580" w:lineRule="exact"/>
        <w:ind w:firstLine="640"/>
        <w:rPr>
          <w:rFonts w:ascii="楷体_GB2312" w:hAnsi="仿宋_GB2312" w:eastAsia="楷体_GB2312" w:cs="仿宋_GB2312"/>
          <w:sz w:val="32"/>
          <w:szCs w:val="32"/>
          <w:lang w:val="zh-CN"/>
        </w:rPr>
      </w:pPr>
      <w:r>
        <w:rPr>
          <w:rFonts w:hint="eastAsia" w:ascii="楷体_GB2312" w:hAnsi="仿宋_GB2312" w:eastAsia="楷体_GB2312" w:cs="仿宋_GB2312"/>
          <w:b/>
          <w:sz w:val="32"/>
          <w:szCs w:val="32"/>
          <w:lang w:val="zh-CN"/>
        </w:rPr>
        <w:t>（二）资金计划、到位及使用情况。</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zh-CN"/>
        </w:rPr>
        <w:t>1.资金计划。</w:t>
      </w:r>
      <w:r>
        <w:rPr>
          <w:rFonts w:hint="eastAsia" w:ascii="仿宋_GB2312" w:hAnsi="仿宋_GB2312" w:eastAsia="仿宋_GB2312" w:cs="仿宋_GB2312"/>
          <w:sz w:val="32"/>
          <w:szCs w:val="32"/>
        </w:rPr>
        <w:t>此次专项行动发放消费券总规模为505万元，其中：州级财政承担</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万元，中国银联四川分公司出资250万元、州内银行机构、电信阿坝分公司、移动阿坝分公司等部门出资155万元。具体出资额如下。</w:t>
      </w:r>
    </w:p>
    <w:tbl>
      <w:tblPr>
        <w:tblStyle w:val="19"/>
        <w:tblW w:w="8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3"/>
        <w:gridCol w:w="1844"/>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3" w:type="dxa"/>
          </w:tcPr>
          <w:p>
            <w:pPr>
              <w:spacing w:line="400" w:lineRule="exact"/>
              <w:ind w:firstLine="641"/>
              <w:rPr>
                <w:rFonts w:ascii="仿宋_GB2312" w:hAnsi="仿宋_GB2312" w:eastAsia="仿宋_GB2312" w:cs="仿宋_GB2312"/>
                <w:b/>
                <w:sz w:val="32"/>
                <w:szCs w:val="32"/>
              </w:rPr>
            </w:pPr>
            <w:r>
              <w:rPr>
                <w:rFonts w:hint="eastAsia" w:ascii="仿宋_GB2312" w:hAnsi="仿宋_GB2312" w:eastAsia="仿宋_GB2312" w:cs="仿宋_GB2312"/>
                <w:b/>
                <w:sz w:val="32"/>
                <w:szCs w:val="32"/>
              </w:rPr>
              <w:t>单位</w:t>
            </w:r>
          </w:p>
        </w:tc>
        <w:tc>
          <w:tcPr>
            <w:tcW w:w="1844" w:type="dxa"/>
          </w:tcPr>
          <w:p>
            <w:pPr>
              <w:spacing w:line="400" w:lineRule="exact"/>
              <w:ind w:firstLine="641"/>
              <w:rPr>
                <w:rFonts w:ascii="仿宋_GB2312" w:hAnsi="仿宋_GB2312" w:eastAsia="仿宋_GB2312" w:cs="仿宋_GB2312"/>
                <w:b/>
                <w:sz w:val="32"/>
                <w:szCs w:val="32"/>
              </w:rPr>
            </w:pPr>
            <w:r>
              <w:rPr>
                <w:rFonts w:hint="eastAsia" w:ascii="仿宋_GB2312" w:hAnsi="仿宋_GB2312" w:eastAsia="仿宋_GB2312" w:cs="仿宋_GB2312"/>
                <w:b/>
                <w:sz w:val="32"/>
                <w:szCs w:val="32"/>
              </w:rPr>
              <w:t>金额</w:t>
            </w:r>
          </w:p>
        </w:tc>
        <w:tc>
          <w:tcPr>
            <w:tcW w:w="3402" w:type="dxa"/>
          </w:tcPr>
          <w:p>
            <w:pPr>
              <w:spacing w:line="400" w:lineRule="exact"/>
              <w:ind w:firstLine="641"/>
              <w:rPr>
                <w:rFonts w:ascii="仿宋_GB2312" w:hAnsi="仿宋_GB2312" w:eastAsia="仿宋_GB2312" w:cs="仿宋_GB2312"/>
                <w:b/>
                <w:sz w:val="32"/>
                <w:szCs w:val="32"/>
              </w:rPr>
            </w:pPr>
            <w:r>
              <w:rPr>
                <w:rFonts w:hint="eastAsia" w:ascii="仿宋_GB2312" w:hAnsi="仿宋_GB2312" w:eastAsia="仿宋_GB2312" w:cs="仿宋_GB2312"/>
                <w:b/>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3" w:type="dxa"/>
          </w:tcPr>
          <w:p>
            <w:pPr>
              <w:spacing w:line="40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州财政局</w:t>
            </w:r>
          </w:p>
        </w:tc>
        <w:tc>
          <w:tcPr>
            <w:tcW w:w="1844" w:type="dxa"/>
          </w:tcPr>
          <w:p>
            <w:pPr>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100万元</w:t>
            </w:r>
          </w:p>
        </w:tc>
        <w:tc>
          <w:tcPr>
            <w:tcW w:w="3402" w:type="dxa"/>
          </w:tcPr>
          <w:p>
            <w:pPr>
              <w:spacing w:line="400" w:lineRule="exact"/>
              <w:ind w:firstLine="641"/>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3" w:type="dxa"/>
          </w:tcPr>
          <w:p>
            <w:pPr>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中国银联四川分公司</w:t>
            </w:r>
          </w:p>
        </w:tc>
        <w:tc>
          <w:tcPr>
            <w:tcW w:w="1844" w:type="dxa"/>
          </w:tcPr>
          <w:p>
            <w:pPr>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250万元</w:t>
            </w:r>
          </w:p>
        </w:tc>
        <w:tc>
          <w:tcPr>
            <w:tcW w:w="3402" w:type="dxa"/>
          </w:tcPr>
          <w:p>
            <w:pPr>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其中惠民消费券50万元,百货商超及小微商户专项活动200万元。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63" w:type="dxa"/>
          </w:tcPr>
          <w:p>
            <w:pPr>
              <w:spacing w:line="40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农行阿坝分行</w:t>
            </w:r>
          </w:p>
        </w:tc>
        <w:tc>
          <w:tcPr>
            <w:tcW w:w="1844" w:type="dxa"/>
          </w:tcPr>
          <w:p>
            <w:pPr>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25万元</w:t>
            </w:r>
          </w:p>
        </w:tc>
        <w:tc>
          <w:tcPr>
            <w:tcW w:w="3402" w:type="dxa"/>
          </w:tcPr>
          <w:p>
            <w:pPr>
              <w:spacing w:line="40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惠民消费券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3" w:type="dxa"/>
          </w:tcPr>
          <w:p>
            <w:pPr>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阿坝州农村信用联社</w:t>
            </w:r>
          </w:p>
        </w:tc>
        <w:tc>
          <w:tcPr>
            <w:tcW w:w="1844" w:type="dxa"/>
          </w:tcPr>
          <w:p>
            <w:pPr>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25万元</w:t>
            </w:r>
          </w:p>
        </w:tc>
        <w:tc>
          <w:tcPr>
            <w:tcW w:w="3402" w:type="dxa"/>
          </w:tcPr>
          <w:p>
            <w:pPr>
              <w:spacing w:line="40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惠民消费券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3" w:type="dxa"/>
          </w:tcPr>
          <w:p>
            <w:pPr>
              <w:spacing w:line="40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建行阿坝分行</w:t>
            </w:r>
          </w:p>
        </w:tc>
        <w:tc>
          <w:tcPr>
            <w:tcW w:w="1844" w:type="dxa"/>
          </w:tcPr>
          <w:p>
            <w:pPr>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10万元</w:t>
            </w:r>
          </w:p>
        </w:tc>
        <w:tc>
          <w:tcPr>
            <w:tcW w:w="3402" w:type="dxa"/>
          </w:tcPr>
          <w:p>
            <w:pPr>
              <w:spacing w:line="40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惠民消费券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3" w:type="dxa"/>
          </w:tcPr>
          <w:p>
            <w:pPr>
              <w:spacing w:line="40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邮储银行阿坝分行</w:t>
            </w:r>
          </w:p>
        </w:tc>
        <w:tc>
          <w:tcPr>
            <w:tcW w:w="1844" w:type="dxa"/>
          </w:tcPr>
          <w:p>
            <w:pPr>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tc>
        <w:tc>
          <w:tcPr>
            <w:tcW w:w="3402" w:type="dxa"/>
          </w:tcPr>
          <w:p>
            <w:pPr>
              <w:spacing w:line="40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惠民消费券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63" w:type="dxa"/>
          </w:tcPr>
          <w:p>
            <w:pPr>
              <w:spacing w:line="40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成都银行阿坝分行</w:t>
            </w:r>
          </w:p>
        </w:tc>
        <w:tc>
          <w:tcPr>
            <w:tcW w:w="1844" w:type="dxa"/>
          </w:tcPr>
          <w:p>
            <w:pPr>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2万元</w:t>
            </w:r>
          </w:p>
        </w:tc>
        <w:tc>
          <w:tcPr>
            <w:tcW w:w="3402" w:type="dxa"/>
          </w:tcPr>
          <w:p>
            <w:pPr>
              <w:spacing w:line="40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惠民消费券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3" w:type="dxa"/>
          </w:tcPr>
          <w:p>
            <w:pPr>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工商银行阿坝直属支行</w:t>
            </w:r>
          </w:p>
        </w:tc>
        <w:tc>
          <w:tcPr>
            <w:tcW w:w="1844" w:type="dxa"/>
          </w:tcPr>
          <w:p>
            <w:pPr>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3万元</w:t>
            </w:r>
          </w:p>
        </w:tc>
        <w:tc>
          <w:tcPr>
            <w:tcW w:w="3402" w:type="dxa"/>
          </w:tcPr>
          <w:p>
            <w:pPr>
              <w:spacing w:line="40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惠民消费券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3463" w:type="dxa"/>
          </w:tcPr>
          <w:p>
            <w:pPr>
              <w:spacing w:line="40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电信阿坝分公司</w:t>
            </w:r>
          </w:p>
        </w:tc>
        <w:tc>
          <w:tcPr>
            <w:tcW w:w="1844" w:type="dxa"/>
          </w:tcPr>
          <w:p>
            <w:pPr>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40万元</w:t>
            </w:r>
          </w:p>
        </w:tc>
        <w:tc>
          <w:tcPr>
            <w:tcW w:w="3402" w:type="dxa"/>
          </w:tcPr>
          <w:p>
            <w:pPr>
              <w:spacing w:line="40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利民消费券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3463" w:type="dxa"/>
          </w:tcPr>
          <w:p>
            <w:pPr>
              <w:spacing w:line="40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移动阿坝分公司</w:t>
            </w:r>
          </w:p>
        </w:tc>
        <w:tc>
          <w:tcPr>
            <w:tcW w:w="1844" w:type="dxa"/>
          </w:tcPr>
          <w:p>
            <w:pPr>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40万元</w:t>
            </w:r>
          </w:p>
        </w:tc>
        <w:tc>
          <w:tcPr>
            <w:tcW w:w="3402" w:type="dxa"/>
          </w:tcPr>
          <w:p>
            <w:pPr>
              <w:spacing w:line="40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利民消费券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3463" w:type="dxa"/>
          </w:tcPr>
          <w:p>
            <w:pPr>
              <w:spacing w:line="40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合计</w:t>
            </w:r>
          </w:p>
        </w:tc>
        <w:tc>
          <w:tcPr>
            <w:tcW w:w="5246" w:type="dxa"/>
            <w:gridSpan w:val="2"/>
          </w:tcPr>
          <w:p>
            <w:pPr>
              <w:spacing w:line="40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505万元</w:t>
            </w:r>
          </w:p>
        </w:tc>
      </w:tr>
    </w:tbl>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zh-CN"/>
        </w:rPr>
        <w:t>资金到位情况。一是</w:t>
      </w:r>
      <w:r>
        <w:rPr>
          <w:rFonts w:hint="eastAsia" w:ascii="仿宋_GB2312" w:hAnsi="仿宋_GB2312" w:eastAsia="仿宋_GB2312" w:cs="仿宋_GB2312"/>
          <w:sz w:val="32"/>
          <w:szCs w:val="32"/>
          <w:lang w:val="zh-CN"/>
        </w:rPr>
        <w:t>用于惠民</w:t>
      </w:r>
      <w:r>
        <w:rPr>
          <w:rFonts w:hint="eastAsia" w:ascii="仿宋_GB2312" w:hAnsi="仿宋_GB2312" w:eastAsia="仿宋_GB2312" w:cs="仿宋_GB2312"/>
          <w:sz w:val="32"/>
          <w:szCs w:val="32"/>
        </w:rPr>
        <w:t>消费券</w:t>
      </w:r>
      <w:r>
        <w:rPr>
          <w:rFonts w:hint="eastAsia" w:ascii="仿宋_GB2312" w:hAnsi="仿宋_GB2312" w:eastAsia="仿宋_GB2312" w:cs="仿宋_GB2312"/>
          <w:sz w:val="32"/>
          <w:szCs w:val="32"/>
          <w:lang w:val="zh-CN"/>
        </w:rPr>
        <w:t>的资金于</w:t>
      </w:r>
      <w:r>
        <w:rPr>
          <w:rFonts w:hint="eastAsia" w:ascii="仿宋_GB2312" w:hAnsi="仿宋_GB2312" w:eastAsia="仿宋_GB2312" w:cs="仿宋_GB2312"/>
          <w:sz w:val="32"/>
          <w:szCs w:val="32"/>
        </w:rPr>
        <w:t>6月24日前到位，并汇转至中国银联四川分公司指定账户。其中，州财政局出资80万元，农行阿坝分行、州农信社、建行阿坝分行、邮储银行阿坝分行、成都银行阿坝分行、工行阿坝直属支行共计出资74万元，银联四川分公司出资50万元用于惠民消费券发放。</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州财政局用于利民消费券的20万元资金于6月19日到位，并汇转至电信阿坝分公司指定账户。</w:t>
      </w:r>
    </w:p>
    <w:p>
      <w:pPr>
        <w:spacing w:line="580" w:lineRule="exact"/>
        <w:ind w:firstLine="642" w:firstLineChars="200"/>
        <w:rPr>
          <w:rFonts w:ascii="仿宋_GB2312" w:hAnsi="仿宋_GB2312" w:eastAsia="仿宋_GB2312" w:cs="仿宋_GB2312"/>
          <w:sz w:val="32"/>
          <w:szCs w:val="32"/>
          <w:lang w:val="zh-CN"/>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val="zh-CN"/>
        </w:rPr>
        <w:t>资金使用情况。一是惠民消费券方面</w:t>
      </w:r>
      <w:r>
        <w:rPr>
          <w:rFonts w:hint="eastAsia" w:ascii="仿宋_GB2312" w:hAnsi="仿宋_GB2312" w:eastAsia="仿宋_GB2312" w:cs="仿宋_GB2312"/>
          <w:sz w:val="32"/>
          <w:szCs w:val="32"/>
          <w:lang w:val="zh-CN"/>
        </w:rPr>
        <w:t>：通过</w:t>
      </w:r>
      <w:r>
        <w:rPr>
          <w:rFonts w:hint="eastAsia" w:ascii="仿宋_GB2312" w:hAnsi="仿宋_GB2312" w:eastAsia="仿宋_GB2312" w:cs="仿宋_GB2312"/>
          <w:sz w:val="32"/>
          <w:szCs w:val="32"/>
        </w:rPr>
        <w:t>云闪付APP上发放，消费券额度设置为满 500 元减 100 元、满 100 元减 30 元、满 30元减 10 元。</w:t>
      </w:r>
      <w:r>
        <w:rPr>
          <w:rFonts w:hint="eastAsia" w:ascii="仿宋_GB2312" w:hAnsi="仿宋_GB2312" w:eastAsia="仿宋_GB2312" w:cs="仿宋_GB2312"/>
          <w:sz w:val="32"/>
          <w:szCs w:val="32"/>
          <w:lang w:val="zh-CN"/>
        </w:rPr>
        <w:t>活动期间，</w:t>
      </w:r>
      <w:r>
        <w:rPr>
          <w:rFonts w:hint="eastAsia" w:ascii="仿宋_GB2312" w:hAnsi="仿宋_GB2312" w:eastAsia="仿宋_GB2312" w:cs="仿宋_GB2312"/>
          <w:sz w:val="32"/>
          <w:szCs w:val="32"/>
        </w:rPr>
        <w:t>惠民消费券总费用预算204万元，实际使用200.67万元，剩余费用3.34万元退回中国银联四川分公司用于持续的专项优惠活动。</w:t>
      </w:r>
      <w:r>
        <w:rPr>
          <w:rFonts w:hint="eastAsia" w:ascii="仿宋_GB2312" w:hAnsi="仿宋_GB2312" w:eastAsia="仿宋_GB2312" w:cs="仿宋_GB2312"/>
          <w:b/>
          <w:bCs/>
          <w:sz w:val="32"/>
          <w:szCs w:val="32"/>
        </w:rPr>
        <w:t>二是利民消费券方面</w:t>
      </w:r>
      <w:r>
        <w:rPr>
          <w:rFonts w:hint="eastAsia" w:ascii="仿宋_GB2312" w:hAnsi="仿宋_GB2312" w:eastAsia="仿宋_GB2312" w:cs="仿宋_GB2312"/>
          <w:sz w:val="32"/>
          <w:szCs w:val="32"/>
        </w:rPr>
        <w:t>：电信阿坝分公司通过四川电信好码齐微信公众号、线下指定活动点位、抽奖，以及结合“阿坝州 2020 年‘净土阿坝·品质生活--5G 三千兆，信息新消费’主题惠民活动”发放利民消费券，消费券额度设置为满 500 元减 100 元、满 100 元减 30 元、满 30元减 10 元。活动期间，利民消费券、电信生活消费券、信息消费券累计优惠金额 807.91万；移动阿坝分公司通过抽奖方式发放消费券，消费券额度设置为满 500 元减 100 元、满 100 元减 30 元、满 30元减 10 元。活动期间，累计优惠金额18.8万元。</w:t>
      </w:r>
    </w:p>
    <w:p>
      <w:pPr>
        <w:spacing w:line="580" w:lineRule="exact"/>
        <w:ind w:firstLine="640"/>
        <w:rPr>
          <w:rFonts w:ascii="楷体_GB2312" w:hAnsi="仿宋_GB2312" w:eastAsia="楷体_GB2312" w:cs="仿宋_GB2312"/>
          <w:b/>
          <w:sz w:val="32"/>
          <w:szCs w:val="32"/>
          <w:lang w:val="zh-CN"/>
        </w:rPr>
      </w:pPr>
      <w:r>
        <w:rPr>
          <w:rFonts w:hint="eastAsia" w:ascii="楷体_GB2312" w:hAnsi="仿宋_GB2312" w:eastAsia="楷体_GB2312" w:cs="仿宋_GB2312"/>
          <w:b/>
          <w:sz w:val="32"/>
          <w:szCs w:val="32"/>
          <w:lang w:val="zh-CN"/>
        </w:rPr>
        <w:t>（三）项目财务管理情况。</w:t>
      </w:r>
    </w:p>
    <w:p>
      <w:pPr>
        <w:spacing w:line="580" w:lineRule="exact"/>
        <w:ind w:firstLine="640"/>
        <w:rPr>
          <w:rFonts w:ascii="仿宋_GB2312" w:hAnsi="仿宋_GB2312" w:eastAsia="仿宋_GB2312" w:cs="仿宋_GB2312"/>
          <w:sz w:val="32"/>
          <w:szCs w:val="32"/>
          <w:lang w:val="zh-CN"/>
        </w:rPr>
      </w:pPr>
      <w:r>
        <w:rPr>
          <w:rFonts w:hint="eastAsia" w:ascii="仿宋_GB2312" w:hAnsi="仿宋_GB2312" w:eastAsia="仿宋_GB2312" w:cs="仿宋_GB2312"/>
          <w:bCs/>
          <w:sz w:val="32"/>
          <w:szCs w:val="32"/>
        </w:rPr>
        <w:t>切实加强资金管理，做到专款专用，设立专户、专账和专人进行管理。</w:t>
      </w:r>
      <w:r>
        <w:rPr>
          <w:rFonts w:hint="eastAsia" w:ascii="仿宋_GB2312" w:hAnsi="仿宋_GB2312" w:eastAsia="仿宋_GB2312" w:cs="仿宋_GB2312"/>
          <w:sz w:val="32"/>
          <w:szCs w:val="32"/>
        </w:rPr>
        <w:t>资金保障上，各出资参与方把资金划付到指定账户，惠民消费券资金划付至中国银联四川分公司指定资金池账户，利民消费券州级财政出资部分划付至电信阿坝分公司指定账户。资金结算上，人行阿坝州中心支行对本次活动的统筹资金履行管理职责，监督中国银联四川分公司根据消费券实际使用量出具对账清单和效能报告，供各参与方核对及结算。对首期活动结束后的结余资金随即转入后续优惠活动，直至资金使用完毕。人行阿坝州中心支行对电信阿坝分公司、移动阿坝分公司进行消费券资金监管，活动结束后，电信阿坝分公司、移动阿坝分公司出具消费券对账清单和效能报告，确保本次专项行动资金合规合法，有效利用。</w:t>
      </w:r>
    </w:p>
    <w:p>
      <w:pPr>
        <w:spacing w:line="580" w:lineRule="exact"/>
        <w:ind w:firstLine="640"/>
        <w:rPr>
          <w:rFonts w:ascii="黑体" w:hAnsi="黑体" w:eastAsia="黑体" w:cs="仿宋_GB2312"/>
          <w:sz w:val="32"/>
          <w:szCs w:val="32"/>
        </w:rPr>
      </w:pPr>
      <w:r>
        <w:rPr>
          <w:rFonts w:hint="eastAsia" w:ascii="黑体" w:hAnsi="黑体" w:eastAsia="黑体" w:cs="仿宋_GB2312"/>
          <w:sz w:val="32"/>
          <w:szCs w:val="32"/>
        </w:rPr>
        <w:t>三、项目实施及管理情况</w:t>
      </w:r>
    </w:p>
    <w:p>
      <w:pPr>
        <w:spacing w:line="580" w:lineRule="exact"/>
        <w:ind w:firstLine="640"/>
        <w:rPr>
          <w:rFonts w:ascii="仿宋_GB2312" w:hAnsi="仿宋_GB2312" w:eastAsia="仿宋_GB2312" w:cs="仿宋_GB2312"/>
          <w:sz w:val="32"/>
          <w:szCs w:val="32"/>
        </w:rPr>
      </w:pPr>
      <w:r>
        <w:rPr>
          <w:rFonts w:hint="eastAsia" w:ascii="楷体_GB2312" w:hAnsi="仿宋_GB2312" w:eastAsia="楷体_GB2312" w:cs="仿宋_GB2312"/>
          <w:b/>
          <w:sz w:val="32"/>
          <w:szCs w:val="32"/>
          <w:lang w:val="zh-CN"/>
        </w:rPr>
        <w:t>（一）项目组织架构及实施流程。</w:t>
      </w:r>
      <w:r>
        <w:rPr>
          <w:rFonts w:hint="eastAsia" w:ascii="仿宋_GB2312" w:hAnsi="仿宋_GB2312" w:eastAsia="仿宋_GB2312" w:cs="仿宋_GB2312"/>
          <w:sz w:val="32"/>
          <w:szCs w:val="32"/>
        </w:rPr>
        <w:t>此次活动由州政府牵头组织领导，州商务经济合作局和人行阿坝州中心支行具体承办，州委宣传部、州发改委、州经信局、州财政局、州市场监管局、中国银联四川分公司、州内银行机构、电信阿坝分公司和移动阿坝分公司等，按职责做好“政银携手，促进消费”活动的配合工作。各县（市）成立相应的领导小组，具体负责活动开展工作。</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活动实施过程中，按照公平、公开、公正原则让消费人群和商家广泛参与。期间，各银行和支付收单机构广泛动员和组织在州内纳税（注册）且有线下实体店、无不良诚信记录、承诺保证商品质量、无虚假宣传、不变相加价的商户报名参加，并在6月10日前分县收集商户清单，按照“属地管辖、分县审核”原则提交当地人民银行分支机构与各县（市）商务经济合作局、市场监管局联合审核通过。各银行和支付收单机构在活动开始前还组织商户签订和在门店公示承诺书、布放宣传物料，并鼓励商家同步实施优惠活动。</w:t>
      </w:r>
    </w:p>
    <w:p>
      <w:pPr>
        <w:spacing w:line="580" w:lineRule="exact"/>
        <w:ind w:firstLine="640"/>
        <w:rPr>
          <w:rFonts w:ascii="仿宋_GB2312" w:hAnsi="仿宋_GB2312" w:eastAsia="仿宋_GB2312" w:cs="仿宋_GB2312"/>
          <w:sz w:val="32"/>
          <w:szCs w:val="32"/>
        </w:rPr>
      </w:pPr>
      <w:r>
        <w:rPr>
          <w:rFonts w:hint="eastAsia" w:ascii="楷体_GB2312" w:hAnsi="仿宋_GB2312" w:eastAsia="楷体_GB2312" w:cs="仿宋_GB2312"/>
          <w:b/>
          <w:sz w:val="32"/>
          <w:szCs w:val="32"/>
          <w:lang w:val="zh-CN"/>
        </w:rPr>
        <w:t>（二）项目管理情况。</w:t>
      </w:r>
      <w:r>
        <w:rPr>
          <w:rFonts w:hint="eastAsia" w:ascii="仿宋_GB2312" w:hAnsi="仿宋_GB2312" w:eastAsia="仿宋_GB2312" w:cs="仿宋_GB2312"/>
          <w:sz w:val="32"/>
          <w:szCs w:val="32"/>
        </w:rPr>
        <w:t>本次专项行动由惠民消费券、利民消费券、百货商超和小微商户专项消费活动三项构成，同步开展。活动开展过程中，严格按照州人民政府同意的总体实施方案实施，相关各部门按照职责对参与活动商户、消费券申领、消费券兑现、资金账户等进行严格管理。</w:t>
      </w:r>
    </w:p>
    <w:p>
      <w:pPr>
        <w:spacing w:line="580" w:lineRule="exact"/>
        <w:ind w:firstLine="640"/>
        <w:rPr>
          <w:rFonts w:ascii="仿宋_GB2312" w:hAnsi="仿宋_GB2312" w:eastAsia="仿宋_GB2312" w:cs="仿宋_GB2312"/>
          <w:b/>
          <w:sz w:val="32"/>
          <w:szCs w:val="32"/>
        </w:rPr>
      </w:pPr>
      <w:r>
        <w:rPr>
          <w:rFonts w:hint="eastAsia" w:ascii="仿宋_GB2312" w:hAnsi="仿宋_GB2312" w:eastAsia="仿宋_GB2312" w:cs="仿宋_GB2312"/>
          <w:b/>
          <w:sz w:val="32"/>
          <w:szCs w:val="32"/>
        </w:rPr>
        <w:t>1.惠民消费券。</w:t>
      </w:r>
      <w:r>
        <w:rPr>
          <w:rFonts w:hint="eastAsia" w:ascii="仿宋_GB2312" w:hAnsi="仿宋_GB2312" w:eastAsia="仿宋_GB2312" w:cs="仿宋_GB2312"/>
          <w:sz w:val="32"/>
          <w:szCs w:val="32"/>
        </w:rPr>
        <w:t>惠民消费券由中国银联四川分公司、州内银行通过云闪付APP发放，在指定商户使用。</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（1）发放方式。</w:t>
      </w:r>
      <w:r>
        <w:rPr>
          <w:rFonts w:hint="eastAsia" w:ascii="仿宋_GB2312" w:hAnsi="仿宋_GB2312" w:eastAsia="仿宋_GB2312" w:cs="仿宋_GB2312"/>
          <w:sz w:val="32"/>
          <w:szCs w:val="32"/>
        </w:rPr>
        <w:t>消费者通过云闪付APP免费领取，以“满减”杠杆模式进行消费，在指定商户直接使用消费券抵扣消费额。</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（2）发放对象。</w:t>
      </w:r>
      <w:r>
        <w:rPr>
          <w:rFonts w:hint="eastAsia" w:ascii="仿宋_GB2312" w:hAnsi="仿宋_GB2312" w:eastAsia="仿宋_GB2312" w:cs="仿宋_GB2312"/>
          <w:sz w:val="32"/>
          <w:szCs w:val="32"/>
        </w:rPr>
        <w:t>消费者通过下载云闪付APP，绑定银行卡和身份信息，即可领取和使用消费券。</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（3）使用规则。</w:t>
      </w:r>
      <w:r>
        <w:rPr>
          <w:rFonts w:hint="eastAsia" w:ascii="仿宋_GB2312" w:hAnsi="仿宋_GB2312" w:eastAsia="仿宋_GB2312" w:cs="仿宋_GB2312"/>
          <w:sz w:val="32"/>
          <w:szCs w:val="32"/>
        </w:rPr>
        <w:t>使用中，商品金额超过阈值金额时，方可使用消费券；消费券在消费时直接抵扣，不能转让；票券一经使用或票券过期均不能再次使用；已购买商品依法定条件退货时，商家只返回消费者购买商品时支付的实际金额，不返回消费券金额。</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（4）使用方式。</w:t>
      </w:r>
      <w:r>
        <w:rPr>
          <w:rFonts w:hint="eastAsia" w:ascii="仿宋_GB2312" w:hAnsi="仿宋_GB2312" w:eastAsia="仿宋_GB2312" w:cs="仿宋_GB2312"/>
          <w:sz w:val="32"/>
          <w:szCs w:val="32"/>
        </w:rPr>
        <w:t>消费者出示云闪付付款码或扫码支付，云闪付票券平台自动先核销消费券，再从云闪付APP绑定的银行卡中扣除剩余消费金额；消费券过期未使用自动作废，消费券使用期限为10天。</w:t>
      </w:r>
    </w:p>
    <w:p>
      <w:pPr>
        <w:spacing w:line="580" w:lineRule="exact"/>
        <w:ind w:firstLine="640"/>
        <w:rPr>
          <w:rFonts w:ascii="仿宋_GB2312" w:hAnsi="仿宋_GB2312" w:eastAsia="仿宋_GB2312" w:cs="仿宋_GB2312"/>
          <w:b/>
          <w:sz w:val="32"/>
          <w:szCs w:val="32"/>
        </w:rPr>
      </w:pPr>
      <w:r>
        <w:rPr>
          <w:rFonts w:hint="eastAsia" w:ascii="仿宋_GB2312" w:hAnsi="仿宋_GB2312" w:eastAsia="仿宋_GB2312" w:cs="仿宋_GB2312"/>
          <w:b/>
          <w:sz w:val="32"/>
          <w:szCs w:val="32"/>
        </w:rPr>
        <w:t>2.利民消费券。</w:t>
      </w:r>
      <w:r>
        <w:rPr>
          <w:rFonts w:hint="eastAsia" w:ascii="仿宋_GB2312" w:hAnsi="仿宋_GB2312" w:eastAsia="仿宋_GB2312" w:cs="仿宋_GB2312"/>
          <w:sz w:val="32"/>
          <w:szCs w:val="32"/>
        </w:rPr>
        <w:t>利民消费</w:t>
      </w:r>
      <w:bookmarkStart w:id="141" w:name="_Hlk76477671"/>
      <w:r>
        <w:rPr>
          <w:rFonts w:hint="eastAsia" w:ascii="仿宋_GB2312" w:hAnsi="仿宋_GB2312" w:eastAsia="仿宋_GB2312" w:cs="仿宋_GB2312"/>
          <w:sz w:val="32"/>
          <w:szCs w:val="32"/>
        </w:rPr>
        <w:t>券</w:t>
      </w:r>
      <w:bookmarkEnd w:id="141"/>
      <w:r>
        <w:rPr>
          <w:rFonts w:hint="eastAsia" w:ascii="仿宋_GB2312" w:hAnsi="仿宋_GB2312" w:eastAsia="仿宋_GB2312" w:cs="仿宋_GB2312"/>
          <w:sz w:val="32"/>
          <w:szCs w:val="32"/>
        </w:rPr>
        <w:t>由电信阿坝分公司、移动阿坝分公司分别组织发放，采用抽奖参与领取方式，在全州指定的翼支付商户和包支付商户使用。</w:t>
      </w:r>
    </w:p>
    <w:p>
      <w:pPr>
        <w:spacing w:line="58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
          <w:sz w:val="32"/>
          <w:szCs w:val="32"/>
        </w:rPr>
        <w:t>3.专项消费活动。</w:t>
      </w:r>
      <w:r>
        <w:rPr>
          <w:rFonts w:hint="eastAsia" w:ascii="仿宋_GB2312" w:hAnsi="仿宋_GB2312" w:eastAsia="仿宋_GB2312" w:cs="仿宋_GB2312"/>
          <w:bCs/>
          <w:sz w:val="32"/>
          <w:szCs w:val="32"/>
        </w:rPr>
        <w:t>主要内容为百货商超类消费活动、小微商户消费活动和助力惠民购车暨汽车下乡活动。</w:t>
      </w:r>
    </w:p>
    <w:p>
      <w:pPr>
        <w:spacing w:line="580" w:lineRule="exact"/>
        <w:ind w:firstLine="640"/>
        <w:rPr>
          <w:rFonts w:ascii="仿宋_GB2312" w:hAnsi="仿宋_GB2312" w:eastAsia="仿宋_GB2312" w:cs="仿宋_GB2312"/>
          <w:sz w:val="32"/>
          <w:szCs w:val="32"/>
        </w:rPr>
      </w:pPr>
      <w:r>
        <w:rPr>
          <w:rFonts w:hint="eastAsia" w:ascii="楷体_GB2312" w:hAnsi="仿宋_GB2312" w:eastAsia="楷体_GB2312" w:cs="仿宋_GB2312"/>
          <w:b/>
          <w:sz w:val="32"/>
          <w:szCs w:val="32"/>
          <w:lang w:val="zh-CN"/>
        </w:rPr>
        <w:t>（三）项目监管情况。</w:t>
      </w:r>
      <w:r>
        <w:rPr>
          <w:rFonts w:hint="eastAsia" w:ascii="仿宋_GB2312" w:hAnsi="仿宋_GB2312" w:eastAsia="仿宋_GB2312" w:cs="仿宋_GB2312"/>
          <w:bCs/>
          <w:sz w:val="32"/>
          <w:szCs w:val="32"/>
        </w:rPr>
        <w:t>州商务和经济合作局与</w:t>
      </w:r>
      <w:r>
        <w:rPr>
          <w:rFonts w:hint="eastAsia" w:ascii="仿宋_GB2312" w:hAnsi="仿宋_GB2312" w:eastAsia="仿宋_GB2312" w:cs="仿宋_GB2312"/>
          <w:sz w:val="32"/>
          <w:szCs w:val="32"/>
        </w:rPr>
        <w:t>人行阿坝州中心支行积极</w:t>
      </w:r>
      <w:r>
        <w:rPr>
          <w:rFonts w:hint="eastAsia" w:ascii="仿宋_GB2312" w:hAnsi="仿宋_GB2312" w:eastAsia="仿宋_GB2312" w:cs="仿宋_GB2312"/>
          <w:sz w:val="32"/>
          <w:szCs w:val="32"/>
          <w:lang w:val="zh-CN"/>
        </w:rPr>
        <w:t>加强</w:t>
      </w:r>
      <w:r>
        <w:rPr>
          <w:rFonts w:hint="eastAsia" w:ascii="仿宋_GB2312" w:hAnsi="仿宋_GB2312" w:eastAsia="仿宋_GB2312" w:cs="仿宋_GB2312"/>
          <w:sz w:val="32"/>
          <w:szCs w:val="32"/>
        </w:rPr>
        <w:t>活动专项资金的管理工作</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活动开始后每周、每月按时统计各类消费券发放情况和资金兑现情况，并随时召开部门和银行业机构、电信、移动部门间的协调会，协调解决工作中遇到的各类问题，确保活动的顺利开展。活动结束后，形成《阿坝州商务和经济合作局 中国人民银行阿坝州中心支行关于2020年“政银携手  促进消费”专项活动工作情况的报告》，向州人民政府专题汇报活动开展情况。</w:t>
      </w:r>
    </w:p>
    <w:p>
      <w:pPr>
        <w:spacing w:line="580" w:lineRule="exact"/>
        <w:ind w:firstLine="640"/>
        <w:rPr>
          <w:rFonts w:ascii="黑体" w:hAnsi="黑体" w:eastAsia="黑体" w:cs="仿宋_GB2312"/>
          <w:sz w:val="32"/>
          <w:szCs w:val="32"/>
          <w:lang w:val="zh-CN"/>
        </w:rPr>
      </w:pPr>
      <w:r>
        <w:rPr>
          <w:rFonts w:hint="eastAsia" w:ascii="黑体" w:hAnsi="黑体" w:eastAsia="黑体" w:cs="仿宋_GB2312"/>
          <w:sz w:val="32"/>
          <w:szCs w:val="32"/>
        </w:rPr>
        <w:t>四、项目绩效情况</w:t>
      </w:r>
      <w:r>
        <w:rPr>
          <w:rFonts w:hint="eastAsia" w:ascii="黑体" w:hAnsi="黑体" w:eastAsia="黑体" w:cs="仿宋_GB2312"/>
          <w:sz w:val="32"/>
          <w:szCs w:val="32"/>
          <w:lang w:val="zh-CN"/>
        </w:rPr>
        <w:tab/>
      </w:r>
    </w:p>
    <w:p>
      <w:pPr>
        <w:spacing w:line="580" w:lineRule="exact"/>
        <w:ind w:firstLine="640"/>
        <w:rPr>
          <w:rFonts w:ascii="仿宋_GB2312" w:hAnsi="仿宋_GB2312" w:eastAsia="仿宋_GB2312" w:cs="仿宋_GB2312"/>
          <w:sz w:val="32"/>
          <w:szCs w:val="32"/>
        </w:rPr>
      </w:pPr>
      <w:r>
        <w:rPr>
          <w:rFonts w:hint="eastAsia" w:ascii="楷体_GB2312" w:hAnsi="仿宋_GB2312" w:eastAsia="楷体_GB2312" w:cs="仿宋_GB2312"/>
          <w:b/>
          <w:sz w:val="32"/>
          <w:szCs w:val="32"/>
          <w:lang w:val="zh-CN"/>
        </w:rPr>
        <w:t>（一）项目完成情况。</w:t>
      </w:r>
      <w:r>
        <w:rPr>
          <w:rFonts w:hint="eastAsia" w:ascii="仿宋_GB2312" w:hAnsi="仿宋_GB2312" w:eastAsia="仿宋_GB2312" w:cs="仿宋_GB2312"/>
          <w:sz w:val="32"/>
          <w:szCs w:val="32"/>
        </w:rPr>
        <w:t>通过全州各级各部门的协同努力，全州共发放各类消费券18.13万张，兑现消费者享受优惠金额 1072万元，并结合配置的各类优惠促消活动，以及百货商超、小微商户专项促消优惠活动，共计带动消费金额6000万元以上。</w:t>
      </w:r>
    </w:p>
    <w:p>
      <w:pPr>
        <w:spacing w:line="580" w:lineRule="exact"/>
        <w:ind w:firstLine="640"/>
        <w:rPr>
          <w:rFonts w:ascii="仿宋_GB2312" w:hAnsi="仿宋_GB2312" w:eastAsia="仿宋_GB2312" w:cs="仿宋_GB2312"/>
          <w:sz w:val="32"/>
          <w:szCs w:val="32"/>
          <w:lang w:val="zh-CN"/>
        </w:rPr>
      </w:pPr>
      <w:r>
        <w:rPr>
          <w:rFonts w:hint="eastAsia" w:ascii="楷体_GB2312" w:hAnsi="仿宋_GB2312" w:eastAsia="楷体_GB2312" w:cs="仿宋_GB2312"/>
          <w:b/>
          <w:sz w:val="32"/>
          <w:szCs w:val="32"/>
          <w:lang w:val="zh-CN"/>
        </w:rPr>
        <w:t>（二）项目效益情况。</w:t>
      </w:r>
      <w:r>
        <w:rPr>
          <w:rFonts w:hint="eastAsia" w:ascii="仿宋_GB2312" w:hAnsi="仿宋_GB2312" w:eastAsia="仿宋_GB2312" w:cs="仿宋_GB2312"/>
          <w:sz w:val="32"/>
          <w:szCs w:val="32"/>
        </w:rPr>
        <w:t>此次活动，是我州积极开展促进消费活动，满足居民消费需求的重要举措，激发了消费潜力，稳定和扩大了居民消费，将疫情对全州消费市场影响降到最低。我局会同人行阿坝州中心支行等相关部门，在我州开展发放电子消费券、百货商超餐饮类促销、汽车下乡等专项营销和刺激市场消费的“政银携手 促进消费”专项活动，覆盖全州13个县（市）及卧龙特别行政区的各个乡镇，覆盖全州95万城乡居民，全州9524家商户参与，取得了良好</w:t>
      </w:r>
      <w:r>
        <w:rPr>
          <w:rFonts w:hint="eastAsia" w:ascii="仿宋_GB2312" w:hAnsi="仿宋_GB2312" w:eastAsia="仿宋_GB2312" w:cs="仿宋_GB2312"/>
          <w:sz w:val="32"/>
          <w:szCs w:val="32"/>
          <w:lang w:val="zh-CN"/>
        </w:rPr>
        <w:t>社会效益，</w:t>
      </w:r>
      <w:r>
        <w:rPr>
          <w:rFonts w:hint="eastAsia" w:ascii="仿宋_GB2312" w:hAnsi="仿宋_GB2312" w:eastAsia="仿宋_GB2312" w:cs="仿宋_GB2312"/>
          <w:sz w:val="32"/>
          <w:szCs w:val="32"/>
        </w:rPr>
        <w:t>有力地促进了全州城乡消费品市场繁荣，实现了购销两旺良好局面</w:t>
      </w:r>
      <w:r>
        <w:rPr>
          <w:rFonts w:hint="eastAsia" w:ascii="仿宋_GB2312" w:hAnsi="仿宋_GB2312" w:eastAsia="仿宋_GB2312" w:cs="仿宋_GB2312"/>
          <w:sz w:val="32"/>
          <w:szCs w:val="32"/>
          <w:lang w:val="zh-CN"/>
        </w:rPr>
        <w:t>。</w:t>
      </w:r>
    </w:p>
    <w:p>
      <w:pPr>
        <w:spacing w:line="580" w:lineRule="exact"/>
        <w:ind w:firstLine="640"/>
        <w:rPr>
          <w:rFonts w:ascii="黑体" w:hAnsi="黑体" w:eastAsia="黑体" w:cs="仿宋_GB2312"/>
          <w:sz w:val="32"/>
          <w:szCs w:val="32"/>
        </w:rPr>
      </w:pPr>
      <w:r>
        <w:rPr>
          <w:rFonts w:hint="eastAsia" w:ascii="黑体" w:hAnsi="黑体" w:eastAsia="黑体" w:cs="仿宋_GB2312"/>
          <w:sz w:val="32"/>
          <w:szCs w:val="32"/>
        </w:rPr>
        <w:t>五、评价结论及建议</w:t>
      </w:r>
    </w:p>
    <w:p>
      <w:pPr>
        <w:spacing w:line="580" w:lineRule="exact"/>
        <w:ind w:firstLine="640"/>
        <w:rPr>
          <w:rFonts w:ascii="楷体_GB2312" w:hAnsi="仿宋_GB2312" w:eastAsia="楷体_GB2312" w:cs="仿宋_GB2312"/>
          <w:b/>
          <w:sz w:val="32"/>
          <w:szCs w:val="32"/>
          <w:lang w:val="zh-CN"/>
        </w:rPr>
      </w:pPr>
      <w:r>
        <w:rPr>
          <w:rFonts w:hint="eastAsia" w:ascii="楷体_GB2312" w:hAnsi="仿宋_GB2312" w:eastAsia="楷体_GB2312" w:cs="仿宋_GB2312"/>
          <w:b/>
          <w:sz w:val="32"/>
          <w:szCs w:val="32"/>
          <w:lang w:val="zh-CN"/>
        </w:rPr>
        <w:t>（一）评价结论。</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我局会同人行阿坝州中心支行等相关部门，在我州开展发放电子消费券、百货商超餐饮类促销、汽车下乡等专项营销和刺激市场消费的“政银携手 促进消费”专项活动，有效扩大了内需，发挥了消费基础作用，进一步激发了我州消费潜力，重振了全州居民消费信心，有力地促进全州疫情后的消费增长，促进了全州社会消费品零售总额的增长。</w:t>
      </w:r>
    </w:p>
    <w:p>
      <w:pPr>
        <w:spacing w:line="580" w:lineRule="exact"/>
        <w:ind w:firstLine="640"/>
        <w:rPr>
          <w:rFonts w:ascii="楷体_GB2312" w:hAnsi="仿宋_GB2312" w:eastAsia="楷体_GB2312" w:cs="仿宋_GB2312"/>
          <w:b/>
          <w:sz w:val="32"/>
          <w:szCs w:val="32"/>
          <w:lang w:val="zh-CN"/>
        </w:rPr>
      </w:pPr>
      <w:r>
        <w:rPr>
          <w:rFonts w:hint="eastAsia" w:ascii="楷体_GB2312" w:hAnsi="仿宋_GB2312" w:eastAsia="楷体_GB2312" w:cs="仿宋_GB2312"/>
          <w:b/>
          <w:sz w:val="32"/>
          <w:szCs w:val="32"/>
          <w:lang w:val="zh-CN"/>
        </w:rPr>
        <w:t>（二）存在的问题。</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1.群众消费意愿不强，领取消费券APP的下载注册率不高。</w:t>
      </w:r>
      <w:r>
        <w:rPr>
          <w:rFonts w:hint="eastAsia" w:ascii="仿宋_GB2312" w:hAnsi="仿宋_GB2312" w:eastAsia="仿宋_GB2312" w:cs="仿宋_GB2312"/>
          <w:sz w:val="32"/>
          <w:szCs w:val="32"/>
        </w:rPr>
        <w:t>受疫情影响，社会群众消费意愿减弱，加之本次专项活动需要下载APP才能领取或使用消费券，部分群众下载安装APP意愿不强，在一定程度上影响消费券领取和核销效果。</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2.汽车消费券核销力度较弱。一是</w:t>
      </w:r>
      <w:r>
        <w:rPr>
          <w:rFonts w:hint="eastAsia" w:ascii="仿宋_GB2312" w:hAnsi="仿宋_GB2312" w:eastAsia="仿宋_GB2312" w:cs="仿宋_GB2312"/>
          <w:sz w:val="32"/>
          <w:szCs w:val="32"/>
        </w:rPr>
        <w:t>群众在州内购车意愿不强，加之出售的车型款式选择面较窄等原因，群众主观上更偏向到成都去购买汽车，专项活动期间汽车消费券核销数量有限。</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州内售车商户覆盖率低，州内出售新汽车商户仅为3家，一定程度上影响汽车消费券的使用核销率。</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3.州内商户促消积极性不高。</w:t>
      </w:r>
      <w:r>
        <w:rPr>
          <w:rFonts w:hint="eastAsia" w:ascii="仿宋_GB2312" w:hAnsi="仿宋_GB2312" w:eastAsia="仿宋_GB2312" w:cs="仿宋_GB2312"/>
          <w:sz w:val="32"/>
          <w:szCs w:val="32"/>
        </w:rPr>
        <w:t>本次活动中，活动商户对消费券的主动宣传和引导群众意识不强。虽然通过常态化的宣传、现场培训、专项督导，但仍存在部分商户临柜人员对消费券领取和核销流程不熟悉，未能主动进行消费券活动的宣传。</w:t>
      </w:r>
    </w:p>
    <w:p>
      <w:pPr>
        <w:spacing w:line="580" w:lineRule="exact"/>
        <w:ind w:firstLine="640"/>
        <w:rPr>
          <w:rFonts w:ascii="楷体_GB2312" w:hAnsi="仿宋_GB2312" w:eastAsia="楷体_GB2312" w:cs="仿宋_GB2312"/>
          <w:b/>
          <w:sz w:val="32"/>
          <w:szCs w:val="32"/>
          <w:lang w:val="zh-CN"/>
        </w:rPr>
      </w:pPr>
      <w:r>
        <w:rPr>
          <w:rFonts w:hint="eastAsia" w:ascii="楷体_GB2312" w:hAnsi="仿宋_GB2312" w:eastAsia="楷体_GB2312" w:cs="仿宋_GB2312"/>
          <w:b/>
          <w:sz w:val="32"/>
          <w:szCs w:val="32"/>
          <w:lang w:val="zh-CN"/>
        </w:rPr>
        <w:t>（三）相关建议。</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按照国家促进消费工作的安排部署，我州将围绕大力促进州内消费的目标，进一步增强专项营销活动力度，通过商户随机立减、公交车购票随机立减、景区门票6.2折、景区商户“满减”优惠等各类促消活动，继续刺激社会群众消费意愿，提升全州消费活力。同时，在消费券的活动基础上，加大各类促销活动的宣传力度，对参与促销活动的商户，进行宣传物料的布放，增强群众对活动的知晓度，促使更多群众参与活动。</w:t>
      </w:r>
    </w:p>
    <w:p>
      <w:pPr>
        <w:widowControl/>
        <w:jc w:val="left"/>
        <w:rPr>
          <w:rStyle w:val="23"/>
          <w:rFonts w:ascii="黑体" w:hAnsi="黑体" w:eastAsia="黑体"/>
          <w:b w:val="0"/>
        </w:rPr>
      </w:pPr>
    </w:p>
    <w:p>
      <w:pPr>
        <w:widowControl/>
        <w:jc w:val="left"/>
        <w:rPr>
          <w:rStyle w:val="23"/>
          <w:rFonts w:ascii="黑体" w:hAnsi="黑体" w:eastAsia="黑体"/>
          <w:b w:val="0"/>
        </w:rPr>
      </w:pPr>
      <w:r>
        <w:rPr>
          <w:rStyle w:val="23"/>
          <w:rFonts w:ascii="黑体" w:hAnsi="黑体" w:eastAsia="黑体"/>
          <w:b w:val="0"/>
        </w:rPr>
        <w:br w:type="page"/>
      </w:r>
    </w:p>
    <w:p>
      <w:pPr>
        <w:widowControl/>
        <w:spacing w:line="560" w:lineRule="exact"/>
        <w:jc w:val="center"/>
        <w:rPr>
          <w:rFonts w:ascii="方正小标宋简体" w:hAnsi="黑体" w:eastAsia="方正小标宋简体" w:cs="宋体"/>
          <w:kern w:val="0"/>
          <w:sz w:val="44"/>
          <w:szCs w:val="44"/>
        </w:rPr>
      </w:pPr>
    </w:p>
    <w:p>
      <w:pPr>
        <w:widowControl/>
        <w:spacing w:line="560" w:lineRule="exact"/>
        <w:jc w:val="center"/>
        <w:rPr>
          <w:rFonts w:ascii="方正小标宋简体" w:hAnsi="黑体" w:eastAsia="方正小标宋简体" w:cs="宋体"/>
          <w:kern w:val="0"/>
          <w:sz w:val="44"/>
          <w:szCs w:val="44"/>
        </w:rPr>
      </w:pPr>
      <w:r>
        <w:rPr>
          <w:rFonts w:hint="eastAsia" w:ascii="方正小标宋简体" w:hAnsi="黑体" w:eastAsia="方正小标宋简体" w:cs="宋体"/>
          <w:kern w:val="0"/>
          <w:sz w:val="44"/>
          <w:szCs w:val="44"/>
        </w:rPr>
        <w:t>阿坝州商务和经济合作局</w:t>
      </w:r>
    </w:p>
    <w:p>
      <w:pPr>
        <w:spacing w:line="600" w:lineRule="exact"/>
        <w:jc w:val="center"/>
        <w:outlineLvl w:val="0"/>
        <w:rPr>
          <w:rFonts w:ascii="黑体" w:hAnsi="黑体" w:eastAsia="黑体" w:cs="黑体"/>
          <w:sz w:val="36"/>
          <w:szCs w:val="36"/>
        </w:rPr>
      </w:pPr>
      <w:bookmarkStart w:id="142" w:name="_Hlk83405972"/>
      <w:bookmarkStart w:id="143" w:name="_Toc83412826"/>
      <w:r>
        <w:rPr>
          <w:rFonts w:hint="eastAsia" w:ascii="黑体" w:hAnsi="黑体" w:eastAsia="黑体" w:cs="黑体"/>
          <w:sz w:val="36"/>
          <w:szCs w:val="36"/>
        </w:rPr>
        <w:t>省级商贸流通脱贫奔康示范县</w:t>
      </w:r>
      <w:bookmarkEnd w:id="142"/>
      <w:r>
        <w:rPr>
          <w:rFonts w:hint="eastAsia" w:ascii="黑体" w:hAnsi="黑体" w:eastAsia="黑体" w:cs="黑体"/>
          <w:sz w:val="36"/>
          <w:szCs w:val="36"/>
        </w:rPr>
        <w:t>项目资金绩效情况的自评报告</w:t>
      </w:r>
      <w:bookmarkEnd w:id="143"/>
    </w:p>
    <w:p>
      <w:pPr>
        <w:widowControl/>
        <w:spacing w:line="520" w:lineRule="exact"/>
        <w:rPr>
          <w:rFonts w:ascii="仿宋_GB2312" w:hAnsi="宋体" w:eastAsia="仿宋_GB2312" w:cs="宋体"/>
          <w:kern w:val="0"/>
          <w:sz w:val="32"/>
          <w:szCs w:val="32"/>
        </w:rPr>
      </w:pPr>
    </w:p>
    <w:p>
      <w:pPr>
        <w:adjustRightInd w:val="0"/>
        <w:snapToGrid w:val="0"/>
        <w:spacing w:line="56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widowControl/>
        <w:spacing w:line="520" w:lineRule="exact"/>
        <w:ind w:firstLine="642" w:firstLineChars="200"/>
        <w:rPr>
          <w:rFonts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b/>
          <w:sz w:val="32"/>
          <w:szCs w:val="32"/>
        </w:rPr>
        <w:t>（一）专项资金下达情况。</w:t>
      </w:r>
      <w:r>
        <w:rPr>
          <w:rFonts w:hint="eastAsia" w:ascii="仿宋_GB2312" w:eastAsia="仿宋_GB2312"/>
          <w:color w:val="000000"/>
          <w:kern w:val="0"/>
          <w:sz w:val="32"/>
          <w:szCs w:val="32"/>
        </w:rPr>
        <w:t>按照</w:t>
      </w:r>
      <w:r>
        <w:rPr>
          <w:rFonts w:hint="eastAsia" w:ascii="仿宋_GB2312" w:hAnsi="仿宋_GB2312" w:eastAsia="仿宋_GB2312" w:cs="仿宋_GB2312"/>
          <w:sz w:val="32"/>
          <w:szCs w:val="32"/>
          <w:lang w:val="zh-CN"/>
        </w:rPr>
        <w:t>《四川省财政厅关于</w:t>
      </w:r>
      <w:r>
        <w:rPr>
          <w:rFonts w:hint="eastAsia" w:ascii="仿宋_GB2312" w:hAnsi="仿宋_GB2312" w:eastAsia="仿宋_GB2312" w:cs="仿宋_GB2312"/>
          <w:sz w:val="32"/>
          <w:szCs w:val="32"/>
        </w:rPr>
        <w:t>下达2019</w:t>
      </w:r>
      <w:r>
        <w:rPr>
          <w:rFonts w:hint="eastAsia" w:ascii="仿宋_GB2312" w:hAnsi="仿宋_GB2312" w:eastAsia="仿宋_GB2312" w:cs="仿宋_GB2312"/>
          <w:sz w:val="32"/>
          <w:szCs w:val="32"/>
          <w:lang w:val="zh-CN"/>
        </w:rPr>
        <w:t>年</w:t>
      </w:r>
      <w:r>
        <w:rPr>
          <w:rFonts w:hint="eastAsia" w:ascii="仿宋_GB2312" w:hAnsi="仿宋_GB2312" w:eastAsia="仿宋_GB2312" w:cs="仿宋_GB2312"/>
          <w:sz w:val="32"/>
          <w:szCs w:val="32"/>
        </w:rPr>
        <w:t>第三批省级内贸流通报务业发展专项资金的</w:t>
      </w:r>
      <w:r>
        <w:rPr>
          <w:rFonts w:hint="eastAsia" w:ascii="仿宋_GB2312" w:hAnsi="仿宋_GB2312" w:eastAsia="仿宋_GB2312" w:cs="仿宋_GB2312"/>
          <w:sz w:val="32"/>
          <w:szCs w:val="32"/>
          <w:lang w:val="zh-CN"/>
        </w:rPr>
        <w:t>通知》（川财</w:t>
      </w:r>
      <w:r>
        <w:rPr>
          <w:rFonts w:hint="eastAsia" w:ascii="仿宋_GB2312" w:hAnsi="仿宋_GB2312" w:eastAsia="仿宋_GB2312" w:cs="仿宋_GB2312"/>
          <w:sz w:val="32"/>
          <w:szCs w:val="32"/>
        </w:rPr>
        <w:t>建</w:t>
      </w:r>
      <w:r>
        <w:rPr>
          <w:rFonts w:hint="eastAsia" w:ascii="仿宋_GB2312" w:hAnsi="仿宋_GB2312" w:eastAsia="仿宋_GB2312" w:cs="仿宋_GB2312"/>
          <w:sz w:val="32"/>
          <w:szCs w:val="32"/>
          <w:lang w:val="zh-CN"/>
        </w:rPr>
        <w:t>〔201</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178</w:t>
      </w:r>
      <w:r>
        <w:rPr>
          <w:rFonts w:hint="eastAsia" w:ascii="仿宋_GB2312" w:hAnsi="仿宋_GB2312" w:eastAsia="仿宋_GB2312" w:cs="仿宋_GB2312"/>
          <w:sz w:val="32"/>
          <w:szCs w:val="32"/>
          <w:lang w:val="zh-CN"/>
        </w:rPr>
        <w:t>号）、《四川省商务厅 四川省财政厅关于</w:t>
      </w:r>
      <w:r>
        <w:rPr>
          <w:rFonts w:hint="eastAsia" w:ascii="仿宋_GB2312" w:hAnsi="仿宋_GB2312" w:eastAsia="仿宋_GB2312" w:cs="仿宋_GB2312"/>
          <w:sz w:val="32"/>
          <w:szCs w:val="32"/>
        </w:rPr>
        <w:t>下达2019</w:t>
      </w:r>
      <w:r>
        <w:rPr>
          <w:rFonts w:hint="eastAsia" w:ascii="仿宋_GB2312" w:hAnsi="仿宋_GB2312" w:eastAsia="仿宋_GB2312" w:cs="仿宋_GB2312"/>
          <w:sz w:val="32"/>
          <w:szCs w:val="32"/>
          <w:lang w:val="zh-CN"/>
        </w:rPr>
        <w:t>年</w:t>
      </w:r>
      <w:r>
        <w:rPr>
          <w:rFonts w:hint="eastAsia" w:ascii="仿宋_GB2312" w:hAnsi="仿宋_GB2312" w:eastAsia="仿宋_GB2312" w:cs="仿宋_GB2312"/>
          <w:sz w:val="32"/>
          <w:szCs w:val="32"/>
        </w:rPr>
        <w:t>度部分深度贫困县商贸流通脱贫奔康示范县补助资金的</w:t>
      </w:r>
      <w:r>
        <w:rPr>
          <w:rFonts w:hint="eastAsia" w:ascii="仿宋_GB2312" w:hAnsi="仿宋_GB2312" w:eastAsia="仿宋_GB2312" w:cs="仿宋_GB2312"/>
          <w:sz w:val="32"/>
          <w:szCs w:val="32"/>
          <w:lang w:val="zh-CN"/>
        </w:rPr>
        <w:t>通知》（川财</w:t>
      </w:r>
      <w:r>
        <w:rPr>
          <w:rFonts w:hint="eastAsia" w:ascii="仿宋_GB2312" w:hAnsi="仿宋_GB2312" w:eastAsia="仿宋_GB2312" w:cs="仿宋_GB2312"/>
          <w:sz w:val="32"/>
          <w:szCs w:val="32"/>
        </w:rPr>
        <w:t>建</w:t>
      </w:r>
      <w:r>
        <w:rPr>
          <w:rFonts w:hint="eastAsia" w:ascii="仿宋_GB2312" w:hAnsi="仿宋_GB2312" w:eastAsia="仿宋_GB2312" w:cs="仿宋_GB2312"/>
          <w:sz w:val="32"/>
          <w:szCs w:val="32"/>
          <w:lang w:val="zh-CN"/>
        </w:rPr>
        <w:t>〔201</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zh-CN"/>
        </w:rPr>
        <w:t>号）、《四川省商务厅关于印发商贸流通脱贫奔康示范县建设实施指导意见的通知》（川商电商</w:t>
      </w:r>
      <w:r>
        <w:rPr>
          <w:rFonts w:hint="eastAsia" w:ascii="仿宋_GB2312" w:hAnsi="仿宋" w:eastAsia="仿宋_GB2312" w:cs="仿宋"/>
          <w:sz w:val="32"/>
          <w:szCs w:val="32"/>
          <w:lang w:val="zh-CN"/>
        </w:rPr>
        <w:t>〔</w:t>
      </w:r>
      <w:r>
        <w:rPr>
          <w:rFonts w:hint="eastAsia" w:ascii="仿宋_GB2312" w:hAnsi="仿宋" w:eastAsia="仿宋_GB2312" w:cs="仿宋"/>
          <w:sz w:val="32"/>
          <w:szCs w:val="32"/>
        </w:rPr>
        <w:t>2020</w:t>
      </w:r>
      <w:r>
        <w:rPr>
          <w:rFonts w:hint="eastAsia" w:ascii="仿宋_GB2312" w:hAnsi="仿宋" w:eastAsia="仿宋_GB2312" w:cs="仿宋"/>
          <w:sz w:val="32"/>
          <w:szCs w:val="32"/>
          <w:lang w:val="zh-CN"/>
        </w:rPr>
        <w:t>〕</w:t>
      </w:r>
      <w:r>
        <w:rPr>
          <w:rFonts w:hint="eastAsia" w:ascii="仿宋_GB2312" w:hAnsi="仿宋" w:eastAsia="仿宋_GB2312" w:cs="仿宋"/>
          <w:sz w:val="32"/>
          <w:szCs w:val="32"/>
        </w:rPr>
        <w:t>7</w:t>
      </w:r>
      <w:r>
        <w:rPr>
          <w:rFonts w:hint="eastAsia" w:ascii="仿宋_GB2312" w:hAnsi="仿宋_GB2312" w:eastAsia="仿宋_GB2312" w:cs="仿宋_GB2312"/>
          <w:sz w:val="32"/>
          <w:szCs w:val="32"/>
          <w:lang w:val="zh-CN"/>
        </w:rPr>
        <w:t>号）</w:t>
      </w:r>
      <w:r>
        <w:rPr>
          <w:rFonts w:hint="eastAsia" w:ascii="仿宋_GB2312" w:hAnsi="Calibri" w:eastAsia="仿宋_GB2312"/>
          <w:sz w:val="32"/>
          <w:szCs w:val="32"/>
        </w:rPr>
        <w:t>精神，我州</w:t>
      </w:r>
      <w:r>
        <w:rPr>
          <w:rFonts w:hint="eastAsia" w:ascii="仿宋_GB2312" w:hAnsi="仿宋" w:eastAsia="仿宋_GB2312"/>
          <w:sz w:val="32"/>
          <w:szCs w:val="32"/>
        </w:rPr>
        <w:t>金川县</w:t>
      </w:r>
      <w:r>
        <w:rPr>
          <w:rFonts w:hint="eastAsia" w:ascii="仿宋_GB2312" w:hAnsi="仿宋" w:eastAsia="仿宋_GB2312" w:cs="宋体"/>
          <w:sz w:val="32"/>
          <w:szCs w:val="32"/>
        </w:rPr>
        <w:t>、九寨沟县、若尔盖县和壤塘县4县</w:t>
      </w:r>
      <w:r>
        <w:rPr>
          <w:rFonts w:hint="eastAsia" w:ascii="仿宋_GB2312" w:hAnsi="Calibri" w:eastAsia="仿宋_GB2312"/>
          <w:sz w:val="32"/>
          <w:szCs w:val="32"/>
        </w:rPr>
        <w:t>纳入“2019年省级商贸流通脱贫奔康示范县”建设序列，每县下达补助资金600万元，共下达补助资金2400万元。2019年10</w:t>
      </w:r>
      <w:r>
        <w:rPr>
          <w:rFonts w:hint="eastAsia" w:ascii="仿宋_GB2312" w:eastAsia="仿宋_GB2312"/>
          <w:sz w:val="32"/>
          <w:szCs w:val="32"/>
        </w:rPr>
        <w:t>月我州以</w:t>
      </w:r>
      <w:r>
        <w:rPr>
          <w:rFonts w:hint="eastAsia" w:ascii="仿宋_GB2312" w:hAnsi="仿宋" w:eastAsia="仿宋_GB2312" w:cs="仿宋"/>
          <w:bCs/>
          <w:sz w:val="32"/>
          <w:szCs w:val="32"/>
        </w:rPr>
        <w:t>《阿坝州财政局关于下达2019年第三批省级内贸流通服务业发展专项资金的通知》（阿州财〔2019〕108号）</w:t>
      </w:r>
      <w:r>
        <w:rPr>
          <w:rFonts w:hint="eastAsia" w:ascii="仿宋_GB2312" w:eastAsia="仿宋_GB2312"/>
          <w:sz w:val="32"/>
          <w:szCs w:val="32"/>
        </w:rPr>
        <w:t>，把补助资金全部下达到4县（市）财政局，要求4县（市）</w:t>
      </w:r>
      <w:r>
        <w:rPr>
          <w:rFonts w:hint="eastAsia" w:ascii="仿宋_GB2312" w:hAnsi="仿宋_GB2312" w:eastAsia="仿宋_GB2312" w:cs="仿宋_GB2312"/>
          <w:color w:val="000000"/>
          <w:sz w:val="32"/>
          <w:szCs w:val="32"/>
          <w:shd w:val="clear" w:color="auto" w:fill="FFFFFF"/>
        </w:rPr>
        <w:t>财政局严格按项目建设进度，拨付各示范项目建设资金。</w:t>
      </w:r>
    </w:p>
    <w:p>
      <w:pPr>
        <w:widowControl/>
        <w:spacing w:line="520" w:lineRule="exact"/>
        <w:ind w:firstLine="642" w:firstLineChars="200"/>
        <w:rPr>
          <w:rFonts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b/>
          <w:color w:val="000000"/>
          <w:sz w:val="32"/>
          <w:szCs w:val="32"/>
          <w:shd w:val="clear" w:color="auto" w:fill="FFFFFF"/>
        </w:rPr>
        <w:t>（二）专项资金支持项目建设情况。</w:t>
      </w:r>
      <w:r>
        <w:rPr>
          <w:rFonts w:hint="eastAsia" w:ascii="仿宋_GB2312" w:hAnsi="仿宋_GB2312" w:eastAsia="仿宋_GB2312" w:cs="仿宋_GB2312"/>
          <w:color w:val="000000"/>
          <w:sz w:val="32"/>
          <w:szCs w:val="32"/>
          <w:shd w:val="clear" w:color="auto" w:fill="FFFFFF"/>
        </w:rPr>
        <w:t>2019年</w:t>
      </w:r>
      <w:r>
        <w:rPr>
          <w:rFonts w:hint="eastAsia" w:ascii="仿宋_GB2312" w:hAnsi="Calibri" w:eastAsia="仿宋_GB2312"/>
          <w:sz w:val="32"/>
          <w:szCs w:val="32"/>
        </w:rPr>
        <w:t>省级内贸流通服务业示范县扶贫资金支持商贸流通服务业项目</w:t>
      </w:r>
      <w:r>
        <w:rPr>
          <w:rFonts w:hint="eastAsia" w:ascii="仿宋_GB2312" w:hAnsi="Calibri" w:eastAsia="仿宋_GB2312"/>
          <w:color w:val="000000" w:themeColor="text1"/>
          <w:sz w:val="32"/>
          <w:szCs w:val="32"/>
          <w14:textFill>
            <w14:solidFill>
              <w14:schemeClr w14:val="tx1"/>
            </w14:solidFill>
          </w14:textFill>
        </w:rPr>
        <w:t>20</w:t>
      </w:r>
      <w:r>
        <w:rPr>
          <w:rFonts w:hint="eastAsia" w:ascii="仿宋_GB2312" w:hAnsi="Calibri" w:eastAsia="仿宋_GB2312"/>
          <w:sz w:val="32"/>
          <w:szCs w:val="32"/>
        </w:rPr>
        <w:t>个，其中：</w:t>
      </w:r>
      <w:r>
        <w:rPr>
          <w:rFonts w:hint="eastAsia" w:ascii="仿宋_GB2312" w:hAnsi="仿宋" w:eastAsia="仿宋_GB2312"/>
          <w:sz w:val="32"/>
          <w:szCs w:val="32"/>
        </w:rPr>
        <w:t>金川县4个</w:t>
      </w:r>
      <w:r>
        <w:rPr>
          <w:rFonts w:hint="eastAsia" w:ascii="仿宋_GB2312" w:hAnsi="仿宋" w:eastAsia="仿宋_GB2312" w:cs="宋体"/>
          <w:sz w:val="32"/>
          <w:szCs w:val="32"/>
        </w:rPr>
        <w:t>、九寨沟县5个、若尔盖县8个和壤塘县</w:t>
      </w:r>
      <w:r>
        <w:rPr>
          <w:rFonts w:hint="eastAsia" w:ascii="仿宋_GB2312" w:hAnsi="仿宋" w:eastAsia="仿宋_GB2312"/>
          <w:sz w:val="32"/>
          <w:szCs w:val="32"/>
        </w:rPr>
        <w:t>3</w:t>
      </w:r>
      <w:r>
        <w:rPr>
          <w:rFonts w:hint="eastAsia" w:ascii="仿宋_GB2312" w:hAnsi="仿宋" w:eastAsia="仿宋_GB2312" w:cs="宋体"/>
          <w:sz w:val="32"/>
          <w:szCs w:val="32"/>
        </w:rPr>
        <w:t>个。</w:t>
      </w:r>
    </w:p>
    <w:p>
      <w:pPr>
        <w:widowControl/>
        <w:spacing w:line="520" w:lineRule="exact"/>
        <w:ind w:firstLine="640" w:firstLineChars="200"/>
        <w:rPr>
          <w:rFonts w:ascii="黑体" w:hAnsi="黑体" w:eastAsia="黑体"/>
          <w:sz w:val="32"/>
          <w:szCs w:val="32"/>
        </w:rPr>
      </w:pPr>
      <w:r>
        <w:rPr>
          <w:rFonts w:hint="eastAsia" w:ascii="黑体" w:hAnsi="黑体" w:eastAsia="黑体"/>
          <w:sz w:val="32"/>
          <w:szCs w:val="32"/>
        </w:rPr>
        <w:t>二、评价工作开展情况</w:t>
      </w:r>
    </w:p>
    <w:p>
      <w:pPr>
        <w:widowControl/>
        <w:spacing w:line="520" w:lineRule="exact"/>
        <w:ind w:firstLine="640" w:firstLineChars="200"/>
        <w:rPr>
          <w:rFonts w:ascii="仿宋_GB2312" w:hAnsi="宋体" w:eastAsia="仿宋_GB2312" w:cs="宋体"/>
          <w:kern w:val="0"/>
          <w:sz w:val="32"/>
          <w:szCs w:val="32"/>
        </w:rPr>
      </w:pPr>
      <w:r>
        <w:rPr>
          <w:rFonts w:hint="eastAsia" w:ascii="仿宋_GB2312" w:hAnsi="仿宋_GB2312" w:eastAsia="仿宋_GB2312" w:cs="仿宋_GB2312"/>
          <w:sz w:val="32"/>
          <w:szCs w:val="32"/>
        </w:rPr>
        <w:t>按照《阿坝州财政局关于开展2021年部门、政策和项目支出绩效评价工作的通知》（阿州财监绩</w:t>
      </w:r>
      <w:r>
        <w:rPr>
          <w:rFonts w:hint="eastAsia" w:ascii="仿宋_GB2312" w:eastAsia="仿宋_GB2312"/>
          <w:color w:val="000000"/>
          <w:kern w:val="0"/>
          <w:sz w:val="32"/>
          <w:szCs w:val="32"/>
        </w:rPr>
        <w:t>〔2021〕</w:t>
      </w:r>
      <w:r>
        <w:rPr>
          <w:rFonts w:hint="eastAsia" w:ascii="仿宋_GB2312" w:hAnsi="仿宋_GB2312" w:eastAsia="仿宋_GB2312" w:cs="仿宋_GB2312"/>
          <w:sz w:val="32"/>
          <w:szCs w:val="32"/>
        </w:rPr>
        <w:t>11号）</w:t>
      </w:r>
      <w:r>
        <w:rPr>
          <w:rFonts w:hint="eastAsia" w:ascii="仿宋_GB2312" w:hAnsi="宋体" w:eastAsia="仿宋_GB2312" w:cs="宋体"/>
          <w:kern w:val="0"/>
          <w:sz w:val="32"/>
          <w:szCs w:val="32"/>
        </w:rPr>
        <w:t>要求，我局党组高度重视，庚即召开工作会议，安排部署2019年4个商贸流通脱贫奔康示范县绩效评价实施方案，要求由计划财务科牵头，相关业务科室配合，指导各县（市）严格按州财政局的通知精神，本着实事求是原则，认真做好绩效评价工作。2021年6月1日，州商务和经济合作局党组会议上，我局要求各县（市）按《2019年度专项资金绩效评价报告模板》，积极与县（市）级相关衔接，认真做好各县（市）商贸流通脱贫奔康示范县扶贫资金项目的自评报告，于6月11日前报州商务和经济合作局汇总后，报州财政局经建科。</w:t>
      </w:r>
    </w:p>
    <w:p>
      <w:pPr>
        <w:widowControl/>
        <w:spacing w:line="52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三、评价结论及绩效分析</w:t>
      </w:r>
    </w:p>
    <w:p>
      <w:pPr>
        <w:widowControl/>
        <w:spacing w:line="520" w:lineRule="exact"/>
        <w:ind w:firstLine="642" w:firstLineChars="200"/>
        <w:rPr>
          <w:rFonts w:ascii="仿宋_GB2312" w:hAnsi="黑体" w:eastAsia="仿宋_GB2312" w:cs="宋体"/>
          <w:b/>
          <w:kern w:val="0"/>
          <w:sz w:val="32"/>
          <w:szCs w:val="32"/>
        </w:rPr>
      </w:pPr>
      <w:r>
        <w:rPr>
          <w:rFonts w:hint="eastAsia" w:ascii="楷体_GB2312" w:hAnsi="楷体_GB2312" w:eastAsia="楷体_GB2312" w:cs="楷体_GB2312"/>
          <w:b/>
          <w:kern w:val="0"/>
          <w:sz w:val="32"/>
          <w:szCs w:val="32"/>
        </w:rPr>
        <w:t>（一）评价结论。</w:t>
      </w:r>
      <w:r>
        <w:rPr>
          <w:rFonts w:hint="eastAsia" w:ascii="仿宋_GB2312" w:hAnsi="楷体_GB2312" w:eastAsia="仿宋_GB2312" w:cs="楷体_GB2312"/>
          <w:sz w:val="32"/>
          <w:szCs w:val="32"/>
        </w:rPr>
        <w:t>2</w:t>
      </w:r>
      <w:r>
        <w:rPr>
          <w:rFonts w:hint="eastAsia" w:ascii="仿宋_GB2312" w:hAnsi="Calibri" w:eastAsia="仿宋_GB2312"/>
          <w:sz w:val="32"/>
          <w:szCs w:val="32"/>
        </w:rPr>
        <w:t>019年全州4个省级商贸流通脱贫奔康示范县建设共实施项目20个，项目总投资5461.01万元，其中：省级财补助资金2400万元，占43.95%；企业自筹资金30614.01万元，占56.05%。通过省级财政“以奖代补助”资金的引导作用，充分激活了社会民营资金的投资力度，带动了民营企业积极投资商贸流通基础设施建设的信心，</w:t>
      </w:r>
      <w:r>
        <w:rPr>
          <w:rFonts w:hint="eastAsia" w:ascii="仿宋_GB2312" w:eastAsia="仿宋_GB2312"/>
          <w:sz w:val="32"/>
          <w:szCs w:val="32"/>
        </w:rPr>
        <w:t>现各商贸流通脱贫奔康示范县（市）的商贸流通业态得到了进一步优化，</w:t>
      </w:r>
      <w:r>
        <w:rPr>
          <w:rFonts w:hint="eastAsia" w:ascii="仿宋_GB2312" w:hAnsi="仿宋_GB2312" w:eastAsia="仿宋_GB2312"/>
          <w:sz w:val="32"/>
        </w:rPr>
        <w:t>初步形成了多层次、多领域、多种经济成份并存的城乡市场体系；</w:t>
      </w:r>
      <w:r>
        <w:rPr>
          <w:rFonts w:hint="eastAsia" w:ascii="仿宋_GB2312" w:hAnsi="Calibri" w:eastAsia="仿宋_GB2312"/>
          <w:sz w:val="32"/>
          <w:szCs w:val="32"/>
        </w:rPr>
        <w:t>促进了</w:t>
      </w:r>
      <w:r>
        <w:rPr>
          <w:rFonts w:hint="eastAsia" w:ascii="仿宋_GB2312" w:eastAsia="仿宋_GB2312"/>
          <w:color w:val="000000" w:themeColor="text1"/>
          <w:sz w:val="32"/>
          <w:szCs w:val="32"/>
          <w14:textFill>
            <w14:solidFill>
              <w14:schemeClr w14:val="tx1"/>
            </w14:solidFill>
          </w14:textFill>
        </w:rPr>
        <w:t>示范县统一开放、竞争有序、监管有力、畅通高效的现代商贸流通体系的建立；使示范县</w:t>
      </w:r>
      <w:r>
        <w:rPr>
          <w:rFonts w:hint="eastAsia" w:ascii="仿宋_GB2312" w:hAnsi="宋体" w:eastAsia="仿宋_GB2312" w:cs="宋体"/>
          <w:color w:val="000000" w:themeColor="text1"/>
          <w:sz w:val="32"/>
          <w:szCs w:val="32"/>
          <w14:textFill>
            <w14:solidFill>
              <w14:schemeClr w14:val="tx1"/>
            </w14:solidFill>
          </w14:textFill>
        </w:rPr>
        <w:t>传统商贸流通业占主导地位，民营经济为主体 ，多种经济成份并存，充分自由竞争的商贸流通格局基本形成；各示范县以</w:t>
      </w:r>
      <w:r>
        <w:rPr>
          <w:rFonts w:hint="eastAsia" w:ascii="仿宋_GB2312" w:eastAsia="仿宋_GB2312"/>
          <w:color w:val="000000" w:themeColor="text1"/>
          <w:sz w:val="32"/>
          <w:szCs w:val="32"/>
          <w14:textFill>
            <w14:solidFill>
              <w14:schemeClr w14:val="tx1"/>
            </w14:solidFill>
          </w14:textFill>
        </w:rPr>
        <w:t>旅游业为龙头全面带动第三产业、批发零售业和住宿餐饮业协调发展的格局已基本形成；各示范县商贸流通基础设施和特色商业街区等建设</w:t>
      </w:r>
      <w:r>
        <w:rPr>
          <w:rFonts w:hint="eastAsia" w:ascii="仿宋_GB2312" w:hAnsi="宋体" w:eastAsia="仿宋_GB2312" w:cs="宋体"/>
          <w:color w:val="000000" w:themeColor="text1"/>
          <w:sz w:val="32"/>
          <w:szCs w:val="32"/>
          <w14:textFill>
            <w14:solidFill>
              <w14:schemeClr w14:val="tx1"/>
            </w14:solidFill>
          </w14:textFill>
        </w:rPr>
        <w:t>日趋完善。</w:t>
      </w:r>
    </w:p>
    <w:p>
      <w:pPr>
        <w:widowControl/>
        <w:spacing w:line="520" w:lineRule="exact"/>
        <w:ind w:firstLine="642" w:firstLineChars="200"/>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（二）绩效分析</w:t>
      </w:r>
    </w:p>
    <w:p>
      <w:pPr>
        <w:widowControl/>
        <w:spacing w:line="520" w:lineRule="exact"/>
        <w:ind w:firstLine="642" w:firstLineChars="200"/>
        <w:rPr>
          <w:rFonts w:ascii="仿宋_GB2312" w:hAnsi="宋体" w:eastAsia="仿宋_GB2312" w:cs="宋体"/>
          <w:color w:val="000000"/>
          <w:sz w:val="32"/>
          <w:szCs w:val="32"/>
        </w:rPr>
      </w:pPr>
      <w:r>
        <w:rPr>
          <w:rFonts w:hint="eastAsia" w:ascii="仿宋_GB2312" w:hAnsi="黑体" w:eastAsia="仿宋_GB2312" w:cs="宋体"/>
          <w:b/>
          <w:kern w:val="0"/>
          <w:sz w:val="32"/>
          <w:szCs w:val="32"/>
        </w:rPr>
        <w:t>1.政策决策。</w:t>
      </w:r>
      <w:r>
        <w:rPr>
          <w:rFonts w:hint="eastAsia" w:ascii="仿宋_GB2312" w:eastAsia="仿宋_GB2312"/>
          <w:color w:val="000000"/>
          <w:kern w:val="0"/>
          <w:sz w:val="32"/>
          <w:szCs w:val="32"/>
        </w:rPr>
        <w:t>按照</w:t>
      </w:r>
      <w:r>
        <w:rPr>
          <w:rFonts w:hint="eastAsia" w:ascii="仿宋_GB2312" w:hAnsi="仿宋_GB2312" w:eastAsia="仿宋_GB2312" w:cs="仿宋_GB2312"/>
          <w:sz w:val="32"/>
          <w:szCs w:val="32"/>
          <w:lang w:val="zh-CN"/>
        </w:rPr>
        <w:t>《四川省财政厅关于</w:t>
      </w:r>
      <w:r>
        <w:rPr>
          <w:rFonts w:hint="eastAsia" w:ascii="仿宋_GB2312" w:hAnsi="仿宋_GB2312" w:eastAsia="仿宋_GB2312" w:cs="仿宋_GB2312"/>
          <w:sz w:val="32"/>
          <w:szCs w:val="32"/>
        </w:rPr>
        <w:t>下达2019</w:t>
      </w:r>
      <w:r>
        <w:rPr>
          <w:rFonts w:hint="eastAsia" w:ascii="仿宋_GB2312" w:hAnsi="仿宋_GB2312" w:eastAsia="仿宋_GB2312" w:cs="仿宋_GB2312"/>
          <w:sz w:val="32"/>
          <w:szCs w:val="32"/>
          <w:lang w:val="zh-CN"/>
        </w:rPr>
        <w:t>年</w:t>
      </w:r>
      <w:r>
        <w:rPr>
          <w:rFonts w:hint="eastAsia" w:ascii="仿宋_GB2312" w:hAnsi="仿宋_GB2312" w:eastAsia="仿宋_GB2312" w:cs="仿宋_GB2312"/>
          <w:sz w:val="32"/>
          <w:szCs w:val="32"/>
        </w:rPr>
        <w:t>第三批省级内贸流通报务业发展专项资金的</w:t>
      </w:r>
      <w:r>
        <w:rPr>
          <w:rFonts w:hint="eastAsia" w:ascii="仿宋_GB2312" w:hAnsi="仿宋_GB2312" w:eastAsia="仿宋_GB2312" w:cs="仿宋_GB2312"/>
          <w:sz w:val="32"/>
          <w:szCs w:val="32"/>
          <w:lang w:val="zh-CN"/>
        </w:rPr>
        <w:t>通知》（川财</w:t>
      </w:r>
      <w:r>
        <w:rPr>
          <w:rFonts w:hint="eastAsia" w:ascii="仿宋_GB2312" w:hAnsi="仿宋_GB2312" w:eastAsia="仿宋_GB2312" w:cs="仿宋_GB2312"/>
          <w:sz w:val="32"/>
          <w:szCs w:val="32"/>
        </w:rPr>
        <w:t>建</w:t>
      </w:r>
      <w:r>
        <w:rPr>
          <w:rFonts w:hint="eastAsia" w:ascii="仿宋_GB2312" w:hAnsi="仿宋_GB2312" w:eastAsia="仿宋_GB2312" w:cs="仿宋_GB2312"/>
          <w:sz w:val="32"/>
          <w:szCs w:val="32"/>
          <w:lang w:val="zh-CN"/>
        </w:rPr>
        <w:t>〔201</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178</w:t>
      </w:r>
      <w:r>
        <w:rPr>
          <w:rFonts w:hint="eastAsia" w:ascii="仿宋_GB2312" w:hAnsi="仿宋_GB2312" w:eastAsia="仿宋_GB2312" w:cs="仿宋_GB2312"/>
          <w:sz w:val="32"/>
          <w:szCs w:val="32"/>
          <w:lang w:val="zh-CN"/>
        </w:rPr>
        <w:t>号）、《四川省商务厅 四川省财政厅关于</w:t>
      </w:r>
      <w:r>
        <w:rPr>
          <w:rFonts w:hint="eastAsia" w:ascii="仿宋_GB2312" w:hAnsi="仿宋_GB2312" w:eastAsia="仿宋_GB2312" w:cs="仿宋_GB2312"/>
          <w:sz w:val="32"/>
          <w:szCs w:val="32"/>
        </w:rPr>
        <w:t>下达2019</w:t>
      </w:r>
      <w:r>
        <w:rPr>
          <w:rFonts w:hint="eastAsia" w:ascii="仿宋_GB2312" w:hAnsi="仿宋_GB2312" w:eastAsia="仿宋_GB2312" w:cs="仿宋_GB2312"/>
          <w:sz w:val="32"/>
          <w:szCs w:val="32"/>
          <w:lang w:val="zh-CN"/>
        </w:rPr>
        <w:t>年</w:t>
      </w:r>
      <w:r>
        <w:rPr>
          <w:rFonts w:hint="eastAsia" w:ascii="仿宋_GB2312" w:hAnsi="仿宋_GB2312" w:eastAsia="仿宋_GB2312" w:cs="仿宋_GB2312"/>
          <w:sz w:val="32"/>
          <w:szCs w:val="32"/>
        </w:rPr>
        <w:t>度部分深度贫困县商贸流通脱贫奔康示范县补助资金的</w:t>
      </w:r>
      <w:r>
        <w:rPr>
          <w:rFonts w:hint="eastAsia" w:ascii="仿宋_GB2312" w:hAnsi="仿宋_GB2312" w:eastAsia="仿宋_GB2312" w:cs="仿宋_GB2312"/>
          <w:sz w:val="32"/>
          <w:szCs w:val="32"/>
          <w:lang w:val="zh-CN"/>
        </w:rPr>
        <w:t>通知》（川财</w:t>
      </w:r>
      <w:r>
        <w:rPr>
          <w:rFonts w:hint="eastAsia" w:ascii="仿宋_GB2312" w:hAnsi="仿宋_GB2312" w:eastAsia="仿宋_GB2312" w:cs="仿宋_GB2312"/>
          <w:sz w:val="32"/>
          <w:szCs w:val="32"/>
        </w:rPr>
        <w:t>建</w:t>
      </w:r>
      <w:r>
        <w:rPr>
          <w:rFonts w:hint="eastAsia" w:ascii="仿宋_GB2312" w:hAnsi="仿宋_GB2312" w:eastAsia="仿宋_GB2312" w:cs="仿宋_GB2312"/>
          <w:sz w:val="32"/>
          <w:szCs w:val="32"/>
          <w:lang w:val="zh-CN"/>
        </w:rPr>
        <w:t>〔201</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zh-CN"/>
        </w:rPr>
        <w:t>号）、《四川省商务厅关于印发商贸流通脱贫奔康示范县建设实施指导意见的通知》（川商电商</w:t>
      </w:r>
      <w:r>
        <w:rPr>
          <w:rFonts w:hint="eastAsia" w:ascii="仿宋_GB2312" w:hAnsi="仿宋" w:eastAsia="仿宋_GB2312" w:cs="仿宋"/>
          <w:sz w:val="32"/>
          <w:szCs w:val="32"/>
          <w:lang w:val="zh-CN"/>
        </w:rPr>
        <w:t>〔</w:t>
      </w:r>
      <w:r>
        <w:rPr>
          <w:rFonts w:hint="eastAsia" w:ascii="仿宋_GB2312" w:hAnsi="仿宋" w:eastAsia="仿宋_GB2312" w:cs="仿宋"/>
          <w:sz w:val="32"/>
          <w:szCs w:val="32"/>
        </w:rPr>
        <w:t>2020</w:t>
      </w:r>
      <w:r>
        <w:rPr>
          <w:rFonts w:hint="eastAsia" w:ascii="仿宋_GB2312" w:hAnsi="仿宋" w:eastAsia="仿宋_GB2312" w:cs="仿宋"/>
          <w:sz w:val="32"/>
          <w:szCs w:val="32"/>
          <w:lang w:val="zh-CN"/>
        </w:rPr>
        <w:t>〕</w:t>
      </w:r>
      <w:r>
        <w:rPr>
          <w:rFonts w:hint="eastAsia" w:ascii="仿宋_GB2312" w:hAnsi="仿宋" w:eastAsia="仿宋_GB2312" w:cs="仿宋"/>
          <w:sz w:val="32"/>
          <w:szCs w:val="32"/>
        </w:rPr>
        <w:t>7</w:t>
      </w:r>
      <w:r>
        <w:rPr>
          <w:rFonts w:hint="eastAsia" w:ascii="仿宋_GB2312" w:hAnsi="仿宋_GB2312" w:eastAsia="仿宋_GB2312" w:cs="仿宋_GB2312"/>
          <w:sz w:val="32"/>
          <w:szCs w:val="32"/>
          <w:lang w:val="zh-CN"/>
        </w:rPr>
        <w:t>号）</w:t>
      </w:r>
      <w:r>
        <w:rPr>
          <w:rFonts w:hint="eastAsia" w:ascii="仿宋_GB2312" w:hAnsi="Calibri" w:eastAsia="仿宋_GB2312"/>
          <w:sz w:val="32"/>
          <w:szCs w:val="32"/>
        </w:rPr>
        <w:t>精神。</w:t>
      </w:r>
      <w:r>
        <w:rPr>
          <w:rFonts w:hint="eastAsia" w:ascii="仿宋_GB2312" w:eastAsia="仿宋_GB2312"/>
          <w:sz w:val="32"/>
          <w:szCs w:val="32"/>
        </w:rPr>
        <w:t>要求各县（市）人民政府制定了各县（市）</w:t>
      </w:r>
      <w:r>
        <w:rPr>
          <w:rFonts w:hint="eastAsia" w:ascii="仿宋_GB2312" w:hAnsi="仿宋_GB2312" w:eastAsia="仿宋_GB2312" w:cs="仿宋_GB2312"/>
          <w:color w:val="000000"/>
          <w:w w:val="98"/>
          <w:sz w:val="32"/>
          <w:szCs w:val="32"/>
        </w:rPr>
        <w:t>《2019省级商贸流通脱贫奔康示范县项目实施方案》、</w:t>
      </w:r>
      <w:r>
        <w:rPr>
          <w:rFonts w:hint="eastAsia" w:ascii="仿宋_GB2312" w:hAnsi="仿宋_GB2312" w:eastAsia="仿宋_GB2312" w:cs="仿宋_GB2312"/>
          <w:sz w:val="32"/>
          <w:szCs w:val="32"/>
        </w:rPr>
        <w:t>《2019省级商贸流通脱贫奔康示范县项目专项资金管理办法》和《2019年省级内贸流通脱贫奔康示范县项目管理与验收办法》，经省商务厅业务处室批准，通过州商务局和州财政局备案后组织实施。在资金管理办法中明确规定采取以奖代补的方式进行补助，专项资金按程序完成评审后，严格执行财政资金使用票据报销账制度。各县（市）</w:t>
      </w:r>
      <w:r>
        <w:rPr>
          <w:rFonts w:hint="eastAsia" w:ascii="仿宋_GB2312" w:hAnsi="仿宋_GB2312" w:eastAsia="仿宋_GB2312" w:cs="仿宋_GB2312"/>
          <w:color w:val="000000"/>
          <w:w w:val="98"/>
          <w:sz w:val="32"/>
          <w:szCs w:val="32"/>
        </w:rPr>
        <w:t>始终坚持市场主导、政府引导和创新引领基本原则，</w:t>
      </w:r>
      <w:r>
        <w:rPr>
          <w:rFonts w:hint="eastAsia" w:ascii="仿宋_GB2312" w:hAnsi="宋体" w:eastAsia="仿宋_GB2312" w:cs="宋体"/>
          <w:color w:val="000000"/>
          <w:sz w:val="32"/>
          <w:szCs w:val="32"/>
        </w:rPr>
        <w:t>通过各示范项目实施，带动县域经济发展，促进农牧民增收，支持农产品加工企业、特色商品市场，提升居民消费便利水平，助推本地名优特新商品拓展销售渠道，扩大产品销售；支持农产品冷链仓储、配套物流配送体系等流通基础设施建设。</w:t>
      </w:r>
    </w:p>
    <w:p>
      <w:pPr>
        <w:widowControl/>
        <w:spacing w:line="520" w:lineRule="exact"/>
        <w:ind w:firstLine="642" w:firstLineChars="200"/>
        <w:rPr>
          <w:rFonts w:ascii="仿宋_GB2312" w:hAnsi="黑体" w:eastAsia="仿宋_GB2312" w:cs="宋体"/>
          <w:b/>
          <w:kern w:val="0"/>
          <w:sz w:val="32"/>
          <w:szCs w:val="32"/>
        </w:rPr>
      </w:pPr>
      <w:r>
        <w:rPr>
          <w:rFonts w:hint="eastAsia" w:ascii="仿宋_GB2312" w:hAnsi="黑体" w:eastAsia="仿宋_GB2312" w:cs="宋体"/>
          <w:b/>
          <w:kern w:val="0"/>
          <w:sz w:val="32"/>
          <w:szCs w:val="32"/>
        </w:rPr>
        <w:t>2.项目管理。</w:t>
      </w:r>
      <w:r>
        <w:rPr>
          <w:rFonts w:hint="eastAsia" w:ascii="仿宋_GB2312" w:hAnsi="黑体" w:eastAsia="仿宋_GB2312" w:cs="宋体"/>
          <w:kern w:val="0"/>
          <w:sz w:val="32"/>
          <w:szCs w:val="32"/>
        </w:rPr>
        <w:t>2019</w:t>
      </w:r>
      <w:r>
        <w:rPr>
          <w:rFonts w:hint="eastAsia" w:ascii="仿宋_GB2312" w:eastAsia="仿宋_GB2312"/>
          <w:sz w:val="32"/>
          <w:szCs w:val="32"/>
        </w:rPr>
        <w:t>年全州实施省级商贸流通脱贫奔康示范县建设的20个项目，各县（市）人民政府为项目实施主体和责任主体，各示范项目的立项均由各县（市）经济商务和信息化局采取公平、公开、公正原则，广泛向社会</w:t>
      </w:r>
      <w:r>
        <w:rPr>
          <w:rFonts w:hint="eastAsia" w:ascii="仿宋_GB2312" w:hAnsi="宋体" w:eastAsia="仿宋_GB2312" w:cs="宋体"/>
          <w:sz w:val="32"/>
          <w:szCs w:val="32"/>
        </w:rPr>
        <w:t>征集，</w:t>
      </w:r>
      <w:r>
        <w:rPr>
          <w:rFonts w:hint="eastAsia" w:ascii="仿宋_GB2312" w:eastAsia="仿宋_GB2312"/>
          <w:sz w:val="32"/>
          <w:szCs w:val="32"/>
        </w:rPr>
        <w:t>提交各县（市）领导小组初审，报请各县（市）委常委会或县（市）政府常务会审定，并向社会公示后，提请省商务厅业务处室批准后组织实施。2020年4月和9月州商务和经济合作局在全州商务工作会议上，以及采取印发文件的形式，要求各县（市）落实专人负责推进项目进程，并按月报送各项目进程。项目实施完成后，首先由各县（市）商务和财政部门进行初步验收，州商务和经济合作局初步复核，提请省商务厅第三方机构专家评审组验收通过的项目，才能把补助资金全额兑现给各项目实施主体。</w:t>
      </w:r>
    </w:p>
    <w:p>
      <w:pPr>
        <w:widowControl/>
        <w:spacing w:line="520" w:lineRule="exact"/>
        <w:ind w:firstLine="642" w:firstLineChars="200"/>
        <w:rPr>
          <w:rFonts w:ascii="仿宋_GB2312" w:hAnsi="黑体" w:eastAsia="仿宋_GB2312" w:cs="宋体"/>
          <w:b/>
          <w:kern w:val="0"/>
          <w:sz w:val="32"/>
          <w:szCs w:val="32"/>
        </w:rPr>
      </w:pPr>
      <w:r>
        <w:rPr>
          <w:rFonts w:hint="eastAsia" w:ascii="仿宋_GB2312" w:hAnsi="黑体" w:eastAsia="仿宋_GB2312" w:cs="宋体"/>
          <w:b/>
          <w:kern w:val="0"/>
          <w:sz w:val="32"/>
          <w:szCs w:val="32"/>
        </w:rPr>
        <w:t>3.资金绩效情况</w:t>
      </w:r>
    </w:p>
    <w:p>
      <w:pPr>
        <w:widowControl/>
        <w:spacing w:line="520" w:lineRule="exact"/>
        <w:ind w:firstLine="642" w:firstLineChars="200"/>
        <w:rPr>
          <w:rFonts w:ascii="仿宋_GB2312" w:eastAsia="仿宋_GB2312"/>
          <w:sz w:val="32"/>
          <w:szCs w:val="32"/>
        </w:rPr>
      </w:pPr>
      <w:r>
        <w:rPr>
          <w:rFonts w:hint="eastAsia" w:ascii="仿宋_GB2312" w:eastAsia="仿宋_GB2312"/>
          <w:b/>
          <w:sz w:val="32"/>
          <w:szCs w:val="32"/>
        </w:rPr>
        <w:t>（1）项目绩效目标完成情况。</w:t>
      </w:r>
      <w:r>
        <w:rPr>
          <w:rFonts w:hint="eastAsia" w:ascii="仿宋_GB2312" w:eastAsia="仿宋_GB2312"/>
          <w:sz w:val="32"/>
          <w:szCs w:val="32"/>
        </w:rPr>
        <w:t>2020年全州实施省级商贸流通脱贫奔康示范县</w:t>
      </w:r>
      <w:r>
        <w:rPr>
          <w:rFonts w:hint="eastAsia" w:ascii="仿宋_GB2312" w:eastAsia="仿宋_GB2312"/>
          <w:sz w:val="32"/>
          <w:szCs w:val="32"/>
          <w:lang w:val="zh-CN"/>
        </w:rPr>
        <w:t>项目</w:t>
      </w:r>
      <w:r>
        <w:rPr>
          <w:rFonts w:hint="eastAsia" w:ascii="仿宋_GB2312" w:eastAsia="仿宋_GB2312"/>
          <w:sz w:val="32"/>
          <w:szCs w:val="32"/>
        </w:rPr>
        <w:t>20</w:t>
      </w:r>
      <w:r>
        <w:rPr>
          <w:rFonts w:hint="eastAsia" w:ascii="仿宋_GB2312" w:eastAsia="仿宋_GB2312"/>
          <w:sz w:val="32"/>
          <w:szCs w:val="32"/>
          <w:lang w:val="zh-CN"/>
        </w:rPr>
        <w:t>个，现经20</w:t>
      </w:r>
      <w:r>
        <w:rPr>
          <w:rFonts w:hint="eastAsia" w:ascii="仿宋_GB2312" w:eastAsia="仿宋_GB2312"/>
          <w:sz w:val="32"/>
          <w:szCs w:val="32"/>
        </w:rPr>
        <w:t>20</w:t>
      </w:r>
      <w:r>
        <w:rPr>
          <w:rFonts w:hint="eastAsia" w:ascii="仿宋_GB2312" w:eastAsia="仿宋_GB2312"/>
          <w:sz w:val="32"/>
          <w:szCs w:val="32"/>
          <w:lang w:val="zh-CN"/>
        </w:rPr>
        <w:t>年1</w:t>
      </w:r>
      <w:r>
        <w:rPr>
          <w:rFonts w:hint="eastAsia" w:ascii="仿宋_GB2312" w:eastAsia="仿宋_GB2312"/>
          <w:sz w:val="32"/>
          <w:szCs w:val="32"/>
        </w:rPr>
        <w:t>1</w:t>
      </w:r>
      <w:r>
        <w:rPr>
          <w:rFonts w:hint="eastAsia" w:ascii="仿宋_GB2312" w:eastAsia="仿宋_GB2312"/>
          <w:sz w:val="32"/>
          <w:szCs w:val="32"/>
          <w:lang w:val="zh-CN"/>
        </w:rPr>
        <w:t>月</w:t>
      </w:r>
      <w:r>
        <w:rPr>
          <w:rFonts w:hint="eastAsia" w:ascii="仿宋_GB2312" w:eastAsia="仿宋_GB2312"/>
          <w:sz w:val="32"/>
          <w:szCs w:val="32"/>
        </w:rPr>
        <w:t>27</w:t>
      </w:r>
      <w:r>
        <w:rPr>
          <w:rFonts w:hint="eastAsia" w:ascii="仿宋_GB2312" w:eastAsia="仿宋_GB2312"/>
          <w:sz w:val="32"/>
          <w:szCs w:val="32"/>
          <w:lang w:val="zh-CN"/>
        </w:rPr>
        <w:t>日和</w:t>
      </w:r>
      <w:r>
        <w:rPr>
          <w:rFonts w:hint="eastAsia" w:ascii="仿宋_GB2312" w:eastAsia="仿宋_GB2312"/>
          <w:sz w:val="32"/>
          <w:szCs w:val="32"/>
        </w:rPr>
        <w:t>12</w:t>
      </w:r>
      <w:r>
        <w:rPr>
          <w:rFonts w:hint="eastAsia" w:ascii="仿宋_GB2312" w:eastAsia="仿宋_GB2312"/>
          <w:sz w:val="32"/>
          <w:szCs w:val="32"/>
          <w:lang w:val="zh-CN"/>
        </w:rPr>
        <w:t>月</w:t>
      </w:r>
      <w:r>
        <w:rPr>
          <w:rFonts w:hint="eastAsia" w:ascii="仿宋_GB2312" w:eastAsia="仿宋_GB2312"/>
          <w:sz w:val="32"/>
          <w:szCs w:val="32"/>
        </w:rPr>
        <w:t>18</w:t>
      </w:r>
      <w:r>
        <w:rPr>
          <w:rFonts w:hint="eastAsia" w:ascii="仿宋_GB2312" w:eastAsia="仿宋_GB2312"/>
          <w:sz w:val="32"/>
          <w:szCs w:val="32"/>
          <w:lang w:val="zh-CN"/>
        </w:rPr>
        <w:t>日，州商务和经济合作局聘请省商务厅专家库第三方专家评审验收，验收合格项目1</w:t>
      </w:r>
      <w:r>
        <w:rPr>
          <w:rFonts w:hint="eastAsia" w:ascii="仿宋_GB2312" w:eastAsia="仿宋_GB2312"/>
          <w:sz w:val="32"/>
          <w:szCs w:val="32"/>
        </w:rPr>
        <w:t>7</w:t>
      </w:r>
      <w:r>
        <w:rPr>
          <w:rFonts w:hint="eastAsia" w:ascii="仿宋_GB2312" w:eastAsia="仿宋_GB2312"/>
          <w:sz w:val="32"/>
          <w:szCs w:val="32"/>
          <w:lang w:val="zh-CN"/>
        </w:rPr>
        <w:t>个，其中：</w:t>
      </w:r>
      <w:r>
        <w:rPr>
          <w:rFonts w:hint="eastAsia" w:ascii="仿宋_GB2312" w:eastAsia="仿宋_GB2312"/>
          <w:sz w:val="32"/>
          <w:szCs w:val="32"/>
        </w:rPr>
        <w:t>金川县</w:t>
      </w:r>
      <w:r>
        <w:rPr>
          <w:rFonts w:hint="eastAsia" w:ascii="仿宋_GB2312" w:eastAsia="仿宋_GB2312"/>
          <w:sz w:val="32"/>
          <w:szCs w:val="32"/>
          <w:lang w:val="zh-CN"/>
        </w:rPr>
        <w:t>验收合格项目</w:t>
      </w:r>
      <w:r>
        <w:rPr>
          <w:rFonts w:hint="eastAsia" w:ascii="仿宋_GB2312" w:eastAsia="仿宋_GB2312"/>
          <w:sz w:val="32"/>
          <w:szCs w:val="32"/>
        </w:rPr>
        <w:t>4</w:t>
      </w:r>
      <w:r>
        <w:rPr>
          <w:rFonts w:hint="eastAsia" w:ascii="仿宋_GB2312" w:eastAsia="仿宋_GB2312"/>
          <w:sz w:val="32"/>
          <w:szCs w:val="32"/>
          <w:lang w:val="zh-CN"/>
        </w:rPr>
        <w:t>个</w:t>
      </w:r>
      <w:r>
        <w:rPr>
          <w:rFonts w:hint="eastAsia" w:ascii="仿宋_GB2312" w:eastAsia="仿宋_GB2312"/>
          <w:sz w:val="32"/>
          <w:szCs w:val="32"/>
        </w:rPr>
        <w:t>、九寨沟县5个、若尔盖县7个、壤塘县2个，现金川县和九寨沟县（还有1个待验收项目）已全面完成2019年省级商贸流通脱贫奔康示范县建设目标任务，项目建设完工率达90%。九寨沟县、若尔盖县和壤塘县分别还有1个未验收合格的项目，现正在加紧施工，进行扫尾工程和项目验收资料的准备工作，力争2021年9月30日前全部通过</w:t>
      </w:r>
      <w:r>
        <w:rPr>
          <w:rFonts w:hint="eastAsia" w:ascii="仿宋_GB2312" w:eastAsia="仿宋_GB2312"/>
          <w:sz w:val="32"/>
          <w:szCs w:val="32"/>
          <w:lang w:val="zh-CN"/>
        </w:rPr>
        <w:t>省商务厅专家库第三方专家</w:t>
      </w:r>
      <w:r>
        <w:rPr>
          <w:rFonts w:hint="eastAsia" w:ascii="仿宋_GB2312" w:eastAsia="仿宋_GB2312"/>
          <w:sz w:val="32"/>
          <w:szCs w:val="32"/>
        </w:rPr>
        <w:t>验收合格。2019年全州示范县项目建设均按申报项目总体方案时的建设规模及内容、总投资、完工时限等，保质保量地完成或推进项目工程建设任务，符合项目资金支持方向，并且确保了项目决策和资金管理的科学性、规范性、可行性。</w:t>
      </w:r>
    </w:p>
    <w:p>
      <w:pPr>
        <w:pStyle w:val="18"/>
        <w:spacing w:before="156" w:beforeLines="50" w:beforeAutospacing="0" w:after="156" w:afterLines="50" w:afterAutospacing="0" w:line="560" w:lineRule="exact"/>
        <w:ind w:firstLine="642" w:firstLineChars="200"/>
        <w:jc w:val="both"/>
        <w:rPr>
          <w:rFonts w:ascii="仿宋_GB2312" w:eastAsia="仿宋_GB2312"/>
          <w:sz w:val="32"/>
          <w:szCs w:val="32"/>
        </w:rPr>
      </w:pPr>
      <w:r>
        <w:rPr>
          <w:rFonts w:hint="eastAsia" w:ascii="仿宋_GB2312" w:eastAsia="仿宋_GB2312"/>
          <w:b/>
          <w:sz w:val="32"/>
          <w:szCs w:val="32"/>
        </w:rPr>
        <w:t>（2）资金效益情况</w:t>
      </w:r>
      <w:r>
        <w:rPr>
          <w:rFonts w:hint="eastAsia" w:ascii="仿宋_GB2312" w:hAnsi="黑体" w:eastAsia="仿宋_GB2312"/>
          <w:b/>
          <w:sz w:val="32"/>
          <w:szCs w:val="32"/>
        </w:rPr>
        <w:t>。</w:t>
      </w:r>
      <w:r>
        <w:rPr>
          <w:rFonts w:hint="eastAsia" w:ascii="仿宋_GB2312" w:hAnsi="Calibri" w:eastAsia="仿宋_GB2312" w:cs="Times New Roman"/>
          <w:sz w:val="32"/>
          <w:szCs w:val="32"/>
        </w:rPr>
        <w:t>通过2019年</w:t>
      </w:r>
      <w:r>
        <w:rPr>
          <w:rFonts w:hint="eastAsia" w:ascii="仿宋_GB2312" w:eastAsia="仿宋_GB2312"/>
          <w:sz w:val="32"/>
          <w:szCs w:val="32"/>
        </w:rPr>
        <w:t>省级商贸流通脱贫奔康示范县项目的建设，</w:t>
      </w:r>
      <w:r>
        <w:rPr>
          <w:rFonts w:hint="eastAsia" w:ascii="仿宋_GB2312" w:eastAsia="仿宋_GB2312"/>
          <w:color w:val="000000" w:themeColor="text1"/>
          <w:sz w:val="32"/>
          <w:szCs w:val="32"/>
          <w14:textFill>
            <w14:solidFill>
              <w14:schemeClr w14:val="tx1"/>
            </w14:solidFill>
          </w14:textFill>
        </w:rPr>
        <w:t>现全州以电子商务、连锁经营、冷链物流配送等为代表的现代商贸流通业态健康发展，全州商贸流通基础设施和特色商业街区等建设日趋完善。</w:t>
      </w:r>
      <w:r>
        <w:rPr>
          <w:rFonts w:hint="eastAsia" w:ascii="仿宋_GB2312" w:eastAsia="仿宋_GB2312"/>
          <w:sz w:val="32"/>
          <w:szCs w:val="32"/>
        </w:rPr>
        <w:t>从根本上改善了我州城乡市场体系建设，加强了商贸流通基础设施条件，搭建了“净土阿坝”特色农产品在省内外的直营流通道。进一步</w:t>
      </w:r>
      <w:r>
        <w:rPr>
          <w:rFonts w:hint="eastAsia" w:ascii="仿宋_GB2312" w:eastAsia="仿宋_GB2312"/>
          <w:color w:val="000000" w:themeColor="text1"/>
          <w:sz w:val="32"/>
          <w:szCs w:val="32"/>
          <w14:textFill>
            <w14:solidFill>
              <w14:schemeClr w14:val="tx1"/>
            </w14:solidFill>
          </w14:textFill>
        </w:rPr>
        <w:t>畅通了“工业品下乡，农产品进城”双向流通渠道</w:t>
      </w:r>
      <w:r>
        <w:rPr>
          <w:rFonts w:hint="eastAsia" w:ascii="仿宋_GB2312" w:eastAsia="仿宋_GB2312"/>
          <w:sz w:val="32"/>
          <w:szCs w:val="32"/>
        </w:rPr>
        <w:t>；进进一步促进了农畜产品拓展销售市场，增加了“净土阿坝”特色农产品的市场竞争力，带动了农牧增产增收和脱贫致富奔小康。</w:t>
      </w:r>
    </w:p>
    <w:p>
      <w:pPr>
        <w:spacing w:line="56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九寨鲁能美丽汇（商业街装修）项目引入星巴克、肯德基、硬石餐厅等10余个国内外知名品牌，提供800余个就业岗位。九寨沟县特色农产品加工集散中心项目的建成，提高了农业产品的附加值，延长了产业链，促进了农产品基地的建设，对推动农业产业化经营起到了促进作用。可直接吸纳45人就业，辐射带动贫困村48个，直接带动受益农户超过2000户，年直接带动的受益村民户均增收1000元以上。</w:t>
      </w:r>
    </w:p>
    <w:p>
      <w:pPr>
        <w:pStyle w:val="18"/>
        <w:spacing w:before="156" w:beforeLines="50" w:beforeAutospacing="0" w:after="156" w:afterLines="50" w:afterAutospacing="0" w:line="560" w:lineRule="exact"/>
        <w:ind w:firstLine="640" w:firstLineChars="200"/>
        <w:jc w:val="both"/>
        <w:rPr>
          <w:rFonts w:ascii="仿宋_GB2312" w:eastAsia="仿宋_GB2312"/>
          <w:color w:val="000000"/>
          <w:sz w:val="32"/>
          <w:szCs w:val="32"/>
        </w:rPr>
      </w:pPr>
      <w:r>
        <w:rPr>
          <w:rFonts w:hint="eastAsia" w:ascii="仿宋_GB2312" w:hAnsi="仿宋_GB2312" w:eastAsia="仿宋_GB2312" w:cs="仿宋_GB2312"/>
          <w:color w:val="000000"/>
          <w:sz w:val="32"/>
          <w:szCs w:val="32"/>
        </w:rPr>
        <w:t>若尔盖县达扎寺镇农贸市场摊位数为64个，带动就业40人，实现年交易额达5000万元</w:t>
      </w:r>
      <w:r>
        <w:rPr>
          <w:rFonts w:hint="eastAsia" w:ascii="仿宋_GB2312" w:hAnsi="仿宋_GB2312" w:eastAsia="仿宋_GB2312" w:cs="仿宋_GB2312"/>
          <w:sz w:val="32"/>
          <w:szCs w:val="32"/>
        </w:rPr>
        <w:t>；在若</w:t>
      </w:r>
      <w:r>
        <w:rPr>
          <w:rFonts w:hint="eastAsia" w:ascii="仿宋_GB2312" w:hAnsi="仿宋_GB2312" w:eastAsia="仿宋_GB2312" w:cs="仿宋_GB2312"/>
          <w:color w:val="000000"/>
          <w:sz w:val="32"/>
          <w:szCs w:val="32"/>
        </w:rPr>
        <w:t>尔盖县域范围之外新建了3家若尔盖扶贫产品展示展销体验馆，已打造2个本土扶贫产品龙</w:t>
      </w:r>
      <w:r>
        <w:rPr>
          <w:rFonts w:hint="eastAsia" w:ascii="仿宋_GB2312" w:eastAsia="仿宋_GB2312"/>
          <w:color w:val="000000"/>
          <w:sz w:val="32"/>
          <w:szCs w:val="32"/>
        </w:rPr>
        <w:t>头品牌，新开设7家专柜、专店，</w:t>
      </w:r>
      <w:r>
        <w:rPr>
          <w:rFonts w:hint="eastAsia" w:ascii="仿宋_GB2312" w:hAnsi="仿宋_GB2312" w:eastAsia="仿宋_GB2312" w:cs="仿宋_GB2312"/>
          <w:color w:val="000000"/>
          <w:sz w:val="32"/>
          <w:szCs w:val="32"/>
        </w:rPr>
        <w:t>2020年若尔盖县电商销售额突破2000万元，</w:t>
      </w:r>
      <w:r>
        <w:rPr>
          <w:rFonts w:hint="eastAsia" w:ascii="仿宋_GB2312" w:eastAsia="仿宋_GB2312"/>
          <w:color w:val="000000"/>
          <w:sz w:val="32"/>
          <w:szCs w:val="32"/>
        </w:rPr>
        <w:t>大力扩展“若尔盖产”商品销售，推动了本地名优特新商品拓展销售渠道，扩大产品销售，助力农民脱贫增收。</w:t>
      </w:r>
    </w:p>
    <w:p>
      <w:pPr>
        <w:pStyle w:val="18"/>
        <w:spacing w:before="156" w:beforeLines="50" w:beforeAutospacing="0" w:after="156" w:afterLines="50" w:afterAutospacing="0" w:line="560" w:lineRule="exact"/>
        <w:ind w:firstLine="640" w:firstLineChars="200"/>
        <w:jc w:val="both"/>
        <w:rPr>
          <w:rFonts w:ascii="仿宋_GB2312" w:hAnsi="仿宋" w:eastAsia="仿宋_GB2312" w:cs="仿宋"/>
          <w:kern w:val="2"/>
          <w:sz w:val="32"/>
          <w:szCs w:val="32"/>
          <w:shd w:val="clear" w:color="auto" w:fill="FFFFFF"/>
          <w:lang w:val="zh-CN"/>
        </w:rPr>
      </w:pPr>
      <w:r>
        <w:rPr>
          <w:rFonts w:hint="eastAsia" w:ascii="仿宋_GB2312" w:eastAsia="仿宋_GB2312"/>
          <w:color w:val="000000"/>
          <w:sz w:val="32"/>
          <w:szCs w:val="32"/>
        </w:rPr>
        <w:t>金川县</w:t>
      </w:r>
      <w:r>
        <w:rPr>
          <w:rFonts w:hint="eastAsia" w:ascii="仿宋_GB2312" w:hAnsi="仿宋" w:eastAsia="仿宋_GB2312" w:cs="仿宋"/>
          <w:sz w:val="32"/>
          <w:szCs w:val="32"/>
        </w:rPr>
        <w:t>建成17个乡镇商贸便民服务店兼物流仓储点，并初步投入运营，</w:t>
      </w:r>
      <w:r>
        <w:rPr>
          <w:rFonts w:hint="eastAsia" w:ascii="仿宋_GB2312" w:hAnsi="仿宋" w:eastAsia="仿宋_GB2312" w:cs="仿宋"/>
          <w:kern w:val="2"/>
          <w:sz w:val="32"/>
          <w:szCs w:val="32"/>
          <w:shd w:val="clear" w:color="auto" w:fill="FFFFFF"/>
        </w:rPr>
        <w:t>建成17个综合型商贸流通便民服务店，集开展商品采购、供换货物等功能于一体的商贸流通便民服务店。</w:t>
      </w:r>
      <w:r>
        <w:rPr>
          <w:rFonts w:hint="eastAsia" w:ascii="仿宋_GB2312" w:hAnsi="仿宋" w:eastAsia="仿宋_GB2312" w:cs="仿宋"/>
          <w:sz w:val="32"/>
          <w:szCs w:val="32"/>
          <w:lang w:val="zh-CN"/>
        </w:rPr>
        <w:t>开展</w:t>
      </w:r>
      <w:r>
        <w:rPr>
          <w:rFonts w:hint="eastAsia" w:ascii="仿宋_GB2312" w:hAnsi="仿宋" w:eastAsia="仿宋_GB2312" w:cs="仿宋"/>
          <w:kern w:val="2"/>
          <w:sz w:val="32"/>
          <w:szCs w:val="32"/>
          <w:shd w:val="clear" w:color="auto" w:fill="FFFFFF"/>
        </w:rPr>
        <w:t>农村青年、返乡大学生、商贸流通从业人员、工业企业负责人、涉农企业负责人、农民专业合作社成员、家庭农场主、种养殖大户、贫困户等为主要内容的适应性培训班，累计培训1477人次</w:t>
      </w:r>
      <w:r>
        <w:rPr>
          <w:rFonts w:hint="eastAsia" w:ascii="仿宋_GB2312" w:hAnsi="仿宋" w:eastAsia="仿宋_GB2312" w:cs="仿宋"/>
          <w:kern w:val="2"/>
          <w:sz w:val="32"/>
          <w:szCs w:val="32"/>
          <w:shd w:val="clear" w:color="auto" w:fill="FFFFFF"/>
          <w:lang w:val="zh-CN"/>
        </w:rPr>
        <w:t>。</w:t>
      </w:r>
    </w:p>
    <w:p>
      <w:pPr>
        <w:pStyle w:val="18"/>
        <w:spacing w:before="156" w:beforeLines="50" w:beforeAutospacing="0" w:after="156" w:afterLines="50" w:afterAutospacing="0" w:line="560" w:lineRule="exact"/>
        <w:ind w:firstLine="640" w:firstLineChars="200"/>
        <w:jc w:val="both"/>
        <w:rPr>
          <w:rFonts w:ascii="仿宋_GB2312" w:eastAsia="仿宋_GB2312"/>
          <w:color w:val="000000"/>
          <w:sz w:val="32"/>
          <w:szCs w:val="32"/>
        </w:rPr>
      </w:pPr>
      <w:r>
        <w:rPr>
          <w:rFonts w:hint="eastAsia" w:ascii="仿宋_GB2312" w:hAnsi="Times New Roman" w:eastAsia="仿宋_GB2312" w:cs="Times New Roman"/>
          <w:sz w:val="32"/>
          <w:szCs w:val="32"/>
        </w:rPr>
        <w:t>壤塘县商贸流通脱贫奔康示范县项目完成</w:t>
      </w:r>
      <w:r>
        <w:rPr>
          <w:rFonts w:hint="eastAsia" w:ascii="仿宋_GB2312" w:hAnsi="Times New Roman" w:eastAsia="仿宋_GB2312" w:cs="Times New Roman"/>
          <w:sz w:val="32"/>
        </w:rPr>
        <w:t>壤柯镇华龙、祥塘社区综合服务体系改造，建设500</w:t>
      </w:r>
      <w:r>
        <w:rPr>
          <w:rFonts w:hint="eastAsia" w:ascii="Segoe UI Symbol" w:hAnsi="Segoe UI Symbol" w:eastAsia="Segoe UI Symbol" w:cs="Segoe UI Symbol"/>
          <w:sz w:val="32"/>
        </w:rPr>
        <w:t>㎡</w:t>
      </w:r>
      <w:r>
        <w:rPr>
          <w:rFonts w:hint="eastAsia" w:ascii="仿宋_GB2312" w:hAnsi="仿宋_GB2312" w:eastAsia="仿宋_GB2312" w:cs="仿宋_GB2312"/>
          <w:sz w:val="32"/>
        </w:rPr>
        <w:t>集贸市场及配套附属设施</w:t>
      </w:r>
      <w:r>
        <w:rPr>
          <w:rFonts w:hint="eastAsia" w:ascii="仿宋_GB2312" w:hAnsi="Times New Roman" w:eastAsia="仿宋_GB2312" w:cs="Times New Roman"/>
          <w:sz w:val="32"/>
        </w:rPr>
        <w:t>，方便壤柯镇居民生活，丰富“菜篮子”，活跃市场；已新建中药材交易市场200</w:t>
      </w:r>
      <w:r>
        <w:rPr>
          <w:rFonts w:hint="eastAsia" w:ascii="Segoe UI Symbol" w:hAnsi="Segoe UI Symbol" w:eastAsia="Segoe UI Symbol" w:cs="Segoe UI Symbol"/>
          <w:sz w:val="32"/>
        </w:rPr>
        <w:t>㎡</w:t>
      </w:r>
      <w:r>
        <w:rPr>
          <w:rFonts w:hint="eastAsia" w:ascii="仿宋_GB2312" w:hAnsi="仿宋_GB2312" w:eastAsia="仿宋_GB2312" w:cs="仿宋_GB2312"/>
          <w:sz w:val="32"/>
        </w:rPr>
        <w:t>及附属配套设施</w:t>
      </w:r>
      <w:r>
        <w:rPr>
          <w:rFonts w:hint="eastAsia" w:ascii="仿宋_GB2312" w:hAnsi="Times New Roman" w:eastAsia="仿宋_GB2312" w:cs="Times New Roman"/>
          <w:sz w:val="32"/>
        </w:rPr>
        <w:t>，解决我县群众中药材交易提供场所，同时容纳100人左右的交易需求；新建物流仓储及办公用房300</w:t>
      </w:r>
      <w:r>
        <w:rPr>
          <w:rFonts w:hint="eastAsia" w:ascii="Segoe UI Symbol" w:hAnsi="Segoe UI Symbol" w:eastAsia="Segoe UI Symbol" w:cs="Segoe UI Symbol"/>
          <w:sz w:val="32"/>
        </w:rPr>
        <w:t>㎡</w:t>
      </w:r>
      <w:r>
        <w:rPr>
          <w:rFonts w:hint="eastAsia" w:ascii="仿宋_GB2312" w:hAnsi="仿宋_GB2312" w:eastAsia="仿宋_GB2312" w:cs="仿宋_GB2312"/>
          <w:sz w:val="32"/>
        </w:rPr>
        <w:t>及附属配套设施</w:t>
      </w:r>
      <w:r>
        <w:rPr>
          <w:rFonts w:hint="eastAsia" w:ascii="仿宋_GB2312" w:hAnsi="Times New Roman" w:eastAsia="仿宋_GB2312" w:cs="Times New Roman"/>
          <w:sz w:val="32"/>
        </w:rPr>
        <w:t>，为物流企业、快递公司提供物流仓储办公场地，方便我县物流快递企业生产经营，促进我县物流行业规范管理。</w:t>
      </w:r>
    </w:p>
    <w:p>
      <w:pPr>
        <w:widowControl/>
        <w:spacing w:line="520" w:lineRule="exact"/>
        <w:ind w:firstLine="642" w:firstLineChars="200"/>
        <w:rPr>
          <w:rFonts w:ascii="仿宋_GB2312" w:hAnsi="黑体" w:eastAsia="仿宋_GB2312" w:cs="宋体"/>
          <w:b/>
          <w:kern w:val="0"/>
          <w:sz w:val="32"/>
          <w:szCs w:val="32"/>
        </w:rPr>
      </w:pPr>
      <w:r>
        <w:rPr>
          <w:rFonts w:hint="eastAsia" w:ascii="仿宋_GB2312" w:eastAsia="仿宋_GB2312"/>
          <w:b/>
          <w:sz w:val="32"/>
          <w:szCs w:val="32"/>
        </w:rPr>
        <w:t>（3）资金使用效率情况。</w:t>
      </w:r>
      <w:r>
        <w:rPr>
          <w:rFonts w:hint="eastAsia" w:ascii="仿宋_GB2312" w:hAnsi="Calibri" w:eastAsia="仿宋_GB2312"/>
          <w:sz w:val="32"/>
          <w:szCs w:val="32"/>
        </w:rPr>
        <w:t>2019年我州</w:t>
      </w:r>
      <w:r>
        <w:rPr>
          <w:rFonts w:hint="eastAsia" w:ascii="仿宋_GB2312" w:hAnsi="宋体" w:eastAsia="仿宋_GB2312" w:cs="宋体"/>
          <w:kern w:val="0"/>
          <w:sz w:val="32"/>
          <w:szCs w:val="32"/>
        </w:rPr>
        <w:t>省级商贸流通脱贫奔康示范县项目建设，下达我州省级财政补助资金2400万元，其中：支持商贸流通基础设施建设类项目16个，安排补助资金1800万元，占75%；支持电商平台促进农产品销售类项目600万元，占25%。各县（市）示范项目建设</w:t>
      </w:r>
      <w:r>
        <w:rPr>
          <w:rFonts w:hint="eastAsia" w:ascii="仿宋_GB2312" w:eastAsia="仿宋_GB2312"/>
          <w:sz w:val="32"/>
          <w:szCs w:val="32"/>
        </w:rPr>
        <w:t>切实</w:t>
      </w:r>
      <w:r>
        <w:rPr>
          <w:rFonts w:hint="eastAsia" w:ascii="仿宋_GB2312" w:hAnsi="仿宋_GB2312" w:eastAsia="仿宋_GB2312" w:cs="仿宋_GB2312"/>
          <w:color w:val="333333"/>
          <w:kern w:val="0"/>
          <w:sz w:val="32"/>
          <w:szCs w:val="32"/>
          <w:shd w:val="clear" w:color="auto" w:fill="FFFFFF"/>
        </w:rPr>
        <w:t>做到了专款专用，专账核算，</w:t>
      </w:r>
      <w:r>
        <w:rPr>
          <w:rFonts w:hint="eastAsia" w:ascii="仿宋_GB2312" w:hAnsi="宋体" w:eastAsia="仿宋_GB2312" w:cs="宋体"/>
          <w:sz w:val="32"/>
          <w:szCs w:val="32"/>
        </w:rPr>
        <w:t>加强项目专项资金管理，充分发挥资金使用效益，</w:t>
      </w:r>
      <w:r>
        <w:rPr>
          <w:rFonts w:hint="eastAsia" w:ascii="仿宋_GB2312" w:hAnsi="宋体" w:eastAsia="仿宋_GB2312" w:cs="宋体"/>
          <w:kern w:val="0"/>
          <w:sz w:val="32"/>
          <w:szCs w:val="32"/>
        </w:rPr>
        <w:t>特别是省级财政补助资金的支持，为示范县商贸流通业发展注入新鲜“血液”，提升了我州各示范县商贸流通业发展的“造血功能”。使商务惠及民生的公益性得到进一步发挥，</w:t>
      </w:r>
      <w:r>
        <w:rPr>
          <w:rFonts w:hint="eastAsia" w:ascii="仿宋_GB2312" w:hAnsi="仿宋" w:eastAsia="仿宋_GB2312" w:cs="仿宋"/>
          <w:color w:val="000000" w:themeColor="text1"/>
          <w:kern w:val="0"/>
          <w:sz w:val="32"/>
          <w:szCs w:val="32"/>
          <w14:textFill>
            <w14:solidFill>
              <w14:schemeClr w14:val="tx1"/>
            </w14:solidFill>
          </w14:textFill>
        </w:rPr>
        <w:t>使示范县商贸流通领域龙头企业、本土骨干企业、连锁经营企业得到发长足发展，特别是冷冻库、果蔬气</w:t>
      </w:r>
      <w:r>
        <w:rPr>
          <w:rFonts w:hint="eastAsia" w:ascii="仿宋_GB2312" w:hAnsi="宋体" w:eastAsia="仿宋_GB2312" w:cs="宋体"/>
          <w:color w:val="000000" w:themeColor="text1"/>
          <w:kern w:val="0"/>
          <w:sz w:val="32"/>
          <w:szCs w:val="32"/>
          <w14:textFill>
            <w14:solidFill>
              <w14:schemeClr w14:val="tx1"/>
            </w14:solidFill>
          </w14:textFill>
        </w:rPr>
        <w:t>调库和冷链</w:t>
      </w:r>
      <w:r>
        <w:rPr>
          <w:rFonts w:hint="eastAsia" w:ascii="仿宋_GB2312" w:hAnsi="仿宋" w:eastAsia="仿宋_GB2312" w:cs="仿宋"/>
          <w:color w:val="404040"/>
          <w:kern w:val="0"/>
          <w:sz w:val="32"/>
          <w:szCs w:val="32"/>
        </w:rPr>
        <w:t>物流项目的建设，促进了示范县“农超对接”和鲜活农产品进超市、进市场、进消费团体、进社区的对接模式，并且</w:t>
      </w:r>
      <w:r>
        <w:rPr>
          <w:rFonts w:hint="eastAsia" w:ascii="仿宋_GB2312" w:hAnsi="Calibri" w:eastAsia="仿宋_GB2312"/>
          <w:sz w:val="32"/>
          <w:szCs w:val="32"/>
        </w:rPr>
        <w:t>获得了一定的规模经济效益，有力地促进示范县农产品外销和农牧民增收致富</w:t>
      </w:r>
      <w:r>
        <w:rPr>
          <w:rFonts w:hint="eastAsia" w:ascii="仿宋_GB2312" w:hAnsi="仿宋" w:eastAsia="仿宋_GB2312" w:cs="仿宋"/>
          <w:color w:val="404040"/>
          <w:kern w:val="0"/>
          <w:sz w:val="32"/>
          <w:szCs w:val="32"/>
        </w:rPr>
        <w:t>。</w:t>
      </w:r>
    </w:p>
    <w:p>
      <w:pPr>
        <w:widowControl/>
        <w:spacing w:line="520" w:lineRule="exact"/>
        <w:ind w:firstLine="640" w:firstLineChars="200"/>
        <w:rPr>
          <w:rFonts w:ascii="仿宋_GB2312" w:hAnsi="黑体" w:eastAsia="仿宋_GB2312" w:cs="宋体"/>
          <w:b/>
          <w:kern w:val="0"/>
          <w:sz w:val="32"/>
          <w:szCs w:val="32"/>
        </w:rPr>
      </w:pPr>
      <w:r>
        <w:rPr>
          <w:rFonts w:hint="eastAsia" w:ascii="黑体" w:hAnsi="黑体" w:eastAsia="黑体" w:cs="宋体"/>
          <w:kern w:val="0"/>
          <w:sz w:val="32"/>
          <w:szCs w:val="32"/>
        </w:rPr>
        <w:t>四、存在的主要问题</w:t>
      </w:r>
    </w:p>
    <w:p>
      <w:pPr>
        <w:pStyle w:val="6"/>
        <w:spacing w:before="93" w:line="560" w:lineRule="exact"/>
        <w:ind w:firstLine="642" w:firstLineChars="200"/>
        <w:rPr>
          <w:rFonts w:hAnsi="仿宋" w:cs="仿宋"/>
          <w:sz w:val="32"/>
          <w:szCs w:val="32"/>
        </w:rPr>
      </w:pPr>
      <w:r>
        <w:rPr>
          <w:rFonts w:hint="eastAsia" w:ascii="楷体_GB2312" w:hAnsi="楷体_GB2312" w:eastAsia="楷体_GB2312" w:cs="楷体_GB2312"/>
          <w:b/>
          <w:sz w:val="32"/>
          <w:szCs w:val="32"/>
        </w:rPr>
        <w:t>（一）金川县存在的主要问题。</w:t>
      </w:r>
      <w:r>
        <w:rPr>
          <w:rFonts w:hint="eastAsia" w:hAnsi="仿宋_GB2312" w:cs="仿宋_GB2312"/>
          <w:sz w:val="32"/>
          <w:szCs w:val="32"/>
          <w:shd w:val="clear" w:color="auto" w:fill="FFFFFF"/>
        </w:rPr>
        <w:t>一是农村商贸业发展不均衡，</w:t>
      </w:r>
      <w:r>
        <w:rPr>
          <w:rFonts w:hint="eastAsia" w:hAnsi="仿宋" w:cs="仿宋"/>
          <w:sz w:val="32"/>
          <w:szCs w:val="32"/>
          <w:shd w:val="clear" w:color="auto" w:fill="FFFFFF"/>
        </w:rPr>
        <w:t>人口分布不均导致商贸流通发展不均衡。</w:t>
      </w:r>
      <w:r>
        <w:rPr>
          <w:rFonts w:hint="eastAsia" w:hAnsi="仿宋_GB2312" w:cs="仿宋_GB2312"/>
          <w:sz w:val="32"/>
          <w:szCs w:val="32"/>
          <w:shd w:val="clear" w:color="auto" w:fill="FFFFFF"/>
        </w:rPr>
        <w:t>二是农村物流发展艰难，</w:t>
      </w:r>
      <w:r>
        <w:rPr>
          <w:rFonts w:hint="eastAsia" w:hAnsi="仿宋" w:cs="仿宋"/>
          <w:sz w:val="32"/>
          <w:szCs w:val="32"/>
          <w:shd w:val="clear" w:color="auto" w:fill="FFFFFF"/>
        </w:rPr>
        <w:t>因县内乡镇村分散广，道路运输距离长，受自然灾害的影响大，导致农村物流成本高、时效差，经验存活难等问题。</w:t>
      </w:r>
      <w:r>
        <w:rPr>
          <w:rFonts w:hint="eastAsia" w:hAnsi="仿宋_GB2312" w:cs="仿宋_GB2312"/>
          <w:sz w:val="32"/>
          <w:szCs w:val="32"/>
          <w:shd w:val="clear" w:color="auto" w:fill="FFFFFF"/>
        </w:rPr>
        <w:t>三是县内产业薄弱，</w:t>
      </w:r>
      <w:r>
        <w:rPr>
          <w:rFonts w:hint="eastAsia" w:hAnsi="仿宋" w:cs="仿宋"/>
          <w:sz w:val="32"/>
          <w:szCs w:val="32"/>
        </w:rPr>
        <w:t>县域农产品网销标准化程度较低，部分产品体量小，季节性强。</w:t>
      </w:r>
      <w:r>
        <w:rPr>
          <w:rFonts w:hint="eastAsia" w:hAnsi="仿宋_GB2312" w:cs="仿宋_GB2312"/>
          <w:sz w:val="32"/>
          <w:szCs w:val="32"/>
          <w:shd w:val="clear" w:color="auto" w:fill="FFFFFF"/>
        </w:rPr>
        <w:t>四是效益尚未凸显，因</w:t>
      </w:r>
      <w:r>
        <w:rPr>
          <w:rFonts w:hint="eastAsia" w:hAnsi="仿宋" w:cs="仿宋"/>
          <w:sz w:val="32"/>
          <w:szCs w:val="32"/>
        </w:rPr>
        <w:t>商贸流通脱贫奔康示范县建设刚刚完成，很多工作尚处于试运营和摸索状态，示范县发挥的效益尚不明显。</w:t>
      </w:r>
    </w:p>
    <w:p>
      <w:pPr>
        <w:pStyle w:val="18"/>
        <w:shd w:val="clear" w:color="auto" w:fill="FFFFFF"/>
        <w:spacing w:before="0" w:beforeAutospacing="0" w:after="0" w:afterAutospacing="0" w:line="560" w:lineRule="exact"/>
        <w:ind w:firstLine="321" w:firstLineChars="100"/>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（二）九寨沟县存在的主要问题。</w:t>
      </w:r>
      <w:r>
        <w:rPr>
          <w:rFonts w:hint="eastAsia" w:ascii="仿宋_GB2312" w:eastAsia="仿宋_GB2312"/>
          <w:color w:val="000000"/>
          <w:sz w:val="32"/>
          <w:szCs w:val="32"/>
        </w:rPr>
        <w:t>企业在项目实施过程中，因企业管理不规范，未能及时报送项目进度等相关材料</w:t>
      </w:r>
      <w:r>
        <w:rPr>
          <w:rFonts w:hint="eastAsia" w:ascii="仿宋_GB2312" w:hAnsi="仿宋_GB2312" w:eastAsia="仿宋_GB2312" w:cs="仿宋_GB2312"/>
          <w:color w:val="000000"/>
          <w:sz w:val="32"/>
          <w:szCs w:val="32"/>
        </w:rPr>
        <w:t>。从而导致1个项目延缓了验收。</w:t>
      </w:r>
    </w:p>
    <w:p>
      <w:pPr>
        <w:pStyle w:val="18"/>
        <w:shd w:val="clear" w:color="auto" w:fill="FFFFFF"/>
        <w:spacing w:before="0" w:beforeAutospacing="0" w:after="0" w:afterAutospacing="0" w:line="560" w:lineRule="exact"/>
        <w:ind w:firstLine="321" w:firstLineChars="100"/>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（三）若尔盖县存在的主要问题。</w:t>
      </w:r>
      <w:r>
        <w:rPr>
          <w:rFonts w:hint="eastAsia" w:ascii="仿宋_GB2312" w:hAnsi="仿宋_GB2312" w:eastAsia="仿宋_GB2312" w:cs="仿宋_GB2312"/>
          <w:b/>
          <w:bCs/>
          <w:color w:val="000000"/>
          <w:sz w:val="32"/>
          <w:szCs w:val="32"/>
        </w:rPr>
        <w:t>一是</w:t>
      </w:r>
      <w:r>
        <w:rPr>
          <w:rFonts w:hint="eastAsia" w:ascii="仿宋_GB2312" w:hAnsi="仿宋_GB2312" w:eastAsia="仿宋_GB2312" w:cs="仿宋_GB2312"/>
          <w:color w:val="000000"/>
          <w:sz w:val="32"/>
          <w:szCs w:val="32"/>
        </w:rPr>
        <w:t>因各商贸流通企业发展模式传统，受资金和产品附加值低等影响，发展规模小，品牌打造不够，信息化建设滞后，导致企业无法发挥规模效益，且企业创新发展能力提升缓慢。</w:t>
      </w:r>
      <w:r>
        <w:rPr>
          <w:rFonts w:hint="eastAsia" w:ascii="仿宋_GB2312" w:hAnsi="仿宋_GB2312" w:eastAsia="仿宋_GB2312" w:cs="仿宋_GB2312"/>
          <w:b/>
          <w:bCs/>
          <w:color w:val="000000"/>
          <w:sz w:val="32"/>
          <w:szCs w:val="32"/>
        </w:rPr>
        <w:t>二是</w:t>
      </w:r>
      <w:r>
        <w:rPr>
          <w:rFonts w:hint="eastAsia" w:ascii="仿宋_GB2312" w:hAnsi="仿宋_GB2312" w:eastAsia="仿宋_GB2312" w:cs="仿宋_GB2312"/>
          <w:color w:val="000000"/>
          <w:sz w:val="32"/>
          <w:szCs w:val="32"/>
        </w:rPr>
        <w:t>受疫情、天气灾害及我县施工期较短等影响，部门子项目推进进度较慢，1个子项目至今未完成项目建设。</w:t>
      </w:r>
      <w:r>
        <w:rPr>
          <w:rFonts w:hint="eastAsia" w:ascii="仿宋_GB2312" w:hAnsi="仿宋_GB2312" w:eastAsia="仿宋_GB2312" w:cs="仿宋_GB2312"/>
          <w:b/>
          <w:bCs/>
          <w:color w:val="000000"/>
          <w:sz w:val="32"/>
          <w:szCs w:val="32"/>
        </w:rPr>
        <w:t>三是</w:t>
      </w:r>
      <w:r>
        <w:rPr>
          <w:rFonts w:hint="eastAsia" w:ascii="仿宋_GB2312" w:hAnsi="仿宋_GB2312" w:eastAsia="仿宋_GB2312" w:cs="仿宋_GB2312"/>
          <w:color w:val="000000"/>
          <w:sz w:val="32"/>
          <w:szCs w:val="32"/>
        </w:rPr>
        <w:t>我县乡物流发展滞后，至今未能建设大型的物流集散中心，企业的物流运输成本较高，已打造的乡镇物流效益发挥不足。</w:t>
      </w:r>
    </w:p>
    <w:p>
      <w:pPr>
        <w:adjustRightInd w:val="0"/>
        <w:snapToGrid w:val="0"/>
        <w:spacing w:line="576" w:lineRule="exact"/>
        <w:ind w:firstLine="642" w:firstLineChars="200"/>
        <w:rPr>
          <w:rFonts w:ascii="仿宋_GB2312" w:eastAsia="仿宋_GB2312"/>
          <w:color w:val="000000"/>
          <w:sz w:val="32"/>
          <w:szCs w:val="32"/>
        </w:rPr>
      </w:pPr>
      <w:r>
        <w:rPr>
          <w:rFonts w:hint="eastAsia" w:ascii="楷体_GB2312" w:hAnsi="楷体_GB2312" w:eastAsia="楷体_GB2312" w:cs="楷体_GB2312"/>
          <w:b/>
          <w:bCs/>
          <w:color w:val="000000"/>
          <w:sz w:val="32"/>
          <w:szCs w:val="32"/>
        </w:rPr>
        <w:t>（四）壤塘县存在的主要问题。</w:t>
      </w:r>
      <w:r>
        <w:rPr>
          <w:rFonts w:hint="eastAsia" w:ascii="仿宋_GB2312" w:eastAsia="仿宋_GB2312"/>
          <w:color w:val="000000"/>
          <w:sz w:val="32"/>
          <w:szCs w:val="32"/>
        </w:rPr>
        <w:t>企业在项目实施过程中，因企业管理不规范，未能及时报送项目进度等相关材料；因我县用地紧张选址较慢、施工期较短等影响，项目进度较慢，1个子项目目前未完成项目建设。</w:t>
      </w:r>
    </w:p>
    <w:p>
      <w:pPr>
        <w:pStyle w:val="18"/>
        <w:shd w:val="clear" w:color="auto" w:fill="FFFFFF"/>
        <w:spacing w:before="0" w:beforeAutospacing="0" w:after="0" w:afterAutospacing="0" w:line="560" w:lineRule="exact"/>
        <w:ind w:firstLine="642" w:firstLineChars="200"/>
        <w:rPr>
          <w:rFonts w:ascii="仿宋_GB2312" w:eastAsia="仿宋_GB2312" w:cs="仿宋_GB2312" w:hAnsiTheme="minorEastAsia"/>
          <w:color w:val="000000"/>
          <w:sz w:val="32"/>
          <w:szCs w:val="32"/>
        </w:rPr>
      </w:pPr>
      <w:r>
        <w:rPr>
          <w:rFonts w:hint="eastAsia" w:ascii="楷体_GB2312" w:hAnsi="楷体_GB2312" w:eastAsia="楷体_GB2312" w:cs="楷体_GB2312"/>
          <w:b/>
          <w:color w:val="000000"/>
          <w:sz w:val="32"/>
          <w:szCs w:val="32"/>
        </w:rPr>
        <w:t>（五）</w:t>
      </w:r>
      <w:r>
        <w:rPr>
          <w:rFonts w:hint="eastAsia" w:ascii="楷体_GB2312" w:hAnsi="楷体_GB2312" w:eastAsia="楷体_GB2312" w:cs="楷体_GB2312"/>
          <w:b/>
          <w:bCs/>
          <w:sz w:val="32"/>
          <w:szCs w:val="32"/>
        </w:rPr>
        <w:t>示范项目实施主体规模较小。</w:t>
      </w:r>
      <w:r>
        <w:rPr>
          <w:rFonts w:hint="eastAsia" w:ascii="仿宋_GB2312" w:hAnsi="楷体_GB2312" w:eastAsia="仿宋_GB2312" w:cs="楷体_GB2312"/>
          <w:bCs/>
          <w:sz w:val="32"/>
          <w:szCs w:val="32"/>
        </w:rPr>
        <w:t>我州示范县部分</w:t>
      </w:r>
      <w:r>
        <w:rPr>
          <w:rFonts w:hint="eastAsia" w:ascii="仿宋_GB2312" w:eastAsia="仿宋_GB2312"/>
          <w:sz w:val="32"/>
          <w:szCs w:val="32"/>
        </w:rPr>
        <w:t>项目实施主体存在规模小，投融资能力差等问题，从而导致部分项目资金难以得到保障。</w:t>
      </w:r>
    </w:p>
    <w:p>
      <w:pPr>
        <w:widowControl/>
        <w:spacing w:line="520" w:lineRule="exact"/>
        <w:ind w:firstLine="642" w:firstLineChars="200"/>
        <w:rPr>
          <w:rFonts w:ascii="仿宋_GB2312" w:hAnsi="Calibri" w:eastAsia="仿宋_GB2312"/>
          <w:sz w:val="32"/>
          <w:szCs w:val="32"/>
        </w:rPr>
      </w:pPr>
      <w:r>
        <w:rPr>
          <w:rFonts w:hint="eastAsia" w:ascii="楷体_GB2312" w:hAnsi="楷体_GB2312" w:eastAsia="楷体_GB2312" w:cs="楷体_GB2312"/>
          <w:b/>
          <w:color w:val="000000"/>
          <w:sz w:val="32"/>
          <w:szCs w:val="32"/>
          <w:shd w:val="clear" w:color="auto" w:fill="FFFFFF"/>
        </w:rPr>
        <w:t>（六）示范项目难以做到精准扶贫。</w:t>
      </w:r>
      <w:r>
        <w:rPr>
          <w:rFonts w:hint="eastAsia" w:ascii="仿宋_GB2312" w:hAnsi="Calibri" w:eastAsia="仿宋_GB2312"/>
          <w:sz w:val="32"/>
          <w:szCs w:val="32"/>
        </w:rPr>
        <w:t>按省商务厅和省财政厅下达的</w:t>
      </w:r>
      <w:r>
        <w:rPr>
          <w:rFonts w:hint="eastAsia" w:ascii="仿宋_GB2312" w:hAnsi="方正小标宋简体" w:eastAsia="仿宋_GB2312" w:cs="方正小标宋简体"/>
          <w:color w:val="000000"/>
          <w:sz w:val="32"/>
          <w:szCs w:val="32"/>
          <w:shd w:val="clear" w:color="auto" w:fill="FFFFFF"/>
        </w:rPr>
        <w:t>“省级内贸流通服务业脱贫奔康示范县”</w:t>
      </w:r>
      <w:r>
        <w:rPr>
          <w:rFonts w:hint="eastAsia" w:ascii="仿宋_GB2312" w:hAnsi="Calibri" w:eastAsia="仿宋_GB2312"/>
          <w:sz w:val="32"/>
          <w:szCs w:val="32"/>
        </w:rPr>
        <w:t>项目和资金支持方向，商务扶贫项目难以细化到具体的贫困村、贫困户、贫困人口，而只能以项目实施提供就业岗位的形式，带动部分农牧民脱贫。</w:t>
      </w:r>
    </w:p>
    <w:p>
      <w:pPr>
        <w:widowControl/>
        <w:spacing w:line="52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五、下步工作措施</w:t>
      </w:r>
    </w:p>
    <w:p>
      <w:pPr>
        <w:widowControl/>
        <w:spacing w:line="520" w:lineRule="exact"/>
        <w:ind w:firstLine="642" w:firstLineChars="200"/>
        <w:rPr>
          <w:rFonts w:ascii="仿宋_GB2312" w:hAnsi="黑体" w:eastAsia="仿宋_GB2312" w:cs="宋体"/>
          <w:kern w:val="0"/>
          <w:sz w:val="32"/>
          <w:szCs w:val="32"/>
        </w:rPr>
      </w:pPr>
      <w:r>
        <w:rPr>
          <w:rFonts w:hint="eastAsia" w:ascii="楷体_GB2312" w:hAnsi="楷体_GB2312" w:eastAsia="楷体_GB2312" w:cs="楷体_GB2312"/>
          <w:b/>
          <w:sz w:val="32"/>
          <w:szCs w:val="32"/>
        </w:rPr>
        <w:t>（一）督导项目推进。</w:t>
      </w:r>
      <w:r>
        <w:rPr>
          <w:rFonts w:hint="eastAsia" w:ascii="仿宋_GB2312" w:hAnsi="仿宋" w:eastAsia="仿宋_GB2312" w:cs="仿宋_GB2312"/>
          <w:sz w:val="32"/>
          <w:szCs w:val="32"/>
        </w:rPr>
        <w:t>我局将按2019年省级商贸流通脱贫奔康示范县建设要求，从项目推进、资金拨付、存在的困难和问题入手，</w:t>
      </w:r>
      <w:r>
        <w:rPr>
          <w:rFonts w:hint="eastAsia" w:ascii="仿宋_GB2312" w:hAnsi="宋体" w:eastAsia="仿宋_GB2312" w:cs="宋体"/>
          <w:kern w:val="0"/>
          <w:sz w:val="32"/>
          <w:szCs w:val="32"/>
        </w:rPr>
        <w:t>督促指导九寨沟县、若尔盖县和壤塘县，加快项目建设进程，确保项目按时、按质、按量完成建设任务，</w:t>
      </w:r>
      <w:r>
        <w:rPr>
          <w:rFonts w:hint="eastAsia" w:ascii="仿宋_GB2312" w:hAnsi="仿宋" w:eastAsia="仿宋_GB2312" w:cs="仿宋_GB2312"/>
          <w:sz w:val="32"/>
          <w:szCs w:val="32"/>
        </w:rPr>
        <w:t>力争20</w:t>
      </w:r>
      <w:r>
        <w:rPr>
          <w:rFonts w:ascii="仿宋_GB2312" w:hAnsi="仿宋" w:eastAsia="仿宋_GB2312" w:cs="仿宋_GB2312"/>
          <w:sz w:val="32"/>
          <w:szCs w:val="32"/>
        </w:rPr>
        <w:t>21</w:t>
      </w:r>
      <w:r>
        <w:rPr>
          <w:rFonts w:hint="eastAsia" w:ascii="仿宋_GB2312" w:hAnsi="仿宋" w:eastAsia="仿宋_GB2312" w:cs="仿宋_GB2312"/>
          <w:sz w:val="32"/>
          <w:szCs w:val="32"/>
        </w:rPr>
        <w:t>年</w:t>
      </w:r>
      <w:r>
        <w:rPr>
          <w:rFonts w:ascii="仿宋_GB2312" w:hAnsi="仿宋" w:eastAsia="仿宋_GB2312" w:cs="仿宋_GB2312"/>
          <w:sz w:val="32"/>
          <w:szCs w:val="32"/>
        </w:rPr>
        <w:t>10</w:t>
      </w:r>
      <w:r>
        <w:rPr>
          <w:rFonts w:hint="eastAsia" w:ascii="仿宋_GB2312" w:hAnsi="仿宋" w:eastAsia="仿宋_GB2312" w:cs="仿宋_GB2312"/>
          <w:sz w:val="32"/>
          <w:szCs w:val="32"/>
        </w:rPr>
        <w:t>月30日前通过</w:t>
      </w:r>
      <w:r>
        <w:rPr>
          <w:rFonts w:hint="eastAsia" w:ascii="仿宋_GB2312" w:eastAsia="仿宋_GB2312"/>
          <w:sz w:val="32"/>
          <w:szCs w:val="32"/>
          <w:lang w:val="zh-CN"/>
        </w:rPr>
        <w:t>省商务厅专家库第三方专家评审验收合格</w:t>
      </w:r>
      <w:r>
        <w:rPr>
          <w:rFonts w:hint="eastAsia" w:ascii="仿宋_GB2312" w:hAnsi="仿宋" w:eastAsia="仿宋_GB2312" w:cs="仿宋_GB2312"/>
          <w:sz w:val="32"/>
          <w:szCs w:val="32"/>
        </w:rPr>
        <w:t>。</w:t>
      </w:r>
    </w:p>
    <w:p>
      <w:pPr>
        <w:widowControl/>
        <w:spacing w:line="520" w:lineRule="exact"/>
        <w:ind w:firstLine="640" w:firstLineChars="200"/>
        <w:rPr>
          <w:rFonts w:ascii="黑体" w:hAnsi="黑体" w:eastAsia="黑体" w:cs="宋体"/>
          <w:kern w:val="0"/>
          <w:sz w:val="32"/>
          <w:szCs w:val="32"/>
        </w:rPr>
      </w:pPr>
      <w:r>
        <w:rPr>
          <w:rFonts w:hint="eastAsia" w:ascii="楷体_GB2312" w:hAnsi="楷体_GB2312" w:eastAsia="楷体_GB2312" w:cs="楷体_GB2312"/>
          <w:kern w:val="0"/>
          <w:sz w:val="32"/>
          <w:szCs w:val="32"/>
        </w:rPr>
        <w:t>（二）</w:t>
      </w:r>
      <w:r>
        <w:rPr>
          <w:rFonts w:hint="eastAsia" w:ascii="楷体_GB2312" w:hAnsi="楷体_GB2312" w:eastAsia="楷体_GB2312" w:cs="楷体_GB2312"/>
          <w:b/>
          <w:bCs/>
          <w:color w:val="000000"/>
          <w:sz w:val="32"/>
          <w:szCs w:val="32"/>
        </w:rPr>
        <w:t>加强项目资金管理。</w:t>
      </w:r>
      <w:r>
        <w:rPr>
          <w:rFonts w:hint="eastAsia" w:ascii="仿宋_GB2312" w:hAnsi="仿宋_GB2312" w:eastAsia="仿宋_GB2312" w:cs="仿宋_GB2312"/>
          <w:color w:val="000000"/>
          <w:sz w:val="32"/>
          <w:szCs w:val="32"/>
        </w:rPr>
        <w:t>进一步加强对项目资金的拨付、监督管理和项目后续绩效评价，组织相关部门定期巡查项目资金使用情况，确保资金及时拨付和规范使用。对虚列、截留、挤占、挪用资金的，按相关规定进行处罚，并追究相关企业和人员责任。</w:t>
      </w:r>
    </w:p>
    <w:p>
      <w:pPr>
        <w:spacing w:line="560" w:lineRule="exact"/>
        <w:ind w:firstLine="629" w:firstLineChars="196"/>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（三）加强督促检查。</w:t>
      </w:r>
      <w:r>
        <w:rPr>
          <w:rFonts w:hint="eastAsia" w:ascii="仿宋_GB2312" w:hAnsi="仿宋_GB2312" w:eastAsia="仿宋_GB2312" w:cs="仿宋_GB2312"/>
          <w:color w:val="000000"/>
          <w:sz w:val="32"/>
          <w:szCs w:val="32"/>
        </w:rPr>
        <w:t>建立项目定期巡查管理制度，组织相关部门督查项目进度，对虚报进展、材料数据不实等行为给予通报，责令其限期整改，并追究相关企业和人员责任。</w:t>
      </w:r>
    </w:p>
    <w:p>
      <w:pPr>
        <w:pStyle w:val="6"/>
        <w:spacing w:before="93" w:line="560" w:lineRule="exact"/>
        <w:ind w:firstLine="642" w:firstLineChars="200"/>
        <w:rPr>
          <w:rFonts w:ascii="仿宋" w:hAnsi="仿宋" w:eastAsia="仿宋" w:cs="仿宋"/>
          <w:sz w:val="32"/>
          <w:szCs w:val="32"/>
          <w:shd w:val="clear" w:color="auto" w:fill="FFFFFF"/>
        </w:rPr>
      </w:pPr>
      <w:r>
        <w:rPr>
          <w:rFonts w:hint="eastAsia" w:ascii="楷体_GB2312" w:hAnsi="楷体_GB2312" w:eastAsia="楷体_GB2312" w:cs="楷体_GB2312"/>
          <w:b/>
          <w:bCs/>
          <w:sz w:val="32"/>
          <w:szCs w:val="32"/>
        </w:rPr>
        <w:t>（四）加强运营管理，发挥示范效益。</w:t>
      </w:r>
      <w:r>
        <w:rPr>
          <w:rFonts w:hint="eastAsia" w:ascii="仿宋" w:hAnsi="仿宋" w:eastAsia="仿宋" w:cs="仿宋"/>
          <w:sz w:val="32"/>
          <w:szCs w:val="32"/>
        </w:rPr>
        <w:t>要坚持对项目的督查，实行精细化管理，把项目运营好坏作为项目是否发挥效益的关键，把该项目打造成高原藏区、偏远山区</w:t>
      </w:r>
      <w:r>
        <w:rPr>
          <w:rFonts w:hint="eastAsia" w:ascii="仿宋" w:hAnsi="仿宋" w:eastAsia="仿宋" w:cs="仿宋"/>
          <w:sz w:val="32"/>
          <w:szCs w:val="32"/>
          <w:shd w:val="clear" w:color="auto" w:fill="FFFFFF"/>
        </w:rPr>
        <w:t>助农增收、繁荣农村市场的新模式与新典范。</w:t>
      </w:r>
    </w:p>
    <w:p>
      <w:pPr>
        <w:pStyle w:val="6"/>
        <w:spacing w:before="93" w:line="560" w:lineRule="exact"/>
        <w:ind w:firstLine="642" w:firstLineChars="200"/>
        <w:rPr>
          <w:rFonts w:hAnsi="仿宋" w:cs="仿宋"/>
          <w:sz w:val="32"/>
          <w:szCs w:val="32"/>
        </w:rPr>
      </w:pPr>
      <w:r>
        <w:rPr>
          <w:rFonts w:hint="eastAsia" w:ascii="楷体_GB2312" w:hAnsi="楷体_GB2312" w:eastAsia="楷体_GB2312" w:cs="楷体_GB2312"/>
          <w:b/>
          <w:bCs/>
          <w:sz w:val="32"/>
          <w:szCs w:val="32"/>
        </w:rPr>
        <w:t>（五）加强部门协作，弥补商贸业发展短板。</w:t>
      </w:r>
      <w:r>
        <w:rPr>
          <w:rFonts w:hint="eastAsia" w:hAnsi="仿宋" w:cs="仿宋"/>
          <w:sz w:val="32"/>
          <w:szCs w:val="32"/>
        </w:rPr>
        <w:t>进一步加强交通运输、商务、供销部门与物流企业、农村电商服务站的共享衔接，积极整合行业资源，加快农村现代物流配送体系建设。构建以县城为中心，以乡村服务站（点）为基点、以到户配送为终端的城乡一体化综合配送体系，有效解决物流配送到村“最初和最后一公里”问题。</w:t>
      </w:r>
    </w:p>
    <w:p>
      <w:pPr>
        <w:adjustRightInd w:val="0"/>
        <w:snapToGrid w:val="0"/>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 xml:space="preserve"> </w:t>
      </w:r>
    </w:p>
    <w:p>
      <w:pPr>
        <w:adjustRightInd w:val="0"/>
        <w:snapToGrid w:val="0"/>
        <w:spacing w:line="576" w:lineRule="exact"/>
        <w:ind w:firstLine="640" w:firstLineChars="200"/>
        <w:rPr>
          <w:rFonts w:ascii="仿宋" w:hAnsi="仿宋" w:eastAsia="仿宋" w:cs="仿宋"/>
          <w:color w:val="000000"/>
          <w:sz w:val="32"/>
          <w:szCs w:val="32"/>
        </w:rPr>
      </w:pPr>
    </w:p>
    <w:p>
      <w:pPr>
        <w:adjustRightInd w:val="0"/>
        <w:snapToGrid w:val="0"/>
        <w:spacing w:line="576" w:lineRule="exact"/>
        <w:ind w:firstLine="640" w:firstLineChars="200"/>
        <w:rPr>
          <w:rFonts w:ascii="仿宋" w:hAnsi="仿宋" w:eastAsia="仿宋" w:cs="仿宋"/>
          <w:color w:val="000000"/>
          <w:sz w:val="32"/>
          <w:szCs w:val="32"/>
        </w:rPr>
      </w:pPr>
    </w:p>
    <w:p>
      <w:pPr>
        <w:adjustRightInd w:val="0"/>
        <w:snapToGrid w:val="0"/>
        <w:spacing w:line="576" w:lineRule="exact"/>
        <w:ind w:firstLine="640" w:firstLineChars="200"/>
        <w:rPr>
          <w:rFonts w:ascii="仿宋" w:hAnsi="仿宋" w:eastAsia="仿宋" w:cs="仿宋"/>
          <w:color w:val="000000"/>
          <w:sz w:val="32"/>
          <w:szCs w:val="32"/>
        </w:rPr>
      </w:pPr>
    </w:p>
    <w:p>
      <w:pPr>
        <w:adjustRightInd w:val="0"/>
        <w:snapToGrid w:val="0"/>
        <w:spacing w:line="576" w:lineRule="exact"/>
        <w:ind w:firstLine="640" w:firstLineChars="200"/>
        <w:rPr>
          <w:rFonts w:ascii="仿宋" w:hAnsi="仿宋" w:eastAsia="仿宋" w:cs="仿宋"/>
          <w:color w:val="000000"/>
          <w:sz w:val="32"/>
          <w:szCs w:val="32"/>
        </w:rPr>
      </w:pPr>
    </w:p>
    <w:p>
      <w:pPr>
        <w:adjustRightInd w:val="0"/>
        <w:snapToGrid w:val="0"/>
        <w:spacing w:line="576" w:lineRule="exact"/>
        <w:ind w:firstLine="640" w:firstLineChars="200"/>
        <w:rPr>
          <w:rFonts w:ascii="仿宋" w:hAnsi="仿宋" w:eastAsia="仿宋" w:cs="仿宋"/>
          <w:color w:val="000000"/>
          <w:sz w:val="32"/>
          <w:szCs w:val="32"/>
        </w:rPr>
      </w:pPr>
    </w:p>
    <w:p>
      <w:pPr>
        <w:adjustRightInd w:val="0"/>
        <w:snapToGrid w:val="0"/>
        <w:spacing w:line="576" w:lineRule="exact"/>
        <w:ind w:firstLine="640" w:firstLineChars="200"/>
        <w:rPr>
          <w:rFonts w:ascii="仿宋" w:hAnsi="仿宋" w:eastAsia="仿宋" w:cs="仿宋"/>
          <w:color w:val="000000"/>
          <w:sz w:val="32"/>
          <w:szCs w:val="32"/>
        </w:rPr>
      </w:pPr>
    </w:p>
    <w:p>
      <w:pPr>
        <w:adjustRightInd w:val="0"/>
        <w:snapToGrid w:val="0"/>
        <w:spacing w:line="576" w:lineRule="exact"/>
        <w:ind w:firstLine="640" w:firstLineChars="200"/>
        <w:rPr>
          <w:rFonts w:ascii="仿宋" w:hAnsi="仿宋" w:eastAsia="仿宋" w:cs="仿宋"/>
          <w:color w:val="000000"/>
          <w:sz w:val="32"/>
          <w:szCs w:val="32"/>
        </w:rPr>
      </w:pPr>
    </w:p>
    <w:p>
      <w:pPr>
        <w:adjustRightInd w:val="0"/>
        <w:snapToGrid w:val="0"/>
        <w:spacing w:line="576" w:lineRule="exact"/>
        <w:ind w:firstLine="640" w:firstLineChars="200"/>
        <w:rPr>
          <w:rFonts w:ascii="仿宋_GB2312" w:hAnsi="宋体" w:eastAsia="仿宋_GB2312" w:cs="宋体"/>
          <w:kern w:val="0"/>
          <w:sz w:val="32"/>
          <w:szCs w:val="32"/>
        </w:rPr>
      </w:pPr>
    </w:p>
    <w:p>
      <w:pPr>
        <w:widowControl/>
        <w:jc w:val="left"/>
        <w:rPr>
          <w:rStyle w:val="23"/>
          <w:rFonts w:ascii="黑体" w:hAnsi="黑体" w:eastAsia="黑体"/>
          <w:b w:val="0"/>
        </w:rPr>
      </w:pPr>
    </w:p>
    <w:p>
      <w:pPr>
        <w:widowControl/>
        <w:jc w:val="left"/>
        <w:rPr>
          <w:rStyle w:val="23"/>
          <w:rFonts w:ascii="黑体" w:hAnsi="黑体" w:eastAsia="黑体"/>
          <w:b w:val="0"/>
        </w:rPr>
      </w:pPr>
    </w:p>
    <w:p>
      <w:pPr>
        <w:spacing w:line="600" w:lineRule="exact"/>
        <w:jc w:val="center"/>
        <w:outlineLvl w:val="0"/>
        <w:rPr>
          <w:rStyle w:val="23"/>
          <w:rFonts w:ascii="黑体" w:hAnsi="黑体" w:eastAsia="黑体"/>
          <w:b w:val="0"/>
        </w:rPr>
      </w:pPr>
      <w:bookmarkStart w:id="144" w:name="_Toc15396618"/>
      <w:bookmarkStart w:id="145" w:name="_Toc79163635"/>
      <w:bookmarkStart w:id="146" w:name="_Toc83412827"/>
      <w:r>
        <w:rPr>
          <w:rFonts w:hint="eastAsia" w:ascii="黑体" w:hAnsi="黑体" w:eastAsia="黑体"/>
          <w:color w:val="000000"/>
          <w:sz w:val="44"/>
          <w:szCs w:val="44"/>
        </w:rPr>
        <w:t>第</w:t>
      </w:r>
      <w:r>
        <w:rPr>
          <w:rStyle w:val="23"/>
          <w:rFonts w:hint="eastAsia" w:ascii="黑体" w:hAnsi="黑体" w:eastAsia="黑体"/>
          <w:b w:val="0"/>
        </w:rPr>
        <w:t>五部分</w:t>
      </w:r>
      <w:r>
        <w:rPr>
          <w:rStyle w:val="23"/>
          <w:rFonts w:ascii="黑体" w:hAnsi="黑体" w:eastAsia="黑体"/>
          <w:b w:val="0"/>
        </w:rPr>
        <w:t xml:space="preserve"> </w:t>
      </w:r>
      <w:r>
        <w:rPr>
          <w:rStyle w:val="23"/>
          <w:rFonts w:hint="eastAsia" w:ascii="黑体" w:hAnsi="黑体" w:eastAsia="黑体"/>
          <w:b w:val="0"/>
        </w:rPr>
        <w:t>附表</w:t>
      </w:r>
      <w:bookmarkEnd w:id="116"/>
      <w:bookmarkEnd w:id="144"/>
      <w:bookmarkEnd w:id="145"/>
      <w:bookmarkEnd w:id="146"/>
    </w:p>
    <w:p>
      <w:pPr>
        <w:pStyle w:val="3"/>
        <w:rPr>
          <w:rFonts w:ascii="仿宋" w:hAnsi="仿宋" w:eastAsia="仿宋"/>
          <w:color w:val="000000"/>
        </w:rPr>
      </w:pPr>
      <w:bookmarkStart w:id="147" w:name="_Toc15396619"/>
      <w:bookmarkStart w:id="148" w:name="_Toc79163636"/>
      <w:bookmarkStart w:id="149" w:name="_Toc83412828"/>
      <w:r>
        <w:rPr>
          <w:rFonts w:hint="eastAsia" w:ascii="仿宋" w:hAnsi="仿宋" w:eastAsia="仿宋"/>
          <w:b w:val="0"/>
          <w:color w:val="000000"/>
        </w:rPr>
        <w:t>一、收</w:t>
      </w:r>
      <w:r>
        <w:rPr>
          <w:rStyle w:val="24"/>
          <w:rFonts w:hint="eastAsia" w:ascii="仿宋" w:hAnsi="仿宋" w:eastAsia="仿宋"/>
          <w:b w:val="0"/>
          <w:bCs w:val="0"/>
        </w:rPr>
        <w:t>入支出决算总表</w:t>
      </w:r>
      <w:bookmarkEnd w:id="147"/>
      <w:bookmarkEnd w:id="148"/>
      <w:bookmarkEnd w:id="149"/>
    </w:p>
    <w:p>
      <w:pPr>
        <w:pStyle w:val="3"/>
        <w:rPr>
          <w:rFonts w:ascii="仿宋" w:hAnsi="仿宋" w:eastAsia="仿宋"/>
          <w:color w:val="000000"/>
        </w:rPr>
      </w:pPr>
      <w:bookmarkStart w:id="150" w:name="_Toc15396620"/>
      <w:bookmarkStart w:id="151" w:name="_Toc79163637"/>
      <w:bookmarkStart w:id="152" w:name="_Toc83412829"/>
      <w:r>
        <w:rPr>
          <w:rFonts w:hint="eastAsia" w:ascii="仿宋" w:hAnsi="仿宋" w:eastAsia="仿宋"/>
          <w:b w:val="0"/>
          <w:color w:val="000000"/>
        </w:rPr>
        <w:t>二、收</w:t>
      </w:r>
      <w:r>
        <w:rPr>
          <w:rStyle w:val="24"/>
          <w:rFonts w:hint="eastAsia" w:ascii="仿宋" w:hAnsi="仿宋" w:eastAsia="仿宋"/>
          <w:b w:val="0"/>
          <w:bCs w:val="0"/>
        </w:rPr>
        <w:t>入决算表</w:t>
      </w:r>
      <w:bookmarkEnd w:id="150"/>
      <w:bookmarkEnd w:id="151"/>
      <w:bookmarkEnd w:id="152"/>
    </w:p>
    <w:p>
      <w:pPr>
        <w:pStyle w:val="3"/>
        <w:rPr>
          <w:rFonts w:ascii="仿宋" w:hAnsi="仿宋" w:eastAsia="仿宋"/>
          <w:color w:val="000000"/>
        </w:rPr>
      </w:pPr>
      <w:bookmarkStart w:id="153" w:name="_Toc15396621"/>
      <w:bookmarkStart w:id="154" w:name="_Toc79163638"/>
      <w:bookmarkStart w:id="155" w:name="_Toc83412830"/>
      <w:r>
        <w:rPr>
          <w:rStyle w:val="24"/>
          <w:rFonts w:hint="eastAsia" w:ascii="仿宋" w:hAnsi="仿宋" w:eastAsia="仿宋"/>
          <w:b w:val="0"/>
          <w:bCs w:val="0"/>
        </w:rPr>
        <w:t>三、</w:t>
      </w:r>
      <w:r>
        <w:rPr>
          <w:rFonts w:hint="eastAsia" w:ascii="仿宋" w:hAnsi="仿宋" w:eastAsia="仿宋"/>
          <w:b w:val="0"/>
          <w:color w:val="000000"/>
        </w:rPr>
        <w:t>支</w:t>
      </w:r>
      <w:r>
        <w:rPr>
          <w:rStyle w:val="24"/>
          <w:rFonts w:hint="eastAsia" w:ascii="仿宋" w:hAnsi="仿宋" w:eastAsia="仿宋"/>
          <w:b w:val="0"/>
          <w:bCs w:val="0"/>
        </w:rPr>
        <w:t>出决算表</w:t>
      </w:r>
      <w:bookmarkEnd w:id="153"/>
      <w:bookmarkEnd w:id="154"/>
      <w:bookmarkEnd w:id="155"/>
    </w:p>
    <w:p>
      <w:pPr>
        <w:pStyle w:val="3"/>
        <w:rPr>
          <w:rFonts w:ascii="仿宋" w:hAnsi="仿宋" w:eastAsia="仿宋"/>
          <w:b w:val="0"/>
          <w:color w:val="000000"/>
        </w:rPr>
      </w:pPr>
      <w:bookmarkStart w:id="156" w:name="_Toc15396622"/>
      <w:bookmarkStart w:id="157" w:name="_Toc79163639"/>
      <w:bookmarkStart w:id="158" w:name="_Toc83412831"/>
      <w:r>
        <w:rPr>
          <w:rStyle w:val="24"/>
          <w:rFonts w:hint="eastAsia" w:ascii="仿宋" w:hAnsi="仿宋" w:eastAsia="仿宋"/>
          <w:b w:val="0"/>
          <w:bCs w:val="0"/>
        </w:rPr>
        <w:t>四、</w:t>
      </w:r>
      <w:r>
        <w:rPr>
          <w:rFonts w:hint="eastAsia" w:ascii="仿宋" w:hAnsi="仿宋" w:eastAsia="仿宋"/>
          <w:b w:val="0"/>
          <w:color w:val="000000"/>
        </w:rPr>
        <w:t>财</w:t>
      </w:r>
      <w:r>
        <w:rPr>
          <w:rStyle w:val="24"/>
          <w:rFonts w:hint="eastAsia" w:ascii="仿宋" w:hAnsi="仿宋" w:eastAsia="仿宋"/>
          <w:b w:val="0"/>
          <w:bCs w:val="0"/>
        </w:rPr>
        <w:t>政拨款收入支出决算总表</w:t>
      </w:r>
      <w:bookmarkEnd w:id="156"/>
      <w:bookmarkEnd w:id="157"/>
      <w:bookmarkEnd w:id="158"/>
    </w:p>
    <w:p>
      <w:pPr>
        <w:pStyle w:val="3"/>
        <w:rPr>
          <w:rStyle w:val="24"/>
          <w:rFonts w:ascii="仿宋" w:hAnsi="仿宋" w:eastAsia="仿宋"/>
          <w:b w:val="0"/>
          <w:bCs w:val="0"/>
        </w:rPr>
      </w:pPr>
      <w:bookmarkStart w:id="159" w:name="_Toc15396623"/>
      <w:bookmarkStart w:id="160" w:name="_Toc79163640"/>
      <w:bookmarkStart w:id="161" w:name="_Toc83412832"/>
      <w:r>
        <w:rPr>
          <w:rStyle w:val="24"/>
          <w:rFonts w:hint="eastAsia" w:ascii="仿宋" w:hAnsi="仿宋" w:eastAsia="仿宋"/>
          <w:b w:val="0"/>
          <w:bCs w:val="0"/>
        </w:rPr>
        <w:t>五、</w:t>
      </w:r>
      <w:r>
        <w:rPr>
          <w:rFonts w:hint="eastAsia" w:ascii="仿宋" w:hAnsi="仿宋" w:eastAsia="仿宋"/>
          <w:b w:val="0"/>
          <w:color w:val="000000"/>
        </w:rPr>
        <w:t>财</w:t>
      </w:r>
      <w:r>
        <w:rPr>
          <w:rStyle w:val="24"/>
          <w:rFonts w:hint="eastAsia" w:ascii="仿宋" w:hAnsi="仿宋" w:eastAsia="仿宋"/>
          <w:b w:val="0"/>
          <w:bCs w:val="0"/>
        </w:rPr>
        <w:t>政拨款支出决算明细表</w:t>
      </w:r>
      <w:bookmarkEnd w:id="159"/>
      <w:bookmarkEnd w:id="160"/>
      <w:bookmarkEnd w:id="161"/>
      <w:bookmarkStart w:id="162" w:name="_Toc15396624"/>
    </w:p>
    <w:p>
      <w:pPr>
        <w:pStyle w:val="3"/>
        <w:rPr>
          <w:rFonts w:ascii="仿宋" w:hAnsi="仿宋" w:eastAsia="仿宋"/>
          <w:color w:val="000000"/>
        </w:rPr>
      </w:pPr>
      <w:bookmarkStart w:id="163" w:name="_Toc79163641"/>
      <w:bookmarkStart w:id="164" w:name="_Toc83412833"/>
      <w:r>
        <w:rPr>
          <w:rStyle w:val="24"/>
          <w:rFonts w:hint="eastAsia" w:ascii="仿宋" w:hAnsi="仿宋" w:eastAsia="仿宋"/>
          <w:b w:val="0"/>
          <w:bCs w:val="0"/>
        </w:rPr>
        <w:t>六、</w:t>
      </w:r>
      <w:r>
        <w:rPr>
          <w:rFonts w:hint="eastAsia" w:ascii="仿宋" w:hAnsi="仿宋" w:eastAsia="仿宋"/>
          <w:b w:val="0"/>
          <w:color w:val="000000"/>
        </w:rPr>
        <w:t>一</w:t>
      </w:r>
      <w:r>
        <w:rPr>
          <w:rStyle w:val="24"/>
          <w:rFonts w:hint="eastAsia" w:ascii="仿宋" w:hAnsi="仿宋" w:eastAsia="仿宋"/>
          <w:b w:val="0"/>
          <w:bCs w:val="0"/>
        </w:rPr>
        <w:t>般公共预算财政拨款支出决算表</w:t>
      </w:r>
      <w:bookmarkEnd w:id="162"/>
      <w:bookmarkEnd w:id="163"/>
      <w:bookmarkEnd w:id="164"/>
    </w:p>
    <w:p>
      <w:pPr>
        <w:pStyle w:val="3"/>
        <w:rPr>
          <w:rFonts w:ascii="仿宋" w:hAnsi="仿宋" w:eastAsia="仿宋"/>
          <w:color w:val="000000"/>
        </w:rPr>
      </w:pPr>
      <w:bookmarkStart w:id="165" w:name="_Toc15396625"/>
      <w:bookmarkStart w:id="166" w:name="_Toc79163642"/>
      <w:bookmarkStart w:id="167" w:name="_Toc83412834"/>
      <w:r>
        <w:rPr>
          <w:rStyle w:val="24"/>
          <w:rFonts w:hint="eastAsia" w:ascii="仿宋" w:hAnsi="仿宋" w:eastAsia="仿宋"/>
          <w:b w:val="0"/>
          <w:bCs w:val="0"/>
        </w:rPr>
        <w:t>七、</w:t>
      </w:r>
      <w:r>
        <w:rPr>
          <w:rFonts w:hint="eastAsia" w:ascii="仿宋" w:hAnsi="仿宋" w:eastAsia="仿宋"/>
          <w:b w:val="0"/>
          <w:color w:val="000000"/>
        </w:rPr>
        <w:t>一</w:t>
      </w:r>
      <w:r>
        <w:rPr>
          <w:rStyle w:val="24"/>
          <w:rFonts w:hint="eastAsia" w:ascii="仿宋" w:hAnsi="仿宋" w:eastAsia="仿宋"/>
          <w:b w:val="0"/>
          <w:bCs w:val="0"/>
        </w:rPr>
        <w:t>般公共预算财政拨款支出决算明细表</w:t>
      </w:r>
      <w:bookmarkEnd w:id="165"/>
      <w:bookmarkEnd w:id="166"/>
      <w:bookmarkEnd w:id="167"/>
    </w:p>
    <w:p>
      <w:pPr>
        <w:pStyle w:val="3"/>
        <w:rPr>
          <w:rFonts w:ascii="仿宋" w:hAnsi="仿宋" w:eastAsia="仿宋"/>
          <w:color w:val="000000"/>
        </w:rPr>
      </w:pPr>
      <w:bookmarkStart w:id="168" w:name="_Toc15396626"/>
      <w:bookmarkStart w:id="169" w:name="_Toc79163643"/>
      <w:bookmarkStart w:id="170" w:name="_Toc83412835"/>
      <w:r>
        <w:rPr>
          <w:rStyle w:val="24"/>
          <w:rFonts w:hint="eastAsia" w:ascii="仿宋" w:hAnsi="仿宋" w:eastAsia="仿宋"/>
          <w:b w:val="0"/>
          <w:bCs w:val="0"/>
        </w:rPr>
        <w:t>八、</w:t>
      </w:r>
      <w:r>
        <w:rPr>
          <w:rFonts w:hint="eastAsia" w:ascii="仿宋" w:hAnsi="仿宋" w:eastAsia="仿宋"/>
          <w:b w:val="0"/>
          <w:color w:val="000000"/>
        </w:rPr>
        <w:t>一</w:t>
      </w:r>
      <w:r>
        <w:rPr>
          <w:rStyle w:val="24"/>
          <w:rFonts w:hint="eastAsia" w:ascii="仿宋" w:hAnsi="仿宋" w:eastAsia="仿宋"/>
          <w:b w:val="0"/>
          <w:bCs w:val="0"/>
        </w:rPr>
        <w:t>般公共预算财政拨款基本支出决算表</w:t>
      </w:r>
      <w:bookmarkEnd w:id="168"/>
      <w:bookmarkEnd w:id="169"/>
      <w:bookmarkEnd w:id="170"/>
    </w:p>
    <w:p>
      <w:pPr>
        <w:pStyle w:val="3"/>
        <w:rPr>
          <w:rFonts w:ascii="仿宋" w:hAnsi="仿宋" w:eastAsia="仿宋"/>
          <w:color w:val="000000"/>
        </w:rPr>
      </w:pPr>
      <w:bookmarkStart w:id="171" w:name="_Toc15396627"/>
      <w:bookmarkStart w:id="172" w:name="_Toc79163644"/>
      <w:bookmarkStart w:id="173" w:name="_Toc83412836"/>
      <w:r>
        <w:rPr>
          <w:rStyle w:val="24"/>
          <w:rFonts w:hint="eastAsia" w:ascii="仿宋" w:hAnsi="仿宋" w:eastAsia="仿宋"/>
          <w:b w:val="0"/>
          <w:bCs w:val="0"/>
        </w:rPr>
        <w:t>九、</w:t>
      </w:r>
      <w:r>
        <w:rPr>
          <w:rFonts w:hint="eastAsia" w:ascii="仿宋" w:hAnsi="仿宋" w:eastAsia="仿宋"/>
          <w:b w:val="0"/>
          <w:color w:val="000000"/>
        </w:rPr>
        <w:t>一</w:t>
      </w:r>
      <w:r>
        <w:rPr>
          <w:rStyle w:val="24"/>
          <w:rFonts w:hint="eastAsia" w:ascii="仿宋" w:hAnsi="仿宋" w:eastAsia="仿宋"/>
          <w:b w:val="0"/>
          <w:bCs w:val="0"/>
        </w:rPr>
        <w:t>般公共预算财政拨款项目支出决算表</w:t>
      </w:r>
      <w:bookmarkEnd w:id="171"/>
      <w:bookmarkEnd w:id="172"/>
      <w:bookmarkEnd w:id="173"/>
    </w:p>
    <w:p>
      <w:pPr>
        <w:pStyle w:val="3"/>
        <w:rPr>
          <w:rFonts w:ascii="仿宋" w:hAnsi="仿宋" w:eastAsia="仿宋"/>
          <w:color w:val="000000"/>
        </w:rPr>
      </w:pPr>
      <w:bookmarkStart w:id="174" w:name="_Toc15396628"/>
      <w:bookmarkStart w:id="175" w:name="_Toc79163645"/>
      <w:bookmarkStart w:id="176" w:name="_Toc83412837"/>
      <w:r>
        <w:rPr>
          <w:rStyle w:val="24"/>
          <w:rFonts w:hint="eastAsia" w:ascii="仿宋" w:hAnsi="仿宋" w:eastAsia="仿宋"/>
          <w:b w:val="0"/>
          <w:bCs w:val="0"/>
        </w:rPr>
        <w:t>十、</w:t>
      </w:r>
      <w:r>
        <w:rPr>
          <w:rFonts w:hint="eastAsia" w:ascii="仿宋" w:hAnsi="仿宋" w:eastAsia="仿宋"/>
          <w:b w:val="0"/>
          <w:color w:val="000000"/>
        </w:rPr>
        <w:t>一</w:t>
      </w:r>
      <w:r>
        <w:rPr>
          <w:rStyle w:val="24"/>
          <w:rFonts w:hint="eastAsia" w:ascii="仿宋" w:hAnsi="仿宋" w:eastAsia="仿宋"/>
          <w:b w:val="0"/>
          <w:bCs w:val="0"/>
        </w:rPr>
        <w:t>般公共预算财政拨款“三公”经费支出决算表</w:t>
      </w:r>
      <w:bookmarkEnd w:id="174"/>
      <w:bookmarkEnd w:id="175"/>
      <w:bookmarkEnd w:id="176"/>
    </w:p>
    <w:p>
      <w:pPr>
        <w:pStyle w:val="3"/>
        <w:rPr>
          <w:rFonts w:ascii="仿宋" w:hAnsi="仿宋" w:eastAsia="仿宋"/>
          <w:color w:val="000000"/>
        </w:rPr>
      </w:pPr>
      <w:bookmarkStart w:id="177" w:name="_Toc15396629"/>
      <w:bookmarkStart w:id="178" w:name="_Toc79163646"/>
      <w:bookmarkStart w:id="179" w:name="_Toc83412838"/>
      <w:r>
        <w:rPr>
          <w:rStyle w:val="24"/>
          <w:rFonts w:hint="eastAsia" w:ascii="仿宋" w:hAnsi="仿宋" w:eastAsia="仿宋"/>
          <w:b w:val="0"/>
          <w:bCs w:val="0"/>
        </w:rPr>
        <w:t>十一、</w:t>
      </w:r>
      <w:r>
        <w:rPr>
          <w:rFonts w:hint="eastAsia" w:ascii="仿宋" w:hAnsi="仿宋" w:eastAsia="仿宋"/>
          <w:b w:val="0"/>
          <w:color w:val="000000"/>
        </w:rPr>
        <w:t>政</w:t>
      </w:r>
      <w:r>
        <w:rPr>
          <w:rStyle w:val="24"/>
          <w:rFonts w:hint="eastAsia" w:ascii="仿宋" w:hAnsi="仿宋" w:eastAsia="仿宋"/>
          <w:b w:val="0"/>
          <w:bCs w:val="0"/>
        </w:rPr>
        <w:t>府性基金预算财政拨款收入支出决算表</w:t>
      </w:r>
      <w:bookmarkEnd w:id="177"/>
      <w:bookmarkEnd w:id="178"/>
      <w:bookmarkEnd w:id="179"/>
    </w:p>
    <w:p>
      <w:pPr>
        <w:pStyle w:val="3"/>
        <w:rPr>
          <w:rFonts w:ascii="仿宋" w:hAnsi="仿宋" w:eastAsia="仿宋"/>
          <w:color w:val="000000"/>
        </w:rPr>
      </w:pPr>
      <w:bookmarkStart w:id="180" w:name="_Toc15396630"/>
      <w:bookmarkStart w:id="181" w:name="_Toc79163647"/>
      <w:bookmarkStart w:id="182" w:name="_Toc83412839"/>
      <w:r>
        <w:rPr>
          <w:rStyle w:val="24"/>
          <w:rFonts w:hint="eastAsia" w:ascii="仿宋" w:hAnsi="仿宋" w:eastAsia="仿宋"/>
          <w:b w:val="0"/>
          <w:bCs w:val="0"/>
        </w:rPr>
        <w:t>十二、</w:t>
      </w:r>
      <w:r>
        <w:rPr>
          <w:rFonts w:hint="eastAsia" w:ascii="仿宋" w:hAnsi="仿宋" w:eastAsia="仿宋"/>
          <w:b w:val="0"/>
          <w:color w:val="000000"/>
        </w:rPr>
        <w:t>政</w:t>
      </w:r>
      <w:r>
        <w:rPr>
          <w:rStyle w:val="24"/>
          <w:rFonts w:hint="eastAsia" w:ascii="仿宋" w:hAnsi="仿宋" w:eastAsia="仿宋"/>
          <w:b w:val="0"/>
          <w:bCs w:val="0"/>
        </w:rPr>
        <w:t>府性基金预算财政拨款“三公”经费支出决算表</w:t>
      </w:r>
      <w:bookmarkEnd w:id="180"/>
      <w:bookmarkEnd w:id="181"/>
      <w:bookmarkEnd w:id="182"/>
    </w:p>
    <w:p>
      <w:pPr>
        <w:pStyle w:val="3"/>
        <w:rPr>
          <w:rStyle w:val="24"/>
          <w:rFonts w:ascii="仿宋" w:hAnsi="仿宋" w:eastAsia="仿宋"/>
          <w:b w:val="0"/>
          <w:bCs w:val="0"/>
        </w:rPr>
      </w:pPr>
      <w:bookmarkStart w:id="183" w:name="_Toc15396631"/>
      <w:bookmarkStart w:id="184" w:name="_Toc79163648"/>
      <w:bookmarkStart w:id="185" w:name="_Toc83412840"/>
      <w:r>
        <w:rPr>
          <w:rStyle w:val="24"/>
          <w:rFonts w:hint="eastAsia" w:ascii="仿宋" w:hAnsi="仿宋" w:eastAsia="仿宋"/>
          <w:b w:val="0"/>
          <w:bCs w:val="0"/>
        </w:rPr>
        <w:t>十三、</w:t>
      </w:r>
      <w:r>
        <w:rPr>
          <w:rFonts w:hint="eastAsia" w:ascii="仿宋" w:hAnsi="仿宋" w:eastAsia="仿宋"/>
          <w:b w:val="0"/>
          <w:color w:val="000000"/>
        </w:rPr>
        <w:t>国</w:t>
      </w:r>
      <w:r>
        <w:rPr>
          <w:rStyle w:val="24"/>
          <w:rFonts w:hint="eastAsia" w:ascii="仿宋" w:hAnsi="仿宋" w:eastAsia="仿宋"/>
          <w:b w:val="0"/>
          <w:bCs w:val="0"/>
        </w:rPr>
        <w:t>有资本经营预算财政拨款支出决算表</w:t>
      </w:r>
      <w:bookmarkEnd w:id="183"/>
      <w:bookmarkEnd w:id="184"/>
      <w:bookmarkEnd w:id="185"/>
    </w:p>
    <w:p>
      <w:pPr>
        <w:pStyle w:val="3"/>
        <w:rPr>
          <w:rStyle w:val="24"/>
          <w:rFonts w:ascii="仿宋" w:hAnsi="仿宋" w:eastAsia="仿宋"/>
          <w:b w:val="0"/>
          <w:bCs w:val="0"/>
        </w:rPr>
      </w:pPr>
      <w:bookmarkStart w:id="186" w:name="_Toc79163649"/>
      <w:bookmarkStart w:id="187" w:name="_Toc83412841"/>
      <w:r>
        <w:rPr>
          <w:rStyle w:val="24"/>
          <w:rFonts w:hint="eastAsia" w:ascii="仿宋" w:hAnsi="仿宋" w:eastAsia="仿宋"/>
          <w:b w:val="0"/>
          <w:bCs w:val="0"/>
        </w:rPr>
        <w:t>十四、国有资本经营预算财政拨款支出决算表</w:t>
      </w:r>
      <w:bookmarkEnd w:id="186"/>
      <w:bookmarkEnd w:id="187"/>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等线">
    <w:altName w:val="仿宋_GB2312"/>
    <w:panose1 w:val="02010600030101010101"/>
    <w:charset w:val="86"/>
    <w:family w:val="auto"/>
    <w:pitch w:val="default"/>
    <w:sig w:usb0="00000000" w:usb1="00000000" w:usb2="00000016"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等线 Light">
    <w:altName w:val="仿宋_GB2312"/>
    <w:panose1 w:val="02010600030101010101"/>
    <w:charset w:val="86"/>
    <w:family w:val="auto"/>
    <w:pitch w:val="default"/>
    <w:sig w:usb0="00000000" w:usb1="00000000" w:usb2="00000016" w:usb3="00000000" w:csb0="0004000F" w:csb1="00000000"/>
  </w:font>
  <w:font w:name="方正小标宋简体">
    <w:altName w:val="方正小标宋_GBK"/>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roman"/>
    <w:pitch w:val="default"/>
    <w:sig w:usb0="A00002BF" w:usb1="38CF7CFA" w:usb2="00082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Segoe UI Symbol">
    <w:altName w:val="Noto Sans"/>
    <w:panose1 w:val="020B0502040204020203"/>
    <w:charset w:val="00"/>
    <w:family w:val="swiss"/>
    <w:pitch w:val="default"/>
    <w:sig w:usb0="00000000" w:usb1="00000000" w:usb2="00040000" w:usb3="00000000" w:csb0="00000001" w:csb1="00000000"/>
  </w:font>
  <w:font w:name="幼圆">
    <w:altName w:val="仿宋_GB2312"/>
    <w:panose1 w:val="02010509060101010101"/>
    <w:charset w:val="86"/>
    <w:family w:val="modern"/>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000101FF" w:csb1="00000000"/>
  </w:font>
  <w:font w:name="方正书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等线">
    <w:altName w:val="仿宋_GB2312"/>
    <w:panose1 w:val="00000000000000000000"/>
    <w:charset w:val="00"/>
    <w:family w:val="auto"/>
    <w:pitch w:val="default"/>
    <w:sig w:usb0="00000000" w:usb1="00000000" w:usb2="00000000" w:usb3="00000000" w:csb0="00000000" w:csb1="00000000"/>
  </w:font>
  <w:font w:name="NanumGothic">
    <w:panose1 w:val="020D0604000000000000"/>
    <w:charset w:val="81"/>
    <w:family w:val="auto"/>
    <w:pitch w:val="default"/>
    <w:sig w:usb0="900002A7" w:usb1="29D7FCFB" w:usb2="00000010" w:usb3="00000000" w:csb0="00080001" w:csb1="00000000"/>
  </w:font>
  <w:font w:name="Noto Sans Syriac Eastern">
    <w:panose1 w:val="02040503050306020203"/>
    <w:charset w:val="86"/>
    <w:family w:val="auto"/>
    <w:pitch w:val="default"/>
    <w:sig w:usb0="00000000" w:usb1="00000000" w:usb2="00000080" w:usb3="00000000" w:csb0="203E0161" w:csb1="D7FF0000"/>
  </w:font>
  <w:font w:name="Noto Sans">
    <w:panose1 w:val="020B0502040504020204"/>
    <w:charset w:val="00"/>
    <w:family w:val="auto"/>
    <w:pitch w:val="default"/>
    <w:sig w:usb0="E00002FF" w:usb1="4000201F" w:usb2="08000029" w:usb3="00100000" w:csb0="0000019F" w:csb1="00000000"/>
  </w:font>
  <w:font w:name="方正楷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3</w: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true"/>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6222"/>
    <w:rsid w:val="00097322"/>
    <w:rsid w:val="000A6A92"/>
    <w:rsid w:val="000B047F"/>
    <w:rsid w:val="000B5923"/>
    <w:rsid w:val="000B5A48"/>
    <w:rsid w:val="000B6FF3"/>
    <w:rsid w:val="000C3467"/>
    <w:rsid w:val="000C3CA6"/>
    <w:rsid w:val="000D1267"/>
    <w:rsid w:val="000D1D50"/>
    <w:rsid w:val="000D5782"/>
    <w:rsid w:val="000E6613"/>
    <w:rsid w:val="000E7119"/>
    <w:rsid w:val="000F3164"/>
    <w:rsid w:val="00100CAE"/>
    <w:rsid w:val="00105C7E"/>
    <w:rsid w:val="00114E9B"/>
    <w:rsid w:val="00115301"/>
    <w:rsid w:val="001319E1"/>
    <w:rsid w:val="00142216"/>
    <w:rsid w:val="00144D6A"/>
    <w:rsid w:val="001465DD"/>
    <w:rsid w:val="0014729F"/>
    <w:rsid w:val="00157BAB"/>
    <w:rsid w:val="001654D1"/>
    <w:rsid w:val="00174518"/>
    <w:rsid w:val="0018106D"/>
    <w:rsid w:val="001877A7"/>
    <w:rsid w:val="00191536"/>
    <w:rsid w:val="001942B3"/>
    <w:rsid w:val="00196687"/>
    <w:rsid w:val="001C0962"/>
    <w:rsid w:val="001C16E9"/>
    <w:rsid w:val="001D7531"/>
    <w:rsid w:val="001E737D"/>
    <w:rsid w:val="001F0592"/>
    <w:rsid w:val="001F148D"/>
    <w:rsid w:val="001F7506"/>
    <w:rsid w:val="002006CD"/>
    <w:rsid w:val="00202B36"/>
    <w:rsid w:val="00204B7A"/>
    <w:rsid w:val="00204CDE"/>
    <w:rsid w:val="0021101A"/>
    <w:rsid w:val="00220536"/>
    <w:rsid w:val="00227905"/>
    <w:rsid w:val="00235629"/>
    <w:rsid w:val="00256262"/>
    <w:rsid w:val="00260C38"/>
    <w:rsid w:val="002616C0"/>
    <w:rsid w:val="00264406"/>
    <w:rsid w:val="00265372"/>
    <w:rsid w:val="002662AA"/>
    <w:rsid w:val="0027224D"/>
    <w:rsid w:val="00277322"/>
    <w:rsid w:val="00280496"/>
    <w:rsid w:val="00294DC9"/>
    <w:rsid w:val="00295495"/>
    <w:rsid w:val="002A31DE"/>
    <w:rsid w:val="002A782F"/>
    <w:rsid w:val="002B2613"/>
    <w:rsid w:val="002B2FF7"/>
    <w:rsid w:val="002B4565"/>
    <w:rsid w:val="002D6D05"/>
    <w:rsid w:val="002F1818"/>
    <w:rsid w:val="002F567B"/>
    <w:rsid w:val="003216A9"/>
    <w:rsid w:val="00322E8D"/>
    <w:rsid w:val="00335A74"/>
    <w:rsid w:val="00361EF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E6FE4"/>
    <w:rsid w:val="00406254"/>
    <w:rsid w:val="004223DE"/>
    <w:rsid w:val="0042362E"/>
    <w:rsid w:val="004277C4"/>
    <w:rsid w:val="00434489"/>
    <w:rsid w:val="00437085"/>
    <w:rsid w:val="00443626"/>
    <w:rsid w:val="00443880"/>
    <w:rsid w:val="00445607"/>
    <w:rsid w:val="004464F4"/>
    <w:rsid w:val="00471401"/>
    <w:rsid w:val="00473F31"/>
    <w:rsid w:val="0048263A"/>
    <w:rsid w:val="00487E5D"/>
    <w:rsid w:val="00492CFC"/>
    <w:rsid w:val="00492D87"/>
    <w:rsid w:val="00497576"/>
    <w:rsid w:val="004A711F"/>
    <w:rsid w:val="004B199D"/>
    <w:rsid w:val="004B4690"/>
    <w:rsid w:val="004C63A4"/>
    <w:rsid w:val="004D5479"/>
    <w:rsid w:val="004E0A2D"/>
    <w:rsid w:val="004E206B"/>
    <w:rsid w:val="004E6C63"/>
    <w:rsid w:val="004E6DF7"/>
    <w:rsid w:val="004F0FBD"/>
    <w:rsid w:val="00505A47"/>
    <w:rsid w:val="00512FDA"/>
    <w:rsid w:val="005151C1"/>
    <w:rsid w:val="00520DA0"/>
    <w:rsid w:val="005269A7"/>
    <w:rsid w:val="005269D7"/>
    <w:rsid w:val="00547CA1"/>
    <w:rsid w:val="005548B3"/>
    <w:rsid w:val="005628F7"/>
    <w:rsid w:val="005664BB"/>
    <w:rsid w:val="00566FFA"/>
    <w:rsid w:val="0057481D"/>
    <w:rsid w:val="0058486E"/>
    <w:rsid w:val="00585B33"/>
    <w:rsid w:val="0059014D"/>
    <w:rsid w:val="005943D8"/>
    <w:rsid w:val="005B5C64"/>
    <w:rsid w:val="005C5337"/>
    <w:rsid w:val="005C6BD0"/>
    <w:rsid w:val="005D1C8B"/>
    <w:rsid w:val="005D468D"/>
    <w:rsid w:val="005D5CED"/>
    <w:rsid w:val="005D6EB8"/>
    <w:rsid w:val="005E465E"/>
    <w:rsid w:val="005F1A4C"/>
    <w:rsid w:val="005F6D72"/>
    <w:rsid w:val="00605688"/>
    <w:rsid w:val="006070AF"/>
    <w:rsid w:val="00607E6C"/>
    <w:rsid w:val="006101B1"/>
    <w:rsid w:val="00614E44"/>
    <w:rsid w:val="0062270A"/>
    <w:rsid w:val="00622830"/>
    <w:rsid w:val="00623DA0"/>
    <w:rsid w:val="00630AEF"/>
    <w:rsid w:val="006325F8"/>
    <w:rsid w:val="00633463"/>
    <w:rsid w:val="00634C9A"/>
    <w:rsid w:val="006425CA"/>
    <w:rsid w:val="006440E4"/>
    <w:rsid w:val="00645F81"/>
    <w:rsid w:val="006529B0"/>
    <w:rsid w:val="0066343B"/>
    <w:rsid w:val="00664777"/>
    <w:rsid w:val="006748A4"/>
    <w:rsid w:val="00681A31"/>
    <w:rsid w:val="00683E73"/>
    <w:rsid w:val="00684BF8"/>
    <w:rsid w:val="006A3141"/>
    <w:rsid w:val="006A5E34"/>
    <w:rsid w:val="006B04BC"/>
    <w:rsid w:val="006B2422"/>
    <w:rsid w:val="006B2B9A"/>
    <w:rsid w:val="006B7012"/>
    <w:rsid w:val="006C1937"/>
    <w:rsid w:val="006F020C"/>
    <w:rsid w:val="00702C0C"/>
    <w:rsid w:val="007127B7"/>
    <w:rsid w:val="0071798E"/>
    <w:rsid w:val="007209FE"/>
    <w:rsid w:val="007416B6"/>
    <w:rsid w:val="00746F48"/>
    <w:rsid w:val="0075404D"/>
    <w:rsid w:val="0076182A"/>
    <w:rsid w:val="00764412"/>
    <w:rsid w:val="00767B7E"/>
    <w:rsid w:val="007770C3"/>
    <w:rsid w:val="00784D24"/>
    <w:rsid w:val="00785FBA"/>
    <w:rsid w:val="00786E4A"/>
    <w:rsid w:val="007875EB"/>
    <w:rsid w:val="0079426B"/>
    <w:rsid w:val="007D1682"/>
    <w:rsid w:val="007D312A"/>
    <w:rsid w:val="007D3F19"/>
    <w:rsid w:val="007D7FEF"/>
    <w:rsid w:val="007E23B0"/>
    <w:rsid w:val="007E23E5"/>
    <w:rsid w:val="007F1991"/>
    <w:rsid w:val="007F2C2F"/>
    <w:rsid w:val="007F55FC"/>
    <w:rsid w:val="007F5665"/>
    <w:rsid w:val="00800112"/>
    <w:rsid w:val="00813348"/>
    <w:rsid w:val="008253BB"/>
    <w:rsid w:val="0083706E"/>
    <w:rsid w:val="008408F6"/>
    <w:rsid w:val="008423A5"/>
    <w:rsid w:val="0084410D"/>
    <w:rsid w:val="00850625"/>
    <w:rsid w:val="00853718"/>
    <w:rsid w:val="00855221"/>
    <w:rsid w:val="00860645"/>
    <w:rsid w:val="00871F71"/>
    <w:rsid w:val="00872FD8"/>
    <w:rsid w:val="00885AF4"/>
    <w:rsid w:val="00892977"/>
    <w:rsid w:val="008939CD"/>
    <w:rsid w:val="008B116C"/>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34D8"/>
    <w:rsid w:val="00935C98"/>
    <w:rsid w:val="00946945"/>
    <w:rsid w:val="00951248"/>
    <w:rsid w:val="0095152F"/>
    <w:rsid w:val="00954C49"/>
    <w:rsid w:val="00955E37"/>
    <w:rsid w:val="00962656"/>
    <w:rsid w:val="0097099F"/>
    <w:rsid w:val="00971997"/>
    <w:rsid w:val="00971FFC"/>
    <w:rsid w:val="00974160"/>
    <w:rsid w:val="009769F8"/>
    <w:rsid w:val="0098660A"/>
    <w:rsid w:val="009931C3"/>
    <w:rsid w:val="009B2C43"/>
    <w:rsid w:val="009B4EAE"/>
    <w:rsid w:val="009B7573"/>
    <w:rsid w:val="009C22F4"/>
    <w:rsid w:val="009C2A4B"/>
    <w:rsid w:val="009C2E98"/>
    <w:rsid w:val="009C393D"/>
    <w:rsid w:val="009C434C"/>
    <w:rsid w:val="009C439D"/>
    <w:rsid w:val="009D3447"/>
    <w:rsid w:val="009D4711"/>
    <w:rsid w:val="009F1185"/>
    <w:rsid w:val="009F18CD"/>
    <w:rsid w:val="009F2A13"/>
    <w:rsid w:val="009F7527"/>
    <w:rsid w:val="00A04EB0"/>
    <w:rsid w:val="00A13CC1"/>
    <w:rsid w:val="00A16847"/>
    <w:rsid w:val="00A20258"/>
    <w:rsid w:val="00A237D8"/>
    <w:rsid w:val="00A268C4"/>
    <w:rsid w:val="00A307CD"/>
    <w:rsid w:val="00A331C8"/>
    <w:rsid w:val="00A40A00"/>
    <w:rsid w:val="00A4142F"/>
    <w:rsid w:val="00A422EB"/>
    <w:rsid w:val="00A45BB7"/>
    <w:rsid w:val="00A56DF2"/>
    <w:rsid w:val="00A56E6E"/>
    <w:rsid w:val="00A67AB5"/>
    <w:rsid w:val="00A733B2"/>
    <w:rsid w:val="00A741C2"/>
    <w:rsid w:val="00A7572C"/>
    <w:rsid w:val="00A77FD7"/>
    <w:rsid w:val="00A91760"/>
    <w:rsid w:val="00A93B00"/>
    <w:rsid w:val="00A93C21"/>
    <w:rsid w:val="00AB64C9"/>
    <w:rsid w:val="00AC3C6A"/>
    <w:rsid w:val="00AC6EFA"/>
    <w:rsid w:val="00AD2C24"/>
    <w:rsid w:val="00AD5620"/>
    <w:rsid w:val="00AD656B"/>
    <w:rsid w:val="00AD7C1B"/>
    <w:rsid w:val="00AE16BA"/>
    <w:rsid w:val="00AE1EBE"/>
    <w:rsid w:val="00AE2379"/>
    <w:rsid w:val="00B011E4"/>
    <w:rsid w:val="00B03C9D"/>
    <w:rsid w:val="00B060AE"/>
    <w:rsid w:val="00B10517"/>
    <w:rsid w:val="00B13906"/>
    <w:rsid w:val="00B14E76"/>
    <w:rsid w:val="00B161B8"/>
    <w:rsid w:val="00B2048C"/>
    <w:rsid w:val="00B310B9"/>
    <w:rsid w:val="00B35F3F"/>
    <w:rsid w:val="00B36CBB"/>
    <w:rsid w:val="00B425E0"/>
    <w:rsid w:val="00B440AA"/>
    <w:rsid w:val="00B44B70"/>
    <w:rsid w:val="00B53C56"/>
    <w:rsid w:val="00B57DAF"/>
    <w:rsid w:val="00B60757"/>
    <w:rsid w:val="00B77EA6"/>
    <w:rsid w:val="00B800DA"/>
    <w:rsid w:val="00B81598"/>
    <w:rsid w:val="00B841F1"/>
    <w:rsid w:val="00B90E4E"/>
    <w:rsid w:val="00B944D6"/>
    <w:rsid w:val="00B965DC"/>
    <w:rsid w:val="00BB4DF0"/>
    <w:rsid w:val="00BC0780"/>
    <w:rsid w:val="00BC289F"/>
    <w:rsid w:val="00BC2D50"/>
    <w:rsid w:val="00BC5361"/>
    <w:rsid w:val="00BC5460"/>
    <w:rsid w:val="00BC6B50"/>
    <w:rsid w:val="00BD0E25"/>
    <w:rsid w:val="00BF5BD6"/>
    <w:rsid w:val="00C03E31"/>
    <w:rsid w:val="00C2648E"/>
    <w:rsid w:val="00C33E72"/>
    <w:rsid w:val="00C354B2"/>
    <w:rsid w:val="00C35554"/>
    <w:rsid w:val="00C42709"/>
    <w:rsid w:val="00C533CC"/>
    <w:rsid w:val="00C5751C"/>
    <w:rsid w:val="00C61BFC"/>
    <w:rsid w:val="00C62B85"/>
    <w:rsid w:val="00C65438"/>
    <w:rsid w:val="00C7530E"/>
    <w:rsid w:val="00C87FD8"/>
    <w:rsid w:val="00C91381"/>
    <w:rsid w:val="00C91CBB"/>
    <w:rsid w:val="00CA5E61"/>
    <w:rsid w:val="00CB4E70"/>
    <w:rsid w:val="00CC09B6"/>
    <w:rsid w:val="00CC365F"/>
    <w:rsid w:val="00CC666F"/>
    <w:rsid w:val="00CD1E3F"/>
    <w:rsid w:val="00CE44F6"/>
    <w:rsid w:val="00CE49DA"/>
    <w:rsid w:val="00CE7B61"/>
    <w:rsid w:val="00D00095"/>
    <w:rsid w:val="00D114F0"/>
    <w:rsid w:val="00D20620"/>
    <w:rsid w:val="00D22566"/>
    <w:rsid w:val="00D254F7"/>
    <w:rsid w:val="00D26091"/>
    <w:rsid w:val="00D2685C"/>
    <w:rsid w:val="00D34E7C"/>
    <w:rsid w:val="00D35489"/>
    <w:rsid w:val="00D36AFE"/>
    <w:rsid w:val="00D51276"/>
    <w:rsid w:val="00D7035F"/>
    <w:rsid w:val="00DA5C28"/>
    <w:rsid w:val="00DA634F"/>
    <w:rsid w:val="00DA65AC"/>
    <w:rsid w:val="00DB0E3D"/>
    <w:rsid w:val="00DB1913"/>
    <w:rsid w:val="00DB453C"/>
    <w:rsid w:val="00DC410D"/>
    <w:rsid w:val="00DC5A81"/>
    <w:rsid w:val="00DC68CA"/>
    <w:rsid w:val="00DC74B0"/>
    <w:rsid w:val="00DC7CBA"/>
    <w:rsid w:val="00DD73B7"/>
    <w:rsid w:val="00DF28BC"/>
    <w:rsid w:val="00DF34B9"/>
    <w:rsid w:val="00DF5C5E"/>
    <w:rsid w:val="00E01053"/>
    <w:rsid w:val="00E07ACF"/>
    <w:rsid w:val="00E263C7"/>
    <w:rsid w:val="00E32CAD"/>
    <w:rsid w:val="00E331A1"/>
    <w:rsid w:val="00E33202"/>
    <w:rsid w:val="00E336A9"/>
    <w:rsid w:val="00E472B1"/>
    <w:rsid w:val="00E50624"/>
    <w:rsid w:val="00E568DF"/>
    <w:rsid w:val="00E64269"/>
    <w:rsid w:val="00E70975"/>
    <w:rsid w:val="00E82267"/>
    <w:rsid w:val="00E853CE"/>
    <w:rsid w:val="00E867B6"/>
    <w:rsid w:val="00E90C2D"/>
    <w:rsid w:val="00E93480"/>
    <w:rsid w:val="00EA010F"/>
    <w:rsid w:val="00ED1B63"/>
    <w:rsid w:val="00ED30F1"/>
    <w:rsid w:val="00ED3C1F"/>
    <w:rsid w:val="00ED4085"/>
    <w:rsid w:val="00ED420E"/>
    <w:rsid w:val="00ED6FBE"/>
    <w:rsid w:val="00EE2F57"/>
    <w:rsid w:val="00EF4C34"/>
    <w:rsid w:val="00EF60EF"/>
    <w:rsid w:val="00EF77C6"/>
    <w:rsid w:val="00F05438"/>
    <w:rsid w:val="00F1361C"/>
    <w:rsid w:val="00F156F0"/>
    <w:rsid w:val="00F160C7"/>
    <w:rsid w:val="00F2408F"/>
    <w:rsid w:val="00F240E9"/>
    <w:rsid w:val="00F3283F"/>
    <w:rsid w:val="00F36D8F"/>
    <w:rsid w:val="00F40981"/>
    <w:rsid w:val="00F417B1"/>
    <w:rsid w:val="00F45853"/>
    <w:rsid w:val="00F602DF"/>
    <w:rsid w:val="00F67211"/>
    <w:rsid w:val="00F754A1"/>
    <w:rsid w:val="00F8064A"/>
    <w:rsid w:val="00F81FD9"/>
    <w:rsid w:val="00F841AA"/>
    <w:rsid w:val="00F84A94"/>
    <w:rsid w:val="00F87E96"/>
    <w:rsid w:val="00FA23E8"/>
    <w:rsid w:val="00FA4BC1"/>
    <w:rsid w:val="00FB180A"/>
    <w:rsid w:val="00FB354C"/>
    <w:rsid w:val="00FD3CC1"/>
    <w:rsid w:val="00FE1935"/>
    <w:rsid w:val="00FF1E02"/>
    <w:rsid w:val="00FF30B4"/>
    <w:rsid w:val="0A2032A3"/>
    <w:rsid w:val="10C055FF"/>
    <w:rsid w:val="118107EC"/>
    <w:rsid w:val="16BB723D"/>
    <w:rsid w:val="1D155CEE"/>
    <w:rsid w:val="240371BF"/>
    <w:rsid w:val="29FD04D3"/>
    <w:rsid w:val="319F7F4E"/>
    <w:rsid w:val="4ECE2238"/>
    <w:rsid w:val="6C4A05C8"/>
    <w:rsid w:val="72734D90"/>
    <w:rsid w:val="7F7D58EC"/>
    <w:rsid w:val="9D4B5CFF"/>
    <w:rsid w:val="BA7B23C6"/>
    <w:rsid w:val="FE734873"/>
    <w:rsid w:val="FFAFF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25"/>
    <w:qFormat/>
    <w:uiPriority w:val="9"/>
    <w:pPr>
      <w:keepNext/>
      <w:keepLines/>
      <w:spacing w:before="260" w:after="260" w:line="416" w:lineRule="auto"/>
      <w:outlineLvl w:val="2"/>
    </w:pPr>
    <w:rPr>
      <w:b/>
      <w:bCs/>
      <w:sz w:val="32"/>
      <w:szCs w:val="32"/>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1260"/>
      <w:jc w:val="left"/>
    </w:pPr>
    <w:rPr>
      <w:rFonts w:asciiTheme="minorHAnsi" w:eastAsiaTheme="minorHAnsi"/>
      <w:sz w:val="20"/>
      <w:szCs w:val="20"/>
    </w:rPr>
  </w:style>
  <w:style w:type="paragraph" w:styleId="6">
    <w:name w:val="Body Text"/>
    <w:basedOn w:val="1"/>
    <w:link w:val="32"/>
    <w:qFormat/>
    <w:uiPriority w:val="99"/>
    <w:pPr>
      <w:spacing w:beforeLines="30"/>
    </w:pPr>
    <w:rPr>
      <w:rFonts w:ascii="仿宋_GB2312" w:eastAsia="仿宋_GB2312"/>
      <w:kern w:val="0"/>
      <w:sz w:val="24"/>
      <w:szCs w:val="20"/>
      <w:lang w:val="zh-CN" w:eastAsia="zh-CN"/>
    </w:rPr>
  </w:style>
  <w:style w:type="paragraph" w:styleId="7">
    <w:name w:val="toc 5"/>
    <w:basedOn w:val="1"/>
    <w:next w:val="1"/>
    <w:unhideWhenUsed/>
    <w:qFormat/>
    <w:uiPriority w:val="39"/>
    <w:pPr>
      <w:ind w:left="840"/>
      <w:jc w:val="left"/>
    </w:pPr>
    <w:rPr>
      <w:rFonts w:asciiTheme="minorHAnsi" w:eastAsiaTheme="minorHAnsi"/>
      <w:sz w:val="20"/>
      <w:szCs w:val="20"/>
    </w:rPr>
  </w:style>
  <w:style w:type="paragraph" w:styleId="8">
    <w:name w:val="toc 3"/>
    <w:basedOn w:val="1"/>
    <w:next w:val="1"/>
    <w:unhideWhenUsed/>
    <w:qFormat/>
    <w:uiPriority w:val="39"/>
    <w:pPr>
      <w:ind w:left="420"/>
      <w:jc w:val="left"/>
    </w:pPr>
    <w:rPr>
      <w:rFonts w:asciiTheme="minorHAnsi" w:eastAsiaTheme="minorHAnsi"/>
      <w:sz w:val="20"/>
      <w:szCs w:val="20"/>
    </w:rPr>
  </w:style>
  <w:style w:type="paragraph" w:styleId="9">
    <w:name w:val="toc 8"/>
    <w:basedOn w:val="1"/>
    <w:next w:val="1"/>
    <w:unhideWhenUsed/>
    <w:qFormat/>
    <w:uiPriority w:val="39"/>
    <w:pPr>
      <w:ind w:left="1470"/>
      <w:jc w:val="left"/>
    </w:pPr>
    <w:rPr>
      <w:rFonts w:asciiTheme="minorHAnsi" w:eastAsiaTheme="minorHAnsi"/>
      <w:sz w:val="20"/>
      <w:szCs w:val="20"/>
    </w:rPr>
  </w:style>
  <w:style w:type="paragraph" w:styleId="10">
    <w:name w:val="Balloon Text"/>
    <w:basedOn w:val="1"/>
    <w:link w:val="27"/>
    <w:semiHidden/>
    <w:unhideWhenUsed/>
    <w:qFormat/>
    <w:uiPriority w:val="99"/>
    <w:rPr>
      <w:sz w:val="18"/>
      <w:szCs w:val="18"/>
    </w:rPr>
  </w:style>
  <w:style w:type="paragraph" w:styleId="11">
    <w:name w:val="footer"/>
    <w:basedOn w:val="1"/>
    <w:link w:val="31"/>
    <w:qFormat/>
    <w:uiPriority w:val="99"/>
    <w:pPr>
      <w:tabs>
        <w:tab w:val="center" w:pos="4153"/>
        <w:tab w:val="right" w:pos="8306"/>
      </w:tabs>
      <w:snapToGrid w:val="0"/>
      <w:jc w:val="left"/>
    </w:pPr>
    <w:rPr>
      <w:rFonts w:ascii="Calibri" w:hAnsi="Calibri"/>
      <w:kern w:val="0"/>
      <w:sz w:val="18"/>
      <w:szCs w:val="20"/>
      <w:lang w:val="zh-CN" w:eastAsia="zh-CN"/>
    </w:rPr>
  </w:style>
  <w:style w:type="paragraph" w:styleId="12">
    <w:name w:val="header"/>
    <w:basedOn w:val="1"/>
    <w:link w:val="30"/>
    <w:semiHidden/>
    <w:qFormat/>
    <w:uiPriority w:val="99"/>
    <w:pPr>
      <w:pBdr>
        <w:bottom w:val="single" w:color="auto" w:sz="6" w:space="1"/>
      </w:pBdr>
      <w:tabs>
        <w:tab w:val="center" w:pos="4153"/>
        <w:tab w:val="right" w:pos="8306"/>
      </w:tabs>
      <w:snapToGrid w:val="0"/>
      <w:jc w:val="center"/>
    </w:pPr>
    <w:rPr>
      <w:rFonts w:ascii="Calibri" w:hAnsi="Calibri"/>
      <w:kern w:val="0"/>
      <w:sz w:val="18"/>
      <w:szCs w:val="20"/>
      <w:lang w:val="zh-CN" w:eastAsia="zh-CN"/>
    </w:rPr>
  </w:style>
  <w:style w:type="paragraph" w:styleId="13">
    <w:name w:val="toc 1"/>
    <w:basedOn w:val="1"/>
    <w:next w:val="1"/>
    <w:unhideWhenUsed/>
    <w:qFormat/>
    <w:uiPriority w:val="39"/>
    <w:pPr>
      <w:spacing w:before="120"/>
      <w:jc w:val="left"/>
    </w:pPr>
    <w:rPr>
      <w:rFonts w:asciiTheme="minorHAnsi" w:eastAsiaTheme="minorHAnsi"/>
      <w:b/>
      <w:bCs/>
      <w:i/>
      <w:iCs/>
      <w:sz w:val="24"/>
    </w:rPr>
  </w:style>
  <w:style w:type="paragraph" w:styleId="14">
    <w:name w:val="toc 4"/>
    <w:basedOn w:val="1"/>
    <w:next w:val="1"/>
    <w:unhideWhenUsed/>
    <w:qFormat/>
    <w:uiPriority w:val="39"/>
    <w:pPr>
      <w:ind w:left="630"/>
      <w:jc w:val="left"/>
    </w:pPr>
    <w:rPr>
      <w:rFonts w:asciiTheme="minorHAnsi" w:eastAsiaTheme="minorHAnsi"/>
      <w:sz w:val="20"/>
      <w:szCs w:val="20"/>
    </w:rPr>
  </w:style>
  <w:style w:type="paragraph" w:styleId="15">
    <w:name w:val="toc 6"/>
    <w:basedOn w:val="1"/>
    <w:next w:val="1"/>
    <w:unhideWhenUsed/>
    <w:qFormat/>
    <w:uiPriority w:val="39"/>
    <w:pPr>
      <w:ind w:left="1050"/>
      <w:jc w:val="left"/>
    </w:pPr>
    <w:rPr>
      <w:rFonts w:asciiTheme="minorHAnsi" w:eastAsiaTheme="minorHAnsi"/>
      <w:sz w:val="20"/>
      <w:szCs w:val="20"/>
    </w:rPr>
  </w:style>
  <w:style w:type="paragraph" w:styleId="16">
    <w:name w:val="toc 2"/>
    <w:basedOn w:val="1"/>
    <w:next w:val="1"/>
    <w:unhideWhenUsed/>
    <w:qFormat/>
    <w:uiPriority w:val="39"/>
    <w:pPr>
      <w:spacing w:before="120"/>
      <w:ind w:left="210"/>
      <w:jc w:val="left"/>
    </w:pPr>
    <w:rPr>
      <w:rFonts w:asciiTheme="minorHAnsi" w:eastAsiaTheme="minorHAnsi"/>
      <w:b/>
      <w:bCs/>
      <w:sz w:val="22"/>
      <w:szCs w:val="22"/>
    </w:rPr>
  </w:style>
  <w:style w:type="paragraph" w:styleId="17">
    <w:name w:val="toc 9"/>
    <w:basedOn w:val="1"/>
    <w:next w:val="1"/>
    <w:unhideWhenUsed/>
    <w:qFormat/>
    <w:uiPriority w:val="39"/>
    <w:pPr>
      <w:ind w:left="1680"/>
      <w:jc w:val="left"/>
    </w:pPr>
    <w:rPr>
      <w:rFonts w:asciiTheme="minorHAnsi" w:eastAsiaTheme="minorHAnsi"/>
      <w:sz w:val="20"/>
      <w:szCs w:val="20"/>
    </w:rPr>
  </w:style>
  <w:style w:type="paragraph" w:styleId="1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21">
    <w:name w:val="Strong"/>
    <w:basedOn w:val="20"/>
    <w:qFormat/>
    <w:uiPriority w:val="99"/>
    <w:rPr>
      <w:rFonts w:cs="Times New Roman"/>
      <w:b/>
    </w:rPr>
  </w:style>
  <w:style w:type="character" w:styleId="22">
    <w:name w:val="Hyperlink"/>
    <w:basedOn w:val="20"/>
    <w:unhideWhenUsed/>
    <w:qFormat/>
    <w:uiPriority w:val="99"/>
    <w:rPr>
      <w:rFonts w:cs="Times New Roman"/>
      <w:color w:val="0000FF"/>
      <w:u w:val="single"/>
    </w:rPr>
  </w:style>
  <w:style w:type="character" w:customStyle="1" w:styleId="23">
    <w:name w:val="标题 1 字符"/>
    <w:basedOn w:val="20"/>
    <w:link w:val="2"/>
    <w:qFormat/>
    <w:locked/>
    <w:uiPriority w:val="9"/>
    <w:rPr>
      <w:rFonts w:ascii="Times New Roman" w:hAnsi="Times New Roman" w:cs="Times New Roman"/>
      <w:b/>
      <w:bCs/>
      <w:kern w:val="44"/>
      <w:sz w:val="44"/>
      <w:szCs w:val="44"/>
    </w:rPr>
  </w:style>
  <w:style w:type="character" w:customStyle="1" w:styleId="24">
    <w:name w:val="标题 2 字符"/>
    <w:basedOn w:val="20"/>
    <w:link w:val="3"/>
    <w:qFormat/>
    <w:locked/>
    <w:uiPriority w:val="9"/>
    <w:rPr>
      <w:rFonts w:ascii="Cambria" w:hAnsi="Cambria" w:eastAsia="宋体" w:cs="Times New Roman"/>
      <w:b/>
      <w:bCs/>
      <w:kern w:val="2"/>
      <w:sz w:val="32"/>
      <w:szCs w:val="32"/>
    </w:rPr>
  </w:style>
  <w:style w:type="character" w:customStyle="1" w:styleId="25">
    <w:name w:val="标题 3 字符"/>
    <w:basedOn w:val="20"/>
    <w:link w:val="4"/>
    <w:qFormat/>
    <w:locked/>
    <w:uiPriority w:val="9"/>
    <w:rPr>
      <w:rFonts w:ascii="Times New Roman" w:hAnsi="Times New Roman" w:cs="Times New Roman"/>
      <w:b/>
      <w:bCs/>
      <w:kern w:val="2"/>
      <w:sz w:val="32"/>
      <w:szCs w:val="32"/>
    </w:rPr>
  </w:style>
  <w:style w:type="character" w:customStyle="1" w:styleId="26">
    <w:name w:val="Body Text Char"/>
    <w:basedOn w:val="20"/>
    <w:semiHidden/>
    <w:qFormat/>
    <w:uiPriority w:val="99"/>
    <w:rPr>
      <w:rFonts w:ascii="Times New Roman" w:hAnsi="Times New Roman" w:cs="Times New Roman"/>
      <w:sz w:val="24"/>
      <w:szCs w:val="24"/>
    </w:rPr>
  </w:style>
  <w:style w:type="character" w:customStyle="1" w:styleId="27">
    <w:name w:val="批注框文本 字符"/>
    <w:basedOn w:val="20"/>
    <w:link w:val="10"/>
    <w:semiHidden/>
    <w:qFormat/>
    <w:locked/>
    <w:uiPriority w:val="99"/>
    <w:rPr>
      <w:rFonts w:ascii="Times New Roman" w:hAnsi="Times New Roman" w:cs="Times New Roman"/>
      <w:kern w:val="2"/>
      <w:sz w:val="18"/>
      <w:szCs w:val="18"/>
    </w:rPr>
  </w:style>
  <w:style w:type="character" w:customStyle="1" w:styleId="28">
    <w:name w:val="Footer Char"/>
    <w:basedOn w:val="20"/>
    <w:semiHidden/>
    <w:qFormat/>
    <w:uiPriority w:val="99"/>
    <w:rPr>
      <w:rFonts w:ascii="Times New Roman" w:hAnsi="Times New Roman" w:cs="Times New Roman"/>
      <w:sz w:val="18"/>
      <w:szCs w:val="18"/>
    </w:rPr>
  </w:style>
  <w:style w:type="character" w:customStyle="1" w:styleId="29">
    <w:name w:val="Header Char"/>
    <w:basedOn w:val="20"/>
    <w:semiHidden/>
    <w:qFormat/>
    <w:uiPriority w:val="99"/>
    <w:rPr>
      <w:rFonts w:ascii="Times New Roman" w:hAnsi="Times New Roman" w:cs="Times New Roman"/>
      <w:sz w:val="18"/>
      <w:szCs w:val="18"/>
    </w:rPr>
  </w:style>
  <w:style w:type="character" w:customStyle="1" w:styleId="30">
    <w:name w:val="页眉 字符"/>
    <w:link w:val="12"/>
    <w:semiHidden/>
    <w:qFormat/>
    <w:locked/>
    <w:uiPriority w:val="99"/>
    <w:rPr>
      <w:sz w:val="18"/>
    </w:rPr>
  </w:style>
  <w:style w:type="character" w:customStyle="1" w:styleId="31">
    <w:name w:val="页脚 字符"/>
    <w:link w:val="11"/>
    <w:qFormat/>
    <w:locked/>
    <w:uiPriority w:val="99"/>
    <w:rPr>
      <w:sz w:val="18"/>
    </w:rPr>
  </w:style>
  <w:style w:type="character" w:customStyle="1" w:styleId="32">
    <w:name w:val="正文文本 字符"/>
    <w:link w:val="6"/>
    <w:qFormat/>
    <w:locked/>
    <w:uiPriority w:val="99"/>
    <w:rPr>
      <w:rFonts w:ascii="仿宋_GB2312" w:hAnsi="Times New Roman" w:eastAsia="仿宋_GB2312"/>
      <w:sz w:val="24"/>
    </w:rPr>
  </w:style>
  <w:style w:type="paragraph" w:customStyle="1" w:styleId="3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34">
    <w:name w:val="列表段落1"/>
    <w:basedOn w:val="1"/>
    <w:qFormat/>
    <w:uiPriority w:val="34"/>
    <w:pPr>
      <w:ind w:firstLine="420" w:firstLineChars="200"/>
    </w:pPr>
  </w:style>
  <w:style w:type="paragraph" w:customStyle="1" w:styleId="35">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6">
    <w:name w:val="TOC Heading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7">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styleId="3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70</Pages>
  <Words>6660</Words>
  <Characters>37962</Characters>
  <Lines>316</Lines>
  <Paragraphs>89</Paragraphs>
  <TotalTime>497</TotalTime>
  <ScaleCrop>false</ScaleCrop>
  <LinksUpToDate>false</LinksUpToDate>
  <CharactersWithSpaces>44533</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2021-09-23T20:01:00Z</dcterms:created>
  <dc:creator>曹颖</dc:creator>
  <cp:lastModifiedBy>user</cp:lastModifiedBy>
  <cp:lastPrinted>2021-09-24T22:48:00Z</cp:lastPrinted>
  <dcterms:modified xsi:type="dcterms:W3CDTF">2021-09-25T11:53:06Z</dcterms:modified>
  <dc:title>阿坝州部门决算说明</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